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华文中宋" w:hAnsi="华文中宋" w:eastAsia="华文中宋"/>
          <w:b/>
          <w:sz w:val="36"/>
          <w:szCs w:val="36"/>
        </w:rPr>
      </w:pPr>
      <w:bookmarkStart w:id="2" w:name="_GoBack"/>
      <w:bookmarkEnd w:id="2"/>
      <w:r>
        <w:rPr>
          <w:rFonts w:hint="eastAsia" w:ascii="华文中宋" w:hAnsi="华文中宋" w:eastAsia="华文中宋"/>
          <w:b/>
          <w:sz w:val="36"/>
          <w:szCs w:val="36"/>
        </w:rPr>
        <w:t>目   录</w:t>
      </w:r>
    </w:p>
    <w:p>
      <w:pPr>
        <w:spacing w:line="460" w:lineRule="exact"/>
        <w:jc w:val="center"/>
        <w:rPr>
          <w:rFonts w:hint="eastAsia" w:ascii="华文中宋" w:hAnsi="华文中宋" w:eastAsia="华文中宋"/>
          <w:b/>
          <w:sz w:val="36"/>
          <w:szCs w:val="36"/>
        </w:rPr>
      </w:pPr>
    </w:p>
    <w:p>
      <w:pPr>
        <w:spacing w:line="460" w:lineRule="exact"/>
        <w:ind w:firstLine="420" w:firstLineChars="150"/>
        <w:jc w:val="left"/>
        <w:rPr>
          <w:rFonts w:ascii="黑体" w:hAnsi="黑体" w:eastAsia="黑体"/>
          <w:sz w:val="28"/>
          <w:szCs w:val="32"/>
        </w:rPr>
      </w:pPr>
      <w:r>
        <w:rPr>
          <w:rFonts w:hint="eastAsia" w:ascii="黑体" w:hAnsi="黑体" w:eastAsia="黑体"/>
          <w:sz w:val="28"/>
          <w:szCs w:val="32"/>
        </w:rPr>
        <w:t>第一部分 20</w:t>
      </w:r>
      <w:r>
        <w:rPr>
          <w:rFonts w:ascii="黑体" w:hAnsi="黑体" w:eastAsia="黑体"/>
          <w:sz w:val="28"/>
          <w:szCs w:val="32"/>
        </w:rPr>
        <w:t>21</w:t>
      </w:r>
      <w:r>
        <w:rPr>
          <w:rFonts w:hint="eastAsia" w:ascii="黑体" w:hAnsi="黑体" w:eastAsia="黑体"/>
          <w:sz w:val="28"/>
          <w:szCs w:val="32"/>
        </w:rPr>
        <w:t>年度部门预算情况说明</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一、部门职责</w:t>
      </w:r>
      <w:r>
        <w:rPr>
          <w:rFonts w:ascii="仿宋_GB2312" w:eastAsia="仿宋_GB2312"/>
          <w:sz w:val="28"/>
          <w:szCs w:val="32"/>
        </w:rPr>
        <w:t>情况</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二、机构</w:t>
      </w:r>
      <w:r>
        <w:rPr>
          <w:rFonts w:ascii="仿宋_GB2312" w:eastAsia="仿宋_GB2312"/>
          <w:sz w:val="28"/>
          <w:szCs w:val="32"/>
        </w:rPr>
        <w:t>设置情况</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三、收入</w:t>
      </w:r>
      <w:r>
        <w:rPr>
          <w:rFonts w:ascii="仿宋_GB2312" w:eastAsia="仿宋_GB2312"/>
          <w:sz w:val="28"/>
          <w:szCs w:val="32"/>
        </w:rPr>
        <w:t>预算情况</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四</w:t>
      </w:r>
      <w:r>
        <w:rPr>
          <w:rFonts w:ascii="仿宋_GB2312" w:eastAsia="仿宋_GB2312"/>
          <w:sz w:val="28"/>
          <w:szCs w:val="32"/>
        </w:rPr>
        <w:t>、财政拨款支出预算情况</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五</w:t>
      </w:r>
      <w:r>
        <w:rPr>
          <w:rFonts w:ascii="仿宋_GB2312" w:eastAsia="仿宋_GB2312"/>
          <w:sz w:val="28"/>
          <w:szCs w:val="32"/>
        </w:rPr>
        <w:t>、“</w:t>
      </w:r>
      <w:r>
        <w:rPr>
          <w:rFonts w:hint="eastAsia" w:ascii="仿宋_GB2312" w:eastAsia="仿宋_GB2312"/>
          <w:sz w:val="28"/>
          <w:szCs w:val="32"/>
        </w:rPr>
        <w:t>三公</w:t>
      </w:r>
      <w:r>
        <w:rPr>
          <w:rFonts w:ascii="仿宋_GB2312" w:eastAsia="仿宋_GB2312"/>
          <w:sz w:val="28"/>
          <w:szCs w:val="32"/>
        </w:rPr>
        <w:t>经费”</w:t>
      </w:r>
      <w:r>
        <w:rPr>
          <w:rFonts w:hint="eastAsia" w:ascii="仿宋_GB2312" w:eastAsia="仿宋_GB2312"/>
          <w:sz w:val="28"/>
          <w:szCs w:val="32"/>
        </w:rPr>
        <w:t>和</w:t>
      </w:r>
      <w:r>
        <w:rPr>
          <w:rFonts w:ascii="仿宋_GB2312" w:eastAsia="仿宋_GB2312"/>
          <w:sz w:val="28"/>
          <w:szCs w:val="32"/>
        </w:rPr>
        <w:t>机关运行经费预算财政拨款情况说</w:t>
      </w:r>
      <w:r>
        <w:rPr>
          <w:rFonts w:hint="eastAsia" w:ascii="仿宋_GB2312" w:eastAsia="仿宋_GB2312"/>
          <w:sz w:val="28"/>
          <w:szCs w:val="32"/>
        </w:rPr>
        <w:t>明</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六</w:t>
      </w:r>
      <w:r>
        <w:rPr>
          <w:rFonts w:ascii="仿宋_GB2312" w:eastAsia="仿宋_GB2312"/>
          <w:sz w:val="28"/>
          <w:szCs w:val="32"/>
        </w:rPr>
        <w:t>、本部门政府采购和政府购买服务项目预算情况说明</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七</w:t>
      </w:r>
      <w:r>
        <w:rPr>
          <w:rFonts w:ascii="仿宋_GB2312" w:eastAsia="仿宋_GB2312"/>
          <w:sz w:val="28"/>
          <w:szCs w:val="32"/>
        </w:rPr>
        <w:t>、行政事业性收费重点项目情况</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八、</w:t>
      </w:r>
      <w:r>
        <w:rPr>
          <w:rFonts w:ascii="仿宋_GB2312" w:eastAsia="仿宋_GB2312"/>
          <w:sz w:val="28"/>
          <w:szCs w:val="32"/>
        </w:rPr>
        <w:t>部门整体绩效目标</w:t>
      </w:r>
    </w:p>
    <w:p>
      <w:pPr>
        <w:spacing w:line="460" w:lineRule="exact"/>
        <w:ind w:firstLine="420" w:firstLineChars="150"/>
        <w:jc w:val="left"/>
        <w:rPr>
          <w:rFonts w:hint="eastAsia" w:ascii="仿宋_GB2312" w:eastAsia="仿宋_GB2312"/>
          <w:sz w:val="28"/>
          <w:szCs w:val="32"/>
        </w:rPr>
      </w:pPr>
      <w:r>
        <w:rPr>
          <w:rFonts w:hint="eastAsia" w:ascii="仿宋_GB2312" w:eastAsia="仿宋_GB2312"/>
          <w:sz w:val="28"/>
          <w:szCs w:val="32"/>
        </w:rPr>
        <w:t>九</w:t>
      </w:r>
      <w:r>
        <w:rPr>
          <w:rFonts w:ascii="仿宋_GB2312" w:eastAsia="仿宋_GB2312"/>
          <w:sz w:val="28"/>
          <w:szCs w:val="32"/>
        </w:rPr>
        <w:t>、财政拨款重点项目</w:t>
      </w:r>
      <w:r>
        <w:rPr>
          <w:rFonts w:hint="eastAsia" w:ascii="仿宋_GB2312" w:eastAsia="仿宋_GB2312"/>
          <w:sz w:val="28"/>
          <w:szCs w:val="32"/>
        </w:rPr>
        <w:t>情况</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十、</w:t>
      </w:r>
      <w:r>
        <w:rPr>
          <w:rFonts w:ascii="仿宋_GB2312" w:eastAsia="仿宋_GB2312"/>
          <w:sz w:val="28"/>
          <w:szCs w:val="32"/>
        </w:rPr>
        <w:t>国有资产占用情况</w:t>
      </w:r>
    </w:p>
    <w:p>
      <w:pPr>
        <w:spacing w:line="460" w:lineRule="exact"/>
        <w:ind w:firstLine="420" w:firstLineChars="150"/>
        <w:jc w:val="left"/>
        <w:rPr>
          <w:rFonts w:hint="eastAsia" w:ascii="仿宋_GB2312" w:eastAsia="仿宋_GB2312"/>
          <w:sz w:val="28"/>
          <w:szCs w:val="32"/>
        </w:rPr>
      </w:pPr>
      <w:r>
        <w:rPr>
          <w:rFonts w:hint="eastAsia" w:ascii="仿宋_GB2312" w:eastAsia="仿宋_GB2312"/>
          <w:sz w:val="28"/>
          <w:szCs w:val="32"/>
        </w:rPr>
        <w:t>十一</w:t>
      </w:r>
      <w:r>
        <w:rPr>
          <w:rFonts w:ascii="仿宋_GB2312" w:eastAsia="仿宋_GB2312"/>
          <w:sz w:val="28"/>
          <w:szCs w:val="32"/>
        </w:rPr>
        <w:t>、专业名词解释</w:t>
      </w:r>
    </w:p>
    <w:p>
      <w:pPr>
        <w:spacing w:line="460" w:lineRule="exact"/>
        <w:ind w:firstLine="420" w:firstLineChars="150"/>
        <w:jc w:val="left"/>
        <w:rPr>
          <w:rFonts w:ascii="黑体" w:hAnsi="黑体" w:eastAsia="黑体"/>
          <w:sz w:val="28"/>
          <w:szCs w:val="32"/>
        </w:rPr>
      </w:pPr>
      <w:r>
        <w:rPr>
          <w:rFonts w:hint="eastAsia" w:ascii="黑体" w:hAnsi="黑体" w:eastAsia="黑体"/>
          <w:sz w:val="28"/>
          <w:szCs w:val="32"/>
        </w:rPr>
        <w:t>第二部分 20</w:t>
      </w:r>
      <w:r>
        <w:rPr>
          <w:rFonts w:ascii="黑体" w:hAnsi="黑体" w:eastAsia="黑体"/>
          <w:sz w:val="28"/>
          <w:szCs w:val="32"/>
        </w:rPr>
        <w:t>21</w:t>
      </w:r>
      <w:r>
        <w:rPr>
          <w:rFonts w:hint="eastAsia" w:ascii="黑体" w:hAnsi="黑体" w:eastAsia="黑体"/>
          <w:sz w:val="28"/>
          <w:szCs w:val="32"/>
        </w:rPr>
        <w:t>年度部门预算报表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一、收支</w:t>
      </w:r>
      <w:r>
        <w:rPr>
          <w:rFonts w:ascii="仿宋_GB2312" w:eastAsia="仿宋_GB2312"/>
          <w:sz w:val="28"/>
          <w:szCs w:val="32"/>
        </w:rPr>
        <w:t>总</w:t>
      </w:r>
      <w:r>
        <w:rPr>
          <w:rFonts w:hint="eastAsia" w:ascii="仿宋_GB2312" w:eastAsia="仿宋_GB2312"/>
          <w:sz w:val="28"/>
          <w:szCs w:val="32"/>
        </w:rPr>
        <w:t>1</w:t>
      </w:r>
      <w:r>
        <w:rPr>
          <w:rFonts w:ascii="仿宋_GB2312" w:eastAsia="仿宋_GB2312"/>
          <w:sz w:val="28"/>
          <w:szCs w:val="32"/>
        </w:rPr>
        <w:t>-1</w:t>
      </w:r>
      <w:r>
        <w:rPr>
          <w:rFonts w:hint="eastAsia" w:ascii="仿宋_GB2312" w:eastAsia="仿宋_GB2312"/>
          <w:sz w:val="28"/>
          <w:szCs w:val="32"/>
        </w:rPr>
        <w:t>表</w:t>
      </w:r>
      <w:r>
        <w:rPr>
          <w:rFonts w:ascii="仿宋_GB2312" w:eastAsia="仿宋_GB2312"/>
          <w:sz w:val="28"/>
          <w:szCs w:val="32"/>
        </w:rPr>
        <w:t xml:space="preserve"> </w:t>
      </w:r>
      <w:r>
        <w:rPr>
          <w:rFonts w:hint="eastAsia" w:ascii="仿宋_GB2312" w:eastAsia="仿宋_GB2312"/>
          <w:sz w:val="28"/>
          <w:szCs w:val="32"/>
        </w:rPr>
        <w:t>部门收支总表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二、收支</w:t>
      </w:r>
      <w:r>
        <w:rPr>
          <w:rFonts w:ascii="仿宋_GB2312" w:eastAsia="仿宋_GB2312"/>
          <w:sz w:val="28"/>
          <w:szCs w:val="32"/>
        </w:rPr>
        <w:t>总</w:t>
      </w:r>
      <w:r>
        <w:rPr>
          <w:rFonts w:hint="eastAsia" w:ascii="仿宋_GB2312" w:eastAsia="仿宋_GB2312"/>
          <w:sz w:val="28"/>
          <w:szCs w:val="32"/>
        </w:rPr>
        <w:t>1</w:t>
      </w:r>
      <w:r>
        <w:rPr>
          <w:rFonts w:ascii="仿宋_GB2312" w:eastAsia="仿宋_GB2312"/>
          <w:sz w:val="28"/>
          <w:szCs w:val="32"/>
        </w:rPr>
        <w:t>-2</w:t>
      </w:r>
      <w:r>
        <w:rPr>
          <w:rFonts w:hint="eastAsia" w:ascii="仿宋_GB2312" w:eastAsia="仿宋_GB2312"/>
          <w:sz w:val="28"/>
          <w:szCs w:val="32"/>
        </w:rPr>
        <w:t>表</w:t>
      </w:r>
      <w:r>
        <w:rPr>
          <w:rFonts w:ascii="仿宋_GB2312" w:eastAsia="仿宋_GB2312"/>
          <w:sz w:val="28"/>
          <w:szCs w:val="32"/>
        </w:rPr>
        <w:t xml:space="preserve"> </w:t>
      </w:r>
      <w:r>
        <w:rPr>
          <w:rFonts w:hint="eastAsia" w:ascii="仿宋_GB2312" w:eastAsia="仿宋_GB2312"/>
          <w:sz w:val="28"/>
          <w:szCs w:val="32"/>
        </w:rPr>
        <w:t>部门收入总表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三、收支</w:t>
      </w:r>
      <w:r>
        <w:rPr>
          <w:rFonts w:ascii="仿宋_GB2312" w:eastAsia="仿宋_GB2312"/>
          <w:sz w:val="28"/>
          <w:szCs w:val="32"/>
        </w:rPr>
        <w:t>总</w:t>
      </w:r>
      <w:r>
        <w:rPr>
          <w:rFonts w:hint="eastAsia" w:ascii="仿宋_GB2312" w:eastAsia="仿宋_GB2312"/>
          <w:sz w:val="28"/>
          <w:szCs w:val="32"/>
        </w:rPr>
        <w:t>1</w:t>
      </w:r>
      <w:r>
        <w:rPr>
          <w:rFonts w:ascii="仿宋_GB2312" w:eastAsia="仿宋_GB2312"/>
          <w:sz w:val="28"/>
          <w:szCs w:val="32"/>
        </w:rPr>
        <w:t>-3</w:t>
      </w:r>
      <w:r>
        <w:rPr>
          <w:rFonts w:hint="eastAsia" w:ascii="仿宋_GB2312" w:eastAsia="仿宋_GB2312"/>
          <w:sz w:val="28"/>
          <w:szCs w:val="32"/>
        </w:rPr>
        <w:t>表</w:t>
      </w:r>
      <w:r>
        <w:rPr>
          <w:rFonts w:ascii="仿宋_GB2312" w:eastAsia="仿宋_GB2312"/>
          <w:sz w:val="28"/>
          <w:szCs w:val="32"/>
        </w:rPr>
        <w:t xml:space="preserve"> </w:t>
      </w:r>
      <w:r>
        <w:rPr>
          <w:rFonts w:hint="eastAsia" w:ascii="仿宋_GB2312" w:eastAsia="仿宋_GB2312"/>
          <w:sz w:val="28"/>
          <w:szCs w:val="32"/>
        </w:rPr>
        <w:t>部门支出总表</w:t>
      </w:r>
    </w:p>
    <w:p>
      <w:pPr>
        <w:spacing w:line="460" w:lineRule="exact"/>
        <w:ind w:firstLine="420" w:firstLineChars="150"/>
        <w:jc w:val="left"/>
        <w:rPr>
          <w:rFonts w:hint="eastAsia" w:ascii="仿宋_GB2312" w:eastAsia="仿宋_GB2312"/>
          <w:sz w:val="28"/>
          <w:szCs w:val="32"/>
        </w:rPr>
      </w:pPr>
      <w:r>
        <w:rPr>
          <w:rFonts w:hint="eastAsia" w:ascii="仿宋_GB2312" w:eastAsia="仿宋_GB2312"/>
          <w:sz w:val="28"/>
          <w:szCs w:val="32"/>
        </w:rPr>
        <w:t>四、财拨2</w:t>
      </w:r>
      <w:r>
        <w:rPr>
          <w:rFonts w:ascii="仿宋_GB2312" w:eastAsia="仿宋_GB2312"/>
          <w:sz w:val="28"/>
          <w:szCs w:val="32"/>
        </w:rPr>
        <w:t>-1</w:t>
      </w:r>
      <w:r>
        <w:rPr>
          <w:rFonts w:hint="eastAsia" w:ascii="仿宋_GB2312" w:eastAsia="仿宋_GB2312"/>
          <w:sz w:val="28"/>
          <w:szCs w:val="32"/>
        </w:rPr>
        <w:t xml:space="preserve">表 </w:t>
      </w:r>
      <w:r>
        <w:rPr>
          <w:rFonts w:ascii="仿宋_GB2312" w:eastAsia="仿宋_GB2312"/>
          <w:sz w:val="28"/>
          <w:szCs w:val="32"/>
        </w:rPr>
        <w:t xml:space="preserve">  </w:t>
      </w:r>
      <w:r>
        <w:rPr>
          <w:rFonts w:hint="eastAsia" w:ascii="仿宋_GB2312" w:eastAsia="仿宋_GB2312"/>
          <w:sz w:val="28"/>
          <w:szCs w:val="32"/>
        </w:rPr>
        <w:t>部门财政</w:t>
      </w:r>
      <w:r>
        <w:rPr>
          <w:rFonts w:ascii="仿宋_GB2312" w:eastAsia="仿宋_GB2312"/>
          <w:sz w:val="28"/>
          <w:szCs w:val="32"/>
        </w:rPr>
        <w:t>拨款收支总表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五、财拨2</w:t>
      </w:r>
      <w:r>
        <w:rPr>
          <w:rFonts w:ascii="仿宋_GB2312" w:eastAsia="仿宋_GB2312"/>
          <w:sz w:val="28"/>
          <w:szCs w:val="32"/>
        </w:rPr>
        <w:t>-2</w:t>
      </w:r>
      <w:r>
        <w:rPr>
          <w:rFonts w:hint="eastAsia" w:ascii="仿宋_GB2312" w:eastAsia="仿宋_GB2312"/>
          <w:sz w:val="28"/>
          <w:szCs w:val="32"/>
        </w:rPr>
        <w:t xml:space="preserve">表 </w:t>
      </w:r>
      <w:r>
        <w:rPr>
          <w:rFonts w:ascii="仿宋_GB2312" w:eastAsia="仿宋_GB2312"/>
          <w:sz w:val="28"/>
          <w:szCs w:val="32"/>
        </w:rPr>
        <w:t xml:space="preserve">  </w:t>
      </w:r>
      <w:r>
        <w:rPr>
          <w:rFonts w:hint="eastAsia" w:ascii="仿宋_GB2312" w:eastAsia="仿宋_GB2312"/>
          <w:sz w:val="28"/>
          <w:szCs w:val="32"/>
        </w:rPr>
        <w:t>部门</w:t>
      </w:r>
      <w:r>
        <w:rPr>
          <w:rFonts w:ascii="仿宋_GB2312" w:eastAsia="仿宋_GB2312"/>
          <w:sz w:val="28"/>
          <w:szCs w:val="32"/>
        </w:rPr>
        <w:t>一般公共预算</w:t>
      </w:r>
      <w:r>
        <w:rPr>
          <w:rFonts w:hint="eastAsia" w:ascii="仿宋_GB2312" w:eastAsia="仿宋_GB2312"/>
          <w:sz w:val="28"/>
          <w:szCs w:val="32"/>
        </w:rPr>
        <w:t>财政拨款支出表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六</w:t>
      </w:r>
      <w:r>
        <w:rPr>
          <w:rFonts w:ascii="仿宋_GB2312" w:eastAsia="仿宋_GB2312"/>
          <w:sz w:val="28"/>
          <w:szCs w:val="32"/>
        </w:rPr>
        <w:t>、财拨</w:t>
      </w:r>
      <w:r>
        <w:rPr>
          <w:rFonts w:hint="eastAsia" w:ascii="仿宋_GB2312" w:eastAsia="仿宋_GB2312"/>
          <w:sz w:val="28"/>
          <w:szCs w:val="32"/>
        </w:rPr>
        <w:t>2</w:t>
      </w:r>
      <w:r>
        <w:rPr>
          <w:rFonts w:ascii="仿宋_GB2312" w:eastAsia="仿宋_GB2312"/>
          <w:sz w:val="28"/>
          <w:szCs w:val="32"/>
        </w:rPr>
        <w:t>-3</w:t>
      </w:r>
      <w:r>
        <w:rPr>
          <w:rFonts w:hint="eastAsia" w:ascii="仿宋_GB2312" w:eastAsia="仿宋_GB2312"/>
          <w:sz w:val="28"/>
          <w:szCs w:val="32"/>
        </w:rPr>
        <w:t>表   部门一般公共预算财政拨款</w:t>
      </w:r>
      <w:r>
        <w:rPr>
          <w:rFonts w:ascii="仿宋_GB2312" w:eastAsia="仿宋_GB2312"/>
          <w:sz w:val="28"/>
          <w:szCs w:val="32"/>
        </w:rPr>
        <w:t>基本支出表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七、</w:t>
      </w:r>
      <w:r>
        <w:rPr>
          <w:rFonts w:ascii="仿宋_GB2312" w:eastAsia="仿宋_GB2312"/>
          <w:sz w:val="28"/>
          <w:szCs w:val="32"/>
        </w:rPr>
        <w:t>财拨</w:t>
      </w:r>
      <w:r>
        <w:rPr>
          <w:rFonts w:hint="eastAsia" w:ascii="仿宋_GB2312" w:eastAsia="仿宋_GB2312"/>
          <w:sz w:val="28"/>
          <w:szCs w:val="32"/>
        </w:rPr>
        <w:t>2</w:t>
      </w:r>
      <w:r>
        <w:rPr>
          <w:rFonts w:ascii="仿宋_GB2312" w:eastAsia="仿宋_GB2312"/>
          <w:sz w:val="28"/>
          <w:szCs w:val="32"/>
        </w:rPr>
        <w:t>-4</w:t>
      </w:r>
      <w:r>
        <w:rPr>
          <w:rFonts w:hint="eastAsia" w:ascii="仿宋_GB2312" w:eastAsia="仿宋_GB2312"/>
          <w:sz w:val="28"/>
          <w:szCs w:val="32"/>
        </w:rPr>
        <w:t xml:space="preserve">表 </w:t>
      </w:r>
      <w:r>
        <w:rPr>
          <w:rFonts w:ascii="仿宋_GB2312" w:eastAsia="仿宋_GB2312"/>
          <w:sz w:val="28"/>
          <w:szCs w:val="32"/>
        </w:rPr>
        <w:t xml:space="preserve">  </w:t>
      </w:r>
      <w:r>
        <w:rPr>
          <w:rFonts w:hint="eastAsia" w:ascii="仿宋_GB2312" w:eastAsia="仿宋_GB2312"/>
          <w:sz w:val="28"/>
          <w:szCs w:val="32"/>
        </w:rPr>
        <w:t>部门一般公共预算财政拨款</w:t>
      </w:r>
      <w:r>
        <w:rPr>
          <w:rFonts w:ascii="仿宋_GB2312" w:eastAsia="仿宋_GB2312"/>
          <w:sz w:val="28"/>
          <w:szCs w:val="32"/>
        </w:rPr>
        <w:t>项目支出</w:t>
      </w:r>
      <w:r>
        <w:rPr>
          <w:rFonts w:hint="eastAsia" w:ascii="仿宋_GB2312" w:eastAsia="仿宋_GB2312"/>
          <w:sz w:val="28"/>
          <w:szCs w:val="32"/>
        </w:rPr>
        <w:t>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八、财拨2</w:t>
      </w:r>
      <w:r>
        <w:rPr>
          <w:rFonts w:ascii="仿宋_GB2312" w:eastAsia="仿宋_GB2312"/>
          <w:sz w:val="28"/>
          <w:szCs w:val="32"/>
        </w:rPr>
        <w:t>-5</w:t>
      </w:r>
      <w:r>
        <w:rPr>
          <w:rFonts w:hint="eastAsia" w:ascii="仿宋_GB2312" w:eastAsia="仿宋_GB2312"/>
          <w:sz w:val="28"/>
          <w:szCs w:val="32"/>
        </w:rPr>
        <w:t xml:space="preserve">表 </w:t>
      </w:r>
      <w:r>
        <w:rPr>
          <w:rFonts w:ascii="仿宋_GB2312" w:eastAsia="仿宋_GB2312"/>
          <w:sz w:val="28"/>
          <w:szCs w:val="32"/>
        </w:rPr>
        <w:t xml:space="preserve">  </w:t>
      </w:r>
      <w:r>
        <w:rPr>
          <w:rFonts w:hint="eastAsia" w:ascii="仿宋_GB2312" w:eastAsia="仿宋_GB2312"/>
          <w:sz w:val="28"/>
          <w:szCs w:val="32"/>
        </w:rPr>
        <w:t>部门财政拨款"三公"经费财政拨款支出表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九、财拨2</w:t>
      </w:r>
      <w:r>
        <w:rPr>
          <w:rFonts w:ascii="仿宋_GB2312" w:eastAsia="仿宋_GB2312"/>
          <w:sz w:val="28"/>
          <w:szCs w:val="32"/>
        </w:rPr>
        <w:t>-6</w:t>
      </w:r>
      <w:r>
        <w:rPr>
          <w:rFonts w:hint="eastAsia" w:ascii="仿宋_GB2312" w:eastAsia="仿宋_GB2312"/>
          <w:sz w:val="28"/>
          <w:szCs w:val="32"/>
        </w:rPr>
        <w:t xml:space="preserve">表 </w:t>
      </w:r>
      <w:r>
        <w:rPr>
          <w:rFonts w:ascii="仿宋_GB2312" w:eastAsia="仿宋_GB2312"/>
          <w:sz w:val="28"/>
          <w:szCs w:val="32"/>
        </w:rPr>
        <w:t xml:space="preserve">  </w:t>
      </w:r>
      <w:r>
        <w:rPr>
          <w:rFonts w:hint="eastAsia" w:ascii="仿宋_GB2312" w:eastAsia="仿宋_GB2312"/>
          <w:sz w:val="28"/>
          <w:szCs w:val="32"/>
        </w:rPr>
        <w:t>部门政府性基金预算财政拨款支出表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十、财拨2</w:t>
      </w:r>
      <w:r>
        <w:rPr>
          <w:rFonts w:ascii="仿宋_GB2312" w:eastAsia="仿宋_GB2312"/>
          <w:sz w:val="28"/>
          <w:szCs w:val="32"/>
        </w:rPr>
        <w:t>-7</w:t>
      </w:r>
      <w:r>
        <w:rPr>
          <w:rFonts w:hint="eastAsia" w:ascii="仿宋_GB2312" w:eastAsia="仿宋_GB2312"/>
          <w:sz w:val="28"/>
          <w:szCs w:val="32"/>
        </w:rPr>
        <w:t xml:space="preserve">表 </w:t>
      </w:r>
      <w:r>
        <w:rPr>
          <w:rFonts w:ascii="仿宋_GB2312" w:eastAsia="仿宋_GB2312"/>
          <w:sz w:val="28"/>
          <w:szCs w:val="32"/>
        </w:rPr>
        <w:t xml:space="preserve">  </w:t>
      </w:r>
      <w:r>
        <w:rPr>
          <w:rFonts w:hint="eastAsia" w:ascii="仿宋_GB2312" w:eastAsia="仿宋_GB2312"/>
          <w:sz w:val="28"/>
          <w:szCs w:val="32"/>
        </w:rPr>
        <w:t>部门</w:t>
      </w:r>
      <w:r>
        <w:rPr>
          <w:rFonts w:ascii="仿宋_GB2312" w:eastAsia="仿宋_GB2312"/>
          <w:sz w:val="28"/>
          <w:szCs w:val="32"/>
        </w:rPr>
        <w:t>国有资本经营预算</w:t>
      </w:r>
      <w:r>
        <w:rPr>
          <w:rFonts w:hint="eastAsia" w:ascii="仿宋_GB2312" w:eastAsia="仿宋_GB2312"/>
          <w:sz w:val="28"/>
          <w:szCs w:val="32"/>
        </w:rPr>
        <w:t>财政拨款</w:t>
      </w:r>
      <w:r>
        <w:rPr>
          <w:rFonts w:ascii="仿宋_GB2312" w:eastAsia="仿宋_GB2312"/>
          <w:sz w:val="28"/>
          <w:szCs w:val="32"/>
        </w:rPr>
        <w:t>支出表</w:t>
      </w:r>
    </w:p>
    <w:p>
      <w:pPr>
        <w:spacing w:line="460" w:lineRule="exact"/>
        <w:ind w:firstLine="420" w:firstLineChars="150"/>
        <w:jc w:val="left"/>
        <w:rPr>
          <w:rFonts w:hint="eastAsia" w:ascii="仿宋_GB2312" w:eastAsia="仿宋_GB2312"/>
          <w:sz w:val="28"/>
          <w:szCs w:val="32"/>
        </w:rPr>
      </w:pPr>
      <w:r>
        <w:rPr>
          <w:rFonts w:hint="eastAsia" w:ascii="仿宋_GB2312" w:eastAsia="仿宋_GB2312"/>
          <w:sz w:val="28"/>
          <w:szCs w:val="32"/>
        </w:rPr>
        <w:t>十一、</w:t>
      </w:r>
      <w:r>
        <w:rPr>
          <w:rFonts w:ascii="仿宋_GB2312" w:eastAsia="仿宋_GB2312"/>
          <w:sz w:val="28"/>
          <w:szCs w:val="32"/>
        </w:rPr>
        <w:t>财拨</w:t>
      </w:r>
      <w:r>
        <w:rPr>
          <w:rFonts w:hint="eastAsia" w:ascii="仿宋_GB2312" w:eastAsia="仿宋_GB2312"/>
          <w:sz w:val="28"/>
          <w:szCs w:val="32"/>
        </w:rPr>
        <w:t>2</w:t>
      </w:r>
      <w:r>
        <w:rPr>
          <w:rFonts w:ascii="仿宋_GB2312" w:eastAsia="仿宋_GB2312"/>
          <w:sz w:val="28"/>
          <w:szCs w:val="32"/>
        </w:rPr>
        <w:t>-8</w:t>
      </w:r>
      <w:r>
        <w:rPr>
          <w:rFonts w:hint="eastAsia" w:ascii="仿宋_GB2312" w:eastAsia="仿宋_GB2312"/>
          <w:sz w:val="28"/>
          <w:szCs w:val="32"/>
        </w:rPr>
        <w:t xml:space="preserve">表 </w:t>
      </w:r>
      <w:r>
        <w:rPr>
          <w:rFonts w:ascii="仿宋_GB2312" w:eastAsia="仿宋_GB2312"/>
          <w:sz w:val="28"/>
          <w:szCs w:val="32"/>
        </w:rPr>
        <w:t xml:space="preserve">  </w:t>
      </w:r>
      <w:r>
        <w:rPr>
          <w:rFonts w:hint="eastAsia" w:ascii="仿宋_GB2312" w:eastAsia="仿宋_GB2312"/>
          <w:sz w:val="28"/>
          <w:szCs w:val="32"/>
        </w:rPr>
        <w:t>部门政府采购意向公开财政拨款支出明细表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十二、财拨2</w:t>
      </w:r>
      <w:r>
        <w:rPr>
          <w:rFonts w:ascii="仿宋_GB2312" w:eastAsia="仿宋_GB2312"/>
          <w:sz w:val="28"/>
          <w:szCs w:val="32"/>
        </w:rPr>
        <w:t>-9</w:t>
      </w:r>
      <w:r>
        <w:rPr>
          <w:rFonts w:hint="eastAsia" w:ascii="仿宋_GB2312" w:eastAsia="仿宋_GB2312"/>
          <w:sz w:val="28"/>
          <w:szCs w:val="32"/>
        </w:rPr>
        <w:t xml:space="preserve">表 </w:t>
      </w:r>
      <w:r>
        <w:rPr>
          <w:rFonts w:ascii="仿宋_GB2312" w:eastAsia="仿宋_GB2312"/>
          <w:sz w:val="28"/>
          <w:szCs w:val="32"/>
        </w:rPr>
        <w:t xml:space="preserve">  </w:t>
      </w:r>
      <w:r>
        <w:rPr>
          <w:rFonts w:hint="eastAsia" w:ascii="仿宋_GB2312" w:eastAsia="仿宋_GB2312"/>
          <w:sz w:val="28"/>
          <w:szCs w:val="32"/>
        </w:rPr>
        <w:t>政府购买服务财政拨款支出明细表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十三、财拨2</w:t>
      </w:r>
      <w:r>
        <w:rPr>
          <w:rFonts w:ascii="仿宋_GB2312" w:eastAsia="仿宋_GB2312"/>
          <w:sz w:val="28"/>
          <w:szCs w:val="32"/>
        </w:rPr>
        <w:t>-10</w:t>
      </w:r>
      <w:r>
        <w:rPr>
          <w:rFonts w:hint="eastAsia" w:ascii="仿宋_GB2312" w:eastAsia="仿宋_GB2312"/>
          <w:sz w:val="28"/>
          <w:szCs w:val="32"/>
        </w:rPr>
        <w:t>表   部门整体和项目支出绩效目标财政拨款支出明细表</w:t>
      </w:r>
    </w:p>
    <w:p>
      <w:pPr>
        <w:spacing w:line="460" w:lineRule="exact"/>
        <w:ind w:firstLine="420" w:firstLineChars="150"/>
        <w:jc w:val="left"/>
        <w:rPr>
          <w:rFonts w:hint="eastAsia" w:ascii="仿宋_GB2312" w:eastAsia="仿宋_GB2312"/>
          <w:sz w:val="28"/>
          <w:szCs w:val="32"/>
        </w:rPr>
      </w:pPr>
      <w:r>
        <w:rPr>
          <w:rFonts w:hint="eastAsia" w:ascii="仿宋_GB2312" w:eastAsia="仿宋_GB2312"/>
          <w:sz w:val="28"/>
          <w:szCs w:val="32"/>
        </w:rPr>
        <w:t>十四、202</w:t>
      </w:r>
      <w:r>
        <w:rPr>
          <w:rFonts w:ascii="仿宋_GB2312" w:eastAsia="仿宋_GB2312"/>
          <w:sz w:val="28"/>
          <w:szCs w:val="32"/>
        </w:rPr>
        <w:t>1</w:t>
      </w:r>
      <w:r>
        <w:rPr>
          <w:rFonts w:hint="eastAsia" w:ascii="仿宋_GB2312" w:eastAsia="仿宋_GB2312"/>
          <w:sz w:val="28"/>
          <w:szCs w:val="32"/>
        </w:rPr>
        <w:t>年</w:t>
      </w:r>
      <w:r>
        <w:rPr>
          <w:rFonts w:ascii="仿宋_GB2312" w:eastAsia="仿宋_GB2312"/>
          <w:sz w:val="28"/>
          <w:szCs w:val="32"/>
        </w:rPr>
        <w:t>度</w:t>
      </w:r>
      <w:r>
        <w:rPr>
          <w:rFonts w:hint="eastAsia" w:ascii="仿宋_GB2312" w:eastAsia="仿宋_GB2312"/>
          <w:sz w:val="28"/>
          <w:szCs w:val="32"/>
        </w:rPr>
        <w:t>项目</w:t>
      </w:r>
      <w:r>
        <w:rPr>
          <w:rFonts w:ascii="仿宋_GB2312" w:eastAsia="仿宋_GB2312"/>
          <w:sz w:val="28"/>
          <w:szCs w:val="32"/>
        </w:rPr>
        <w:t>绩效目标申报表</w:t>
      </w:r>
    </w:p>
    <w:p>
      <w:pPr>
        <w:jc w:val="center"/>
        <w:rPr>
          <w:rFonts w:ascii="仿宋_GB2312" w:eastAsia="仿宋_GB2312"/>
          <w:b/>
          <w:sz w:val="28"/>
          <w:szCs w:val="32"/>
        </w:rPr>
      </w:pPr>
    </w:p>
    <w:p>
      <w:pPr>
        <w:spacing w:line="500" w:lineRule="exact"/>
        <w:jc w:val="center"/>
        <w:rPr>
          <w:rFonts w:ascii="华文中宋" w:hAnsi="华文中宋" w:eastAsia="华文中宋"/>
          <w:b/>
          <w:sz w:val="36"/>
          <w:szCs w:val="36"/>
        </w:rPr>
      </w:pPr>
      <w:r>
        <w:rPr>
          <w:rFonts w:hint="eastAsia" w:ascii="华文中宋" w:hAnsi="华文中宋" w:eastAsia="华文中宋"/>
          <w:b/>
          <w:sz w:val="36"/>
          <w:szCs w:val="36"/>
        </w:rPr>
        <w:t>第一</w:t>
      </w:r>
      <w:r>
        <w:rPr>
          <w:rFonts w:ascii="华文中宋" w:hAnsi="华文中宋" w:eastAsia="华文中宋"/>
          <w:b/>
          <w:sz w:val="36"/>
          <w:szCs w:val="36"/>
        </w:rPr>
        <w:t>部分</w:t>
      </w:r>
      <w:r>
        <w:rPr>
          <w:rFonts w:hint="eastAsia" w:ascii="华文中宋" w:hAnsi="华文中宋" w:eastAsia="华文中宋"/>
          <w:b/>
          <w:sz w:val="36"/>
          <w:szCs w:val="36"/>
        </w:rPr>
        <w:t xml:space="preserve"> 202</w:t>
      </w:r>
      <w:r>
        <w:rPr>
          <w:rFonts w:ascii="华文中宋" w:hAnsi="华文中宋" w:eastAsia="华文中宋"/>
          <w:b/>
          <w:sz w:val="36"/>
          <w:szCs w:val="36"/>
        </w:rPr>
        <w:t>1</w:t>
      </w:r>
      <w:r>
        <w:rPr>
          <w:rFonts w:hint="eastAsia" w:ascii="华文中宋" w:hAnsi="华文中宋" w:eastAsia="华文中宋"/>
          <w:b/>
          <w:sz w:val="36"/>
          <w:szCs w:val="36"/>
        </w:rPr>
        <w:t>年度门头沟区机关后勤服务中心部门预算情况说明</w:t>
      </w:r>
    </w:p>
    <w:p>
      <w:pPr>
        <w:spacing w:line="500" w:lineRule="exact"/>
        <w:jc w:val="center"/>
        <w:rPr>
          <w:rFonts w:hint="eastAsia" w:ascii="宋体" w:hAnsi="宋体"/>
          <w:sz w:val="28"/>
          <w:szCs w:val="32"/>
        </w:rPr>
      </w:pPr>
    </w:p>
    <w:p>
      <w:pPr>
        <w:widowControl/>
        <w:spacing w:line="500" w:lineRule="exact"/>
        <w:ind w:firstLine="560" w:firstLineChars="200"/>
        <w:jc w:val="left"/>
        <w:rPr>
          <w:rFonts w:hint="eastAsia" w:ascii="黑体" w:hAnsi="宋体" w:eastAsia="黑体" w:cs="宋体"/>
          <w:kern w:val="0"/>
          <w:sz w:val="28"/>
          <w:szCs w:val="32"/>
        </w:rPr>
      </w:pPr>
      <w:r>
        <w:rPr>
          <w:rFonts w:hint="eastAsia" w:ascii="黑体" w:hAnsi="宋体" w:eastAsia="黑体" w:cs="宋体"/>
          <w:kern w:val="0"/>
          <w:sz w:val="28"/>
          <w:szCs w:val="32"/>
        </w:rPr>
        <w:t>一、部门职责情况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（一）根据市级有关方针政策和规定，研究制定本区机关事务管理工作规划，建立健全后勤服务的规章制度和管理办法并组织实施。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（二）负责门头沟区委、区政府机关办公区的国有资产的清查登记、监督管理和服务保障工作。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（三）负责机关大院内办公用房、生活用房的调配、使用、管理、修缮和各种设施、设备的管理、维护、保养、更新、改造工作。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（四）负责机关院内的安全保卫和外来人员出入登记工作，负责消防防火、防盗监测、资源节约等管理工作。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（五）负责机关食堂管理，保障机关工作人员用餐和膳食供应以及各部门接待工作。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（六）负责机关办公区域及机关院内的绿化美化、卫生保洁和环境整治工作。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（七）负责机关日常会务服务，文件、报刊、信件的收发以及水电气热供应等后勤服务保障工作。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（八）负责区委、区政府和区直机关执法车辆管理、事业单位车辆管理，公车派遣以及车辆安全运行服务保障工作。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（九）承办区委、区政府交办的其他事项。</w:t>
      </w:r>
    </w:p>
    <w:p>
      <w:pPr>
        <w:widowControl/>
        <w:spacing w:line="500" w:lineRule="exact"/>
        <w:ind w:firstLine="560" w:firstLineChars="200"/>
        <w:jc w:val="left"/>
        <w:rPr>
          <w:rFonts w:hint="eastAsia" w:ascii="黑体" w:hAnsi="宋体" w:eastAsia="黑体" w:cs="宋体"/>
          <w:kern w:val="0"/>
          <w:sz w:val="28"/>
          <w:szCs w:val="32"/>
        </w:rPr>
      </w:pPr>
      <w:r>
        <w:rPr>
          <w:rFonts w:hint="eastAsia" w:ascii="黑体" w:hAnsi="宋体" w:eastAsia="黑体" w:cs="宋体"/>
          <w:kern w:val="0"/>
          <w:sz w:val="28"/>
          <w:szCs w:val="32"/>
        </w:rPr>
        <w:t>二、机构设置情况</w:t>
      </w:r>
    </w:p>
    <w:p>
      <w:pPr>
        <w:spacing w:line="500" w:lineRule="exact"/>
        <w:ind w:firstLine="560" w:firstLineChars="200"/>
        <w:rPr>
          <w:rFonts w:ascii="仿宋_GB2312" w:eastAsia="仿宋_GB2312"/>
          <w:sz w:val="28"/>
          <w:szCs w:val="32"/>
        </w:rPr>
      </w:pPr>
      <w:r>
        <w:rPr>
          <w:rFonts w:hint="eastAsia" w:ascii="仿宋_GB2312" w:eastAsia="仿宋_GB2312"/>
          <w:sz w:val="28"/>
          <w:szCs w:val="32"/>
          <w:lang w:eastAsia="zh-CN"/>
        </w:rPr>
        <w:t>本部门共设</w:t>
      </w:r>
      <w:r>
        <w:rPr>
          <w:rFonts w:hint="eastAsia" w:ascii="仿宋_GB2312" w:eastAsia="仿宋_GB2312"/>
          <w:sz w:val="28"/>
          <w:szCs w:val="32"/>
          <w:lang w:val="en-US" w:eastAsia="zh-CN"/>
        </w:rPr>
        <w:t>6</w:t>
      </w:r>
      <w:r>
        <w:rPr>
          <w:rFonts w:hint="eastAsia" w:ascii="仿宋_GB2312" w:eastAsia="仿宋_GB2312"/>
          <w:sz w:val="28"/>
          <w:szCs w:val="32"/>
          <w:lang w:eastAsia="zh-CN"/>
        </w:rPr>
        <w:t>个内设机构，下设</w:t>
      </w:r>
      <w:r>
        <w:rPr>
          <w:rFonts w:hint="eastAsia" w:ascii="仿宋_GB2312" w:eastAsia="仿宋_GB2312"/>
          <w:sz w:val="28"/>
          <w:szCs w:val="32"/>
          <w:lang w:val="en-US" w:eastAsia="zh-CN"/>
        </w:rPr>
        <w:t>0</w:t>
      </w:r>
      <w:r>
        <w:rPr>
          <w:rFonts w:hint="eastAsia" w:ascii="仿宋_GB2312" w:eastAsia="仿宋_GB2312"/>
          <w:sz w:val="28"/>
          <w:szCs w:val="32"/>
          <w:lang w:eastAsia="zh-CN"/>
        </w:rPr>
        <w:t>个事业单位。行政编制</w:t>
      </w:r>
      <w:r>
        <w:rPr>
          <w:rFonts w:hint="eastAsia" w:ascii="仿宋_GB2312" w:eastAsia="仿宋_GB2312"/>
          <w:sz w:val="28"/>
          <w:szCs w:val="32"/>
          <w:lang w:val="en-US" w:eastAsia="zh-CN"/>
        </w:rPr>
        <w:t>0</w:t>
      </w:r>
      <w:r>
        <w:rPr>
          <w:rFonts w:hint="eastAsia" w:ascii="仿宋_GB2312" w:eastAsia="仿宋_GB2312"/>
          <w:sz w:val="28"/>
          <w:szCs w:val="32"/>
          <w:lang w:eastAsia="zh-CN"/>
        </w:rPr>
        <w:t>名，实际</w:t>
      </w:r>
      <w:r>
        <w:rPr>
          <w:rFonts w:hint="eastAsia" w:ascii="仿宋_GB2312" w:eastAsia="仿宋_GB2312"/>
          <w:sz w:val="28"/>
          <w:szCs w:val="32"/>
          <w:lang w:val="en-US" w:eastAsia="zh-CN"/>
        </w:rPr>
        <w:t>0</w:t>
      </w:r>
      <w:r>
        <w:rPr>
          <w:rFonts w:hint="eastAsia" w:ascii="仿宋_GB2312" w:eastAsia="仿宋_GB2312"/>
          <w:sz w:val="28"/>
          <w:szCs w:val="32"/>
          <w:lang w:eastAsia="zh-CN"/>
        </w:rPr>
        <w:t>人；事业编制</w:t>
      </w:r>
      <w:r>
        <w:rPr>
          <w:rFonts w:hint="eastAsia" w:ascii="仿宋_GB2312" w:eastAsia="仿宋_GB2312"/>
          <w:sz w:val="28"/>
          <w:szCs w:val="32"/>
          <w:lang w:val="en-US" w:eastAsia="zh-CN"/>
        </w:rPr>
        <w:t>35</w:t>
      </w:r>
      <w:r>
        <w:rPr>
          <w:rFonts w:hint="eastAsia" w:ascii="仿宋_GB2312" w:eastAsia="仿宋_GB2312"/>
          <w:sz w:val="28"/>
          <w:szCs w:val="32"/>
          <w:lang w:eastAsia="zh-CN"/>
        </w:rPr>
        <w:t>名，实际</w:t>
      </w:r>
      <w:r>
        <w:rPr>
          <w:rFonts w:hint="eastAsia" w:ascii="仿宋_GB2312" w:eastAsia="仿宋_GB2312"/>
          <w:sz w:val="28"/>
          <w:szCs w:val="32"/>
          <w:lang w:val="en-US" w:eastAsia="zh-CN"/>
        </w:rPr>
        <w:t>29</w:t>
      </w:r>
      <w:r>
        <w:rPr>
          <w:rFonts w:hint="eastAsia" w:ascii="仿宋_GB2312" w:eastAsia="仿宋_GB2312"/>
          <w:sz w:val="28"/>
          <w:szCs w:val="32"/>
          <w:lang w:eastAsia="zh-CN"/>
        </w:rPr>
        <w:t>人；离退休人员</w:t>
      </w:r>
      <w:r>
        <w:rPr>
          <w:rFonts w:hint="eastAsia" w:ascii="仿宋_GB2312" w:eastAsia="仿宋_GB2312"/>
          <w:sz w:val="28"/>
          <w:szCs w:val="32"/>
          <w:lang w:val="en-US" w:eastAsia="zh-CN"/>
        </w:rPr>
        <w:t>4</w:t>
      </w:r>
      <w:r>
        <w:rPr>
          <w:rFonts w:hint="eastAsia" w:ascii="仿宋_GB2312" w:eastAsia="仿宋_GB2312"/>
          <w:sz w:val="28"/>
          <w:szCs w:val="32"/>
          <w:lang w:eastAsia="zh-CN"/>
        </w:rPr>
        <w:t>人，其中：离休</w:t>
      </w:r>
      <w:r>
        <w:rPr>
          <w:rFonts w:hint="eastAsia" w:ascii="仿宋_GB2312" w:eastAsia="仿宋_GB2312"/>
          <w:sz w:val="28"/>
          <w:szCs w:val="32"/>
          <w:lang w:val="en-US" w:eastAsia="zh-CN"/>
        </w:rPr>
        <w:t>0</w:t>
      </w:r>
      <w:r>
        <w:rPr>
          <w:rFonts w:hint="eastAsia" w:ascii="仿宋_GB2312" w:eastAsia="仿宋_GB2312"/>
          <w:sz w:val="28"/>
          <w:szCs w:val="32"/>
          <w:lang w:eastAsia="zh-CN"/>
        </w:rPr>
        <w:t>人，行政退休</w:t>
      </w:r>
      <w:r>
        <w:rPr>
          <w:rFonts w:hint="eastAsia" w:ascii="仿宋_GB2312" w:eastAsia="仿宋_GB2312"/>
          <w:sz w:val="28"/>
          <w:szCs w:val="32"/>
          <w:lang w:val="en-US" w:eastAsia="zh-CN"/>
        </w:rPr>
        <w:t>3</w:t>
      </w:r>
      <w:r>
        <w:rPr>
          <w:rFonts w:hint="eastAsia" w:ascii="仿宋_GB2312" w:eastAsia="仿宋_GB2312"/>
          <w:sz w:val="28"/>
          <w:szCs w:val="32"/>
          <w:lang w:eastAsia="zh-CN"/>
        </w:rPr>
        <w:t>人，事业退休</w:t>
      </w:r>
      <w:r>
        <w:rPr>
          <w:rFonts w:hint="eastAsia" w:ascii="仿宋_GB2312" w:eastAsia="仿宋_GB2312"/>
          <w:sz w:val="28"/>
          <w:szCs w:val="32"/>
          <w:lang w:val="en-US" w:eastAsia="zh-CN"/>
        </w:rPr>
        <w:t>1</w:t>
      </w:r>
      <w:r>
        <w:rPr>
          <w:rFonts w:hint="eastAsia" w:ascii="仿宋_GB2312" w:eastAsia="仿宋_GB2312"/>
          <w:sz w:val="28"/>
          <w:szCs w:val="32"/>
          <w:lang w:eastAsia="zh-CN"/>
        </w:rPr>
        <w:t>人；其他人员</w:t>
      </w:r>
      <w:r>
        <w:rPr>
          <w:rFonts w:hint="eastAsia" w:ascii="仿宋_GB2312" w:eastAsia="仿宋_GB2312"/>
          <w:sz w:val="28"/>
          <w:szCs w:val="32"/>
          <w:lang w:val="en-US" w:eastAsia="zh-CN"/>
        </w:rPr>
        <w:t>57</w:t>
      </w:r>
      <w:r>
        <w:rPr>
          <w:rFonts w:hint="eastAsia" w:ascii="仿宋_GB2312" w:eastAsia="仿宋_GB2312"/>
          <w:sz w:val="28"/>
          <w:szCs w:val="32"/>
          <w:lang w:eastAsia="zh-CN"/>
        </w:rPr>
        <w:t>人，其中：社会化用工</w:t>
      </w:r>
      <w:r>
        <w:rPr>
          <w:rFonts w:hint="eastAsia" w:ascii="仿宋_GB2312" w:eastAsia="仿宋_GB2312"/>
          <w:sz w:val="28"/>
          <w:szCs w:val="32"/>
          <w:lang w:val="en-US" w:eastAsia="zh-CN"/>
        </w:rPr>
        <w:t>51</w:t>
      </w:r>
      <w:r>
        <w:rPr>
          <w:rFonts w:hint="eastAsia" w:ascii="仿宋_GB2312" w:eastAsia="仿宋_GB2312"/>
          <w:sz w:val="28"/>
          <w:szCs w:val="32"/>
          <w:lang w:eastAsia="zh-CN"/>
        </w:rPr>
        <w:t xml:space="preserve">人。   </w:t>
      </w:r>
    </w:p>
    <w:p>
      <w:pPr>
        <w:spacing w:line="500" w:lineRule="exact"/>
        <w:ind w:firstLine="560" w:firstLineChars="200"/>
        <w:rPr>
          <w:rFonts w:hint="eastAsia" w:ascii="黑体" w:eastAsia="黑体"/>
          <w:sz w:val="28"/>
          <w:szCs w:val="32"/>
        </w:rPr>
      </w:pPr>
      <w:r>
        <w:rPr>
          <w:rFonts w:hint="eastAsia" w:ascii="黑体" w:eastAsia="黑体"/>
          <w:sz w:val="28"/>
          <w:szCs w:val="32"/>
        </w:rPr>
        <w:t>三、收入预算情况</w:t>
      </w:r>
    </w:p>
    <w:p>
      <w:pPr>
        <w:spacing w:line="500" w:lineRule="exact"/>
        <w:ind w:firstLine="560" w:firstLineChars="200"/>
        <w:rPr>
          <w:rFonts w:hint="eastAsia" w:ascii="仿宋_GB2312" w:eastAsia="仿宋_GB2312"/>
          <w:sz w:val="28"/>
          <w:szCs w:val="32"/>
          <w:lang w:eastAsia="zh-CN"/>
        </w:rPr>
      </w:pPr>
      <w:r>
        <w:rPr>
          <w:rFonts w:hint="eastAsia" w:ascii="仿宋_GB2312" w:eastAsia="仿宋_GB2312"/>
          <w:sz w:val="28"/>
          <w:szCs w:val="32"/>
          <w:lang w:eastAsia="zh-CN"/>
        </w:rPr>
        <w:t>2021年，本部门收入预算 29</w:t>
      </w:r>
      <w:r>
        <w:rPr>
          <w:rFonts w:hint="eastAsia" w:ascii="仿宋_GB2312" w:eastAsia="仿宋_GB2312"/>
          <w:sz w:val="28"/>
          <w:szCs w:val="32"/>
          <w:lang w:val="en-US" w:eastAsia="zh-CN"/>
        </w:rPr>
        <w:t>,</w:t>
      </w:r>
      <w:r>
        <w:rPr>
          <w:rFonts w:hint="eastAsia" w:ascii="仿宋_GB2312" w:eastAsia="仿宋_GB2312"/>
          <w:sz w:val="28"/>
          <w:szCs w:val="32"/>
          <w:lang w:eastAsia="zh-CN"/>
        </w:rPr>
        <w:t>089</w:t>
      </w:r>
      <w:r>
        <w:rPr>
          <w:rFonts w:hint="eastAsia" w:ascii="仿宋_GB2312" w:eastAsia="仿宋_GB2312"/>
          <w:sz w:val="28"/>
          <w:szCs w:val="32"/>
          <w:lang w:val="en-US" w:eastAsia="zh-CN"/>
        </w:rPr>
        <w:t>,</w:t>
      </w:r>
      <w:r>
        <w:rPr>
          <w:rFonts w:hint="eastAsia" w:ascii="仿宋_GB2312" w:eastAsia="仿宋_GB2312"/>
          <w:sz w:val="28"/>
          <w:szCs w:val="32"/>
          <w:lang w:eastAsia="zh-CN"/>
        </w:rPr>
        <w:t>193.70元，较2020年预算收入28</w:t>
      </w:r>
      <w:r>
        <w:rPr>
          <w:rFonts w:hint="eastAsia" w:ascii="仿宋_GB2312" w:eastAsia="仿宋_GB2312"/>
          <w:sz w:val="28"/>
          <w:szCs w:val="32"/>
          <w:lang w:val="en-US" w:eastAsia="zh-CN"/>
        </w:rPr>
        <w:t>,</w:t>
      </w:r>
      <w:r>
        <w:rPr>
          <w:rFonts w:hint="eastAsia" w:ascii="仿宋_GB2312" w:eastAsia="仿宋_GB2312"/>
          <w:sz w:val="28"/>
          <w:szCs w:val="32"/>
          <w:lang w:eastAsia="zh-CN"/>
        </w:rPr>
        <w:t>194</w:t>
      </w:r>
      <w:r>
        <w:rPr>
          <w:rFonts w:hint="eastAsia" w:ascii="仿宋_GB2312" w:eastAsia="仿宋_GB2312"/>
          <w:sz w:val="28"/>
          <w:szCs w:val="32"/>
          <w:lang w:val="en-US" w:eastAsia="zh-CN"/>
        </w:rPr>
        <w:t>,</w:t>
      </w:r>
      <w:r>
        <w:rPr>
          <w:rFonts w:hint="eastAsia" w:ascii="仿宋_GB2312" w:eastAsia="仿宋_GB2312"/>
          <w:sz w:val="28"/>
          <w:szCs w:val="32"/>
          <w:lang w:eastAsia="zh-CN"/>
        </w:rPr>
        <w:t>274.46元，增长</w:t>
      </w:r>
      <w:r>
        <w:rPr>
          <w:rFonts w:hint="eastAsia" w:ascii="仿宋_GB2312" w:eastAsia="仿宋_GB2312"/>
          <w:sz w:val="28"/>
          <w:szCs w:val="32"/>
          <w:lang w:val="en-US" w:eastAsia="zh-CN"/>
        </w:rPr>
        <w:t>3.2</w:t>
      </w:r>
      <w:r>
        <w:rPr>
          <w:rFonts w:hint="eastAsia" w:ascii="仿宋_GB2312" w:eastAsia="仿宋_GB2312"/>
          <w:sz w:val="28"/>
          <w:szCs w:val="32"/>
          <w:lang w:eastAsia="zh-CN"/>
        </w:rPr>
        <w:t>%，增长的主要原因为：为落实垃圾分类及党政机关用房管理工作增加的相应项目工程款。包括：财政拨款29</w:t>
      </w:r>
      <w:r>
        <w:rPr>
          <w:rFonts w:hint="eastAsia" w:ascii="仿宋_GB2312" w:eastAsia="仿宋_GB2312"/>
          <w:sz w:val="28"/>
          <w:szCs w:val="32"/>
          <w:lang w:val="en-US" w:eastAsia="zh-CN"/>
        </w:rPr>
        <w:t>,</w:t>
      </w:r>
      <w:r>
        <w:rPr>
          <w:rFonts w:hint="eastAsia" w:ascii="仿宋_GB2312" w:eastAsia="仿宋_GB2312"/>
          <w:sz w:val="28"/>
          <w:szCs w:val="32"/>
          <w:lang w:eastAsia="zh-CN"/>
        </w:rPr>
        <w:t>089</w:t>
      </w:r>
      <w:r>
        <w:rPr>
          <w:rFonts w:hint="eastAsia" w:ascii="仿宋_GB2312" w:eastAsia="仿宋_GB2312"/>
          <w:sz w:val="28"/>
          <w:szCs w:val="32"/>
          <w:lang w:val="en-US" w:eastAsia="zh-CN"/>
        </w:rPr>
        <w:t>,</w:t>
      </w:r>
      <w:r>
        <w:rPr>
          <w:rFonts w:hint="eastAsia" w:ascii="仿宋_GB2312" w:eastAsia="仿宋_GB2312"/>
          <w:sz w:val="28"/>
          <w:szCs w:val="32"/>
          <w:lang w:eastAsia="zh-CN"/>
        </w:rPr>
        <w:t>193.70元，其中：一般公共预算收入29</w:t>
      </w:r>
      <w:r>
        <w:rPr>
          <w:rFonts w:hint="eastAsia" w:ascii="仿宋_GB2312" w:eastAsia="仿宋_GB2312"/>
          <w:sz w:val="28"/>
          <w:szCs w:val="32"/>
          <w:lang w:val="en-US" w:eastAsia="zh-CN"/>
        </w:rPr>
        <w:t>,</w:t>
      </w:r>
      <w:r>
        <w:rPr>
          <w:rFonts w:hint="eastAsia" w:ascii="仿宋_GB2312" w:eastAsia="仿宋_GB2312"/>
          <w:sz w:val="28"/>
          <w:szCs w:val="32"/>
          <w:lang w:eastAsia="zh-CN"/>
        </w:rPr>
        <w:t>089</w:t>
      </w:r>
      <w:r>
        <w:rPr>
          <w:rFonts w:hint="eastAsia" w:ascii="仿宋_GB2312" w:eastAsia="仿宋_GB2312"/>
          <w:sz w:val="28"/>
          <w:szCs w:val="32"/>
          <w:lang w:val="en-US" w:eastAsia="zh-CN"/>
        </w:rPr>
        <w:t>,</w:t>
      </w:r>
      <w:r>
        <w:rPr>
          <w:rFonts w:hint="eastAsia" w:ascii="仿宋_GB2312" w:eastAsia="仿宋_GB2312"/>
          <w:sz w:val="28"/>
          <w:szCs w:val="32"/>
          <w:lang w:eastAsia="zh-CN"/>
        </w:rPr>
        <w:t>193.70元，政府性基金预算收入</w:t>
      </w:r>
      <w:r>
        <w:rPr>
          <w:rFonts w:hint="eastAsia" w:ascii="仿宋_GB2312" w:eastAsia="仿宋_GB2312"/>
          <w:sz w:val="28"/>
          <w:szCs w:val="32"/>
          <w:lang w:val="en-US" w:eastAsia="zh-CN"/>
        </w:rPr>
        <w:t>0</w:t>
      </w:r>
      <w:r>
        <w:rPr>
          <w:rFonts w:hint="eastAsia" w:ascii="仿宋_GB2312" w:eastAsia="仿宋_GB2312"/>
          <w:sz w:val="28"/>
          <w:szCs w:val="32"/>
          <w:lang w:eastAsia="zh-CN"/>
        </w:rPr>
        <w:t>元，国有资本经营预算收入</w:t>
      </w:r>
      <w:r>
        <w:rPr>
          <w:rFonts w:hint="eastAsia" w:ascii="仿宋_GB2312" w:eastAsia="仿宋_GB2312"/>
          <w:sz w:val="28"/>
          <w:szCs w:val="32"/>
          <w:lang w:val="en-US" w:eastAsia="zh-CN"/>
        </w:rPr>
        <w:t>0</w:t>
      </w:r>
      <w:r>
        <w:rPr>
          <w:rFonts w:hint="eastAsia" w:ascii="仿宋_GB2312" w:eastAsia="仿宋_GB2312"/>
          <w:sz w:val="28"/>
          <w:szCs w:val="32"/>
          <w:lang w:eastAsia="zh-CN"/>
        </w:rPr>
        <w:t>元；纳入财政专户管理的事业收入</w:t>
      </w:r>
      <w:r>
        <w:rPr>
          <w:rFonts w:hint="eastAsia" w:ascii="仿宋_GB2312" w:eastAsia="仿宋_GB2312"/>
          <w:sz w:val="28"/>
          <w:szCs w:val="32"/>
          <w:lang w:val="en-US" w:eastAsia="zh-CN"/>
        </w:rPr>
        <w:t>0</w:t>
      </w:r>
      <w:r>
        <w:rPr>
          <w:rFonts w:hint="eastAsia" w:ascii="仿宋_GB2312" w:eastAsia="仿宋_GB2312"/>
          <w:sz w:val="28"/>
          <w:szCs w:val="32"/>
          <w:lang w:eastAsia="zh-CN"/>
        </w:rPr>
        <w:t>元；其他收入</w:t>
      </w:r>
      <w:r>
        <w:rPr>
          <w:rFonts w:hint="eastAsia" w:ascii="仿宋_GB2312" w:eastAsia="仿宋_GB2312"/>
          <w:sz w:val="28"/>
          <w:szCs w:val="32"/>
          <w:lang w:val="en-US" w:eastAsia="zh-CN"/>
        </w:rPr>
        <w:t>0</w:t>
      </w:r>
      <w:r>
        <w:rPr>
          <w:rFonts w:hint="eastAsia" w:ascii="仿宋_GB2312" w:eastAsia="仿宋_GB2312"/>
          <w:sz w:val="28"/>
          <w:szCs w:val="32"/>
          <w:lang w:eastAsia="zh-CN"/>
        </w:rPr>
        <w:t>元；上年结转</w:t>
      </w:r>
      <w:r>
        <w:rPr>
          <w:rFonts w:hint="eastAsia" w:ascii="仿宋_GB2312" w:eastAsia="仿宋_GB2312"/>
          <w:sz w:val="28"/>
          <w:szCs w:val="32"/>
          <w:lang w:val="en-US" w:eastAsia="zh-CN"/>
        </w:rPr>
        <w:t>0</w:t>
      </w:r>
      <w:r>
        <w:rPr>
          <w:rFonts w:hint="eastAsia" w:ascii="仿宋_GB2312" w:eastAsia="仿宋_GB2312"/>
          <w:sz w:val="28"/>
          <w:szCs w:val="32"/>
          <w:lang w:eastAsia="zh-CN"/>
        </w:rPr>
        <w:t>元。</w:t>
      </w:r>
    </w:p>
    <w:p>
      <w:pPr>
        <w:spacing w:line="500" w:lineRule="exact"/>
        <w:ind w:firstLine="560" w:firstLineChars="200"/>
        <w:rPr>
          <w:rFonts w:hint="eastAsia" w:ascii="黑体" w:eastAsia="黑体"/>
          <w:sz w:val="28"/>
          <w:szCs w:val="32"/>
        </w:rPr>
      </w:pPr>
      <w:r>
        <w:rPr>
          <w:rFonts w:hint="eastAsia" w:ascii="黑体" w:eastAsia="黑体"/>
          <w:sz w:val="28"/>
          <w:szCs w:val="32"/>
        </w:rPr>
        <w:t>四、财政拨款支出预算情况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2021年，本部门财政拨款预算支出29</w:t>
      </w:r>
      <w:r>
        <w:rPr>
          <w:rFonts w:hint="eastAsia" w:ascii="仿宋_GB2312" w:eastAsia="仿宋_GB2312"/>
          <w:sz w:val="28"/>
          <w:szCs w:val="32"/>
          <w:lang w:val="en-US" w:eastAsia="zh-CN"/>
        </w:rPr>
        <w:t>,</w:t>
      </w:r>
      <w:r>
        <w:rPr>
          <w:rFonts w:hint="eastAsia" w:ascii="仿宋_GB2312" w:eastAsia="仿宋_GB2312"/>
          <w:sz w:val="28"/>
          <w:szCs w:val="32"/>
          <w:lang w:eastAsia="zh-CN"/>
        </w:rPr>
        <w:t>089</w:t>
      </w:r>
      <w:r>
        <w:rPr>
          <w:rFonts w:hint="eastAsia" w:ascii="仿宋_GB2312" w:eastAsia="仿宋_GB2312"/>
          <w:sz w:val="28"/>
          <w:szCs w:val="32"/>
          <w:lang w:val="en-US" w:eastAsia="zh-CN"/>
        </w:rPr>
        <w:t>,</w:t>
      </w:r>
      <w:r>
        <w:rPr>
          <w:rFonts w:hint="eastAsia" w:ascii="仿宋_GB2312" w:eastAsia="仿宋_GB2312"/>
          <w:sz w:val="28"/>
          <w:szCs w:val="32"/>
          <w:lang w:eastAsia="zh-CN"/>
        </w:rPr>
        <w:t>193.70元，较2020年预算支出28</w:t>
      </w:r>
      <w:r>
        <w:rPr>
          <w:rFonts w:hint="eastAsia" w:ascii="仿宋_GB2312" w:eastAsia="仿宋_GB2312"/>
          <w:sz w:val="28"/>
          <w:szCs w:val="32"/>
          <w:lang w:val="en-US" w:eastAsia="zh-CN"/>
        </w:rPr>
        <w:t>,</w:t>
      </w:r>
      <w:r>
        <w:rPr>
          <w:rFonts w:hint="eastAsia" w:ascii="仿宋_GB2312" w:eastAsia="仿宋_GB2312"/>
          <w:sz w:val="28"/>
          <w:szCs w:val="32"/>
          <w:lang w:eastAsia="zh-CN"/>
        </w:rPr>
        <w:t>194</w:t>
      </w:r>
      <w:r>
        <w:rPr>
          <w:rFonts w:hint="eastAsia" w:ascii="仿宋_GB2312" w:eastAsia="仿宋_GB2312"/>
          <w:sz w:val="28"/>
          <w:szCs w:val="32"/>
          <w:lang w:val="en-US" w:eastAsia="zh-CN"/>
        </w:rPr>
        <w:t>,</w:t>
      </w:r>
      <w:r>
        <w:rPr>
          <w:rFonts w:hint="eastAsia" w:ascii="仿宋_GB2312" w:eastAsia="仿宋_GB2312"/>
          <w:sz w:val="28"/>
          <w:szCs w:val="32"/>
          <w:lang w:eastAsia="zh-CN"/>
        </w:rPr>
        <w:t>274.46元增长</w:t>
      </w:r>
      <w:r>
        <w:rPr>
          <w:rFonts w:hint="eastAsia" w:ascii="仿宋_GB2312" w:eastAsia="仿宋_GB2312"/>
          <w:sz w:val="28"/>
          <w:szCs w:val="32"/>
          <w:lang w:val="en-US" w:eastAsia="zh-CN"/>
        </w:rPr>
        <w:t>3.2</w:t>
      </w:r>
      <w:r>
        <w:rPr>
          <w:rFonts w:hint="eastAsia" w:ascii="仿宋_GB2312" w:eastAsia="仿宋_GB2312"/>
          <w:sz w:val="28"/>
          <w:szCs w:val="32"/>
          <w:lang w:eastAsia="zh-CN"/>
        </w:rPr>
        <w:t>%。增长的主要原因为：为落实垃圾分类及党政机关用房管理工作增加的相应项目工程款。</w:t>
      </w:r>
    </w:p>
    <w:p>
      <w:pPr>
        <w:spacing w:line="500" w:lineRule="exact"/>
        <w:rPr>
          <w:rFonts w:hint="eastAsia" w:ascii="楷体" w:hAnsi="楷体" w:eastAsia="楷体"/>
          <w:sz w:val="28"/>
          <w:szCs w:val="32"/>
        </w:rPr>
      </w:pPr>
      <w:r>
        <w:rPr>
          <w:rFonts w:hint="eastAsia" w:ascii="仿宋_GB2312" w:eastAsia="仿宋_GB2312"/>
          <w:sz w:val="28"/>
          <w:szCs w:val="32"/>
        </w:rPr>
        <w:t xml:space="preserve">　 </w:t>
      </w:r>
      <w:r>
        <w:rPr>
          <w:rFonts w:hint="eastAsia" w:ascii="楷体" w:hAnsi="楷体" w:eastAsia="楷体"/>
          <w:sz w:val="28"/>
          <w:szCs w:val="32"/>
        </w:rPr>
        <w:t>（一）按支出内容分，其中：</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财政拨款基本支出预算 16,713,945.70元，占财政拨款预算支出</w:t>
      </w:r>
      <w:r>
        <w:rPr>
          <w:rFonts w:hint="eastAsia" w:ascii="仿宋_GB2312" w:eastAsia="仿宋_GB2312"/>
          <w:sz w:val="28"/>
          <w:szCs w:val="32"/>
          <w:lang w:val="en-US" w:eastAsia="zh-CN"/>
        </w:rPr>
        <w:t>57.5</w:t>
      </w:r>
      <w:r>
        <w:rPr>
          <w:rFonts w:hint="eastAsia" w:ascii="仿宋_GB2312" w:eastAsia="仿宋_GB2312"/>
          <w:sz w:val="28"/>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财政拨款项目支出预算 12,375,248.00元，占财政拨款预算支出</w:t>
      </w:r>
      <w:r>
        <w:rPr>
          <w:rFonts w:hint="eastAsia" w:ascii="仿宋_GB2312" w:eastAsia="仿宋_GB2312"/>
          <w:sz w:val="28"/>
          <w:szCs w:val="32"/>
          <w:lang w:val="en-US" w:eastAsia="zh-CN"/>
        </w:rPr>
        <w:t>42.5</w:t>
      </w:r>
      <w:r>
        <w:rPr>
          <w:rFonts w:hint="eastAsia" w:ascii="仿宋_GB2312" w:eastAsia="仿宋_GB2312"/>
          <w:sz w:val="28"/>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　 （二）按照资金性质分，其中：</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财政拨款一般公共预算支出29</w:t>
      </w:r>
      <w:r>
        <w:rPr>
          <w:rFonts w:hint="eastAsia" w:ascii="仿宋_GB2312" w:eastAsia="仿宋_GB2312"/>
          <w:sz w:val="28"/>
          <w:szCs w:val="32"/>
          <w:lang w:val="en-US" w:eastAsia="zh-CN"/>
        </w:rPr>
        <w:t>,</w:t>
      </w:r>
      <w:r>
        <w:rPr>
          <w:rFonts w:hint="eastAsia" w:ascii="仿宋_GB2312" w:eastAsia="仿宋_GB2312"/>
          <w:sz w:val="28"/>
          <w:szCs w:val="32"/>
          <w:lang w:eastAsia="zh-CN"/>
        </w:rPr>
        <w:t>089</w:t>
      </w:r>
      <w:r>
        <w:rPr>
          <w:rFonts w:hint="eastAsia" w:ascii="仿宋_GB2312" w:eastAsia="仿宋_GB2312"/>
          <w:sz w:val="28"/>
          <w:szCs w:val="32"/>
          <w:lang w:val="en-US" w:eastAsia="zh-CN"/>
        </w:rPr>
        <w:t>,</w:t>
      </w:r>
      <w:r>
        <w:rPr>
          <w:rFonts w:hint="eastAsia" w:ascii="仿宋_GB2312" w:eastAsia="仿宋_GB2312"/>
          <w:sz w:val="28"/>
          <w:szCs w:val="32"/>
          <w:lang w:eastAsia="zh-CN"/>
        </w:rPr>
        <w:t>193.70元，占财政拨款预算支出</w:t>
      </w:r>
      <w:r>
        <w:rPr>
          <w:rFonts w:hint="eastAsia" w:ascii="仿宋_GB2312" w:eastAsia="仿宋_GB2312"/>
          <w:sz w:val="28"/>
          <w:szCs w:val="32"/>
          <w:lang w:val="en-US" w:eastAsia="zh-CN"/>
        </w:rPr>
        <w:t>100</w:t>
      </w:r>
      <w:r>
        <w:rPr>
          <w:rFonts w:hint="eastAsia" w:ascii="仿宋_GB2312" w:eastAsia="仿宋_GB2312"/>
          <w:sz w:val="28"/>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财政拨款政府性基金预算支出</w:t>
      </w:r>
      <w:r>
        <w:rPr>
          <w:rFonts w:hint="eastAsia" w:ascii="仿宋_GB2312" w:eastAsia="仿宋_GB2312"/>
          <w:sz w:val="28"/>
          <w:szCs w:val="32"/>
          <w:lang w:val="en-US" w:eastAsia="zh-CN"/>
        </w:rPr>
        <w:t>0</w:t>
      </w:r>
      <w:r>
        <w:rPr>
          <w:rFonts w:hint="eastAsia" w:ascii="仿宋_GB2312" w:eastAsia="仿宋_GB2312"/>
          <w:sz w:val="28"/>
          <w:szCs w:val="32"/>
          <w:lang w:eastAsia="zh-CN"/>
        </w:rPr>
        <w:t>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rPr>
      </w:pPr>
      <w:r>
        <w:rPr>
          <w:rFonts w:hint="eastAsia" w:ascii="仿宋_GB2312" w:eastAsia="仿宋_GB2312"/>
          <w:sz w:val="28"/>
          <w:szCs w:val="32"/>
          <w:lang w:eastAsia="zh-CN"/>
        </w:rPr>
        <w:t>财政拨款国有资本经营预算支出</w:t>
      </w:r>
      <w:r>
        <w:rPr>
          <w:rFonts w:hint="eastAsia" w:ascii="仿宋_GB2312" w:eastAsia="仿宋_GB2312"/>
          <w:sz w:val="28"/>
          <w:szCs w:val="32"/>
          <w:lang w:val="en-US" w:eastAsia="zh-CN"/>
        </w:rPr>
        <w:t>0</w:t>
      </w:r>
      <w:r>
        <w:rPr>
          <w:rFonts w:hint="eastAsia" w:ascii="仿宋_GB2312" w:eastAsia="仿宋_GB2312"/>
          <w:sz w:val="28"/>
          <w:szCs w:val="32"/>
          <w:lang w:eastAsia="zh-CN"/>
        </w:rPr>
        <w:t>元。</w:t>
      </w:r>
    </w:p>
    <w:p>
      <w:pPr>
        <w:spacing w:line="500" w:lineRule="exact"/>
        <w:ind w:firstLine="630"/>
        <w:rPr>
          <w:rFonts w:hint="eastAsia" w:ascii="黑体" w:eastAsia="黑体"/>
          <w:sz w:val="28"/>
          <w:szCs w:val="32"/>
        </w:rPr>
      </w:pPr>
      <w:r>
        <w:rPr>
          <w:rFonts w:hint="eastAsia" w:ascii="黑体" w:eastAsia="黑体"/>
          <w:sz w:val="28"/>
          <w:szCs w:val="32"/>
        </w:rPr>
        <w:t>五、“三公经费”和机关运行经费预算财政拨款情况说明</w:t>
      </w:r>
    </w:p>
    <w:p>
      <w:pPr>
        <w:spacing w:line="500" w:lineRule="exact"/>
        <w:ind w:firstLine="600"/>
        <w:rPr>
          <w:rFonts w:hint="eastAsia" w:ascii="楷体" w:hAnsi="楷体" w:eastAsia="楷体"/>
          <w:sz w:val="28"/>
          <w:szCs w:val="32"/>
        </w:rPr>
      </w:pPr>
      <w:r>
        <w:rPr>
          <w:rFonts w:hint="eastAsia" w:ascii="楷体" w:hAnsi="楷体" w:eastAsia="楷体"/>
          <w:sz w:val="28"/>
          <w:szCs w:val="32"/>
        </w:rPr>
        <w:t>（一）“三公经费”和机关运行经费的单位范围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区机关后勤服务中心部门“三公经费”涉及本级及</w:t>
      </w:r>
      <w:r>
        <w:rPr>
          <w:rFonts w:hint="eastAsia" w:ascii="仿宋_GB2312" w:eastAsia="仿宋_GB2312"/>
          <w:sz w:val="28"/>
          <w:szCs w:val="32"/>
          <w:lang w:val="en-US" w:eastAsia="zh-CN"/>
        </w:rPr>
        <w:t>0</w:t>
      </w:r>
      <w:r>
        <w:rPr>
          <w:rFonts w:hint="eastAsia" w:ascii="仿宋_GB2312" w:eastAsia="仿宋_GB2312"/>
          <w:sz w:val="28"/>
          <w:szCs w:val="32"/>
          <w:lang w:eastAsia="zh-CN"/>
        </w:rPr>
        <w:t>个所属单位。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机关运行经费开支单位涉及</w:t>
      </w:r>
      <w:r>
        <w:rPr>
          <w:rFonts w:hint="eastAsia" w:ascii="仿宋_GB2312" w:eastAsia="仿宋_GB2312"/>
          <w:sz w:val="28"/>
          <w:szCs w:val="32"/>
          <w:lang w:val="en-US" w:eastAsia="zh-CN"/>
        </w:rPr>
        <w:t>0</w:t>
      </w:r>
      <w:r>
        <w:rPr>
          <w:rFonts w:hint="eastAsia" w:ascii="仿宋_GB2312" w:eastAsia="仿宋_GB2312"/>
          <w:sz w:val="28"/>
          <w:szCs w:val="32"/>
          <w:lang w:eastAsia="zh-CN"/>
        </w:rPr>
        <w:t>个所属单位。</w:t>
      </w:r>
    </w:p>
    <w:p>
      <w:pPr>
        <w:spacing w:line="500" w:lineRule="exact"/>
        <w:ind w:firstLine="600"/>
        <w:rPr>
          <w:rFonts w:hint="eastAsia" w:ascii="楷体" w:hAnsi="楷体" w:eastAsia="楷体"/>
          <w:sz w:val="28"/>
          <w:szCs w:val="32"/>
        </w:rPr>
      </w:pPr>
      <w:r>
        <w:rPr>
          <w:rFonts w:hint="eastAsia" w:ascii="楷体" w:hAnsi="楷体" w:eastAsia="楷体"/>
          <w:sz w:val="28"/>
          <w:szCs w:val="32"/>
        </w:rPr>
        <w:t>（二）“三公经费”预算财政拨款情况说明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2021年，本部门“三公经费”财政拨款预算 1,013,194.00元，比2020年“三公经费”财政拨款预算减少</w:t>
      </w:r>
      <w:r>
        <w:rPr>
          <w:rFonts w:hint="eastAsia" w:ascii="仿宋_GB2312" w:eastAsia="仿宋_GB2312"/>
          <w:sz w:val="28"/>
          <w:szCs w:val="32"/>
          <w:lang w:val="en-US" w:eastAsia="zh-CN"/>
        </w:rPr>
        <w:t>2,360.00</w:t>
      </w:r>
      <w:r>
        <w:rPr>
          <w:rFonts w:hint="eastAsia" w:ascii="仿宋_GB2312" w:eastAsia="仿宋_GB2312"/>
          <w:sz w:val="28"/>
          <w:szCs w:val="32"/>
          <w:lang w:eastAsia="zh-CN"/>
        </w:rPr>
        <w:t>元，同比下降</w:t>
      </w:r>
      <w:r>
        <w:rPr>
          <w:rFonts w:hint="eastAsia" w:ascii="仿宋_GB2312" w:eastAsia="仿宋_GB2312"/>
          <w:sz w:val="28"/>
          <w:szCs w:val="32"/>
          <w:lang w:val="en-US" w:eastAsia="zh-CN"/>
        </w:rPr>
        <w:t>0.2</w:t>
      </w:r>
      <w:r>
        <w:rPr>
          <w:rFonts w:hint="eastAsia" w:ascii="仿宋_GB2312" w:eastAsia="仿宋_GB2312"/>
          <w:sz w:val="28"/>
          <w:szCs w:val="32"/>
          <w:lang w:eastAsia="zh-CN"/>
        </w:rPr>
        <w:t>%，其中：</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1.因公出国（境）费用。2021年预算数0元，主要原因：此项为区级预留资金,年中根据各单位实际需求另行安排。</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2.公务接待费。2021年预算数9,624.00元，比2020年预算数13,624.00元减少</w:t>
      </w:r>
      <w:r>
        <w:rPr>
          <w:rFonts w:hint="eastAsia" w:ascii="仿宋_GB2312" w:eastAsia="仿宋_GB2312"/>
          <w:sz w:val="28"/>
          <w:szCs w:val="32"/>
          <w:lang w:val="en-US" w:eastAsia="zh-CN"/>
        </w:rPr>
        <w:t>4,000.00</w:t>
      </w:r>
      <w:r>
        <w:rPr>
          <w:rFonts w:hint="eastAsia" w:ascii="仿宋_GB2312" w:eastAsia="仿宋_GB2312"/>
          <w:sz w:val="28"/>
          <w:szCs w:val="32"/>
          <w:lang w:eastAsia="zh-CN"/>
        </w:rPr>
        <w:t>元，主要原因：压缩经费。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u w:val="none"/>
          <w:lang w:eastAsia="zh-CN"/>
        </w:rPr>
      </w:pPr>
      <w:r>
        <w:rPr>
          <w:rFonts w:hint="eastAsia" w:ascii="仿宋_GB2312" w:eastAsia="仿宋_GB2312"/>
          <w:sz w:val="28"/>
          <w:szCs w:val="32"/>
          <w:lang w:eastAsia="zh-CN"/>
        </w:rPr>
        <w:t>3.公务用车购置和运行维护费。2021年预算数1,003,570.00元，其中，公务用车购置费预算数0元，主要原因：此项为区级预留资金,年中根据各单位实际需求另行安排；公务用车运行维护费预算数1,003,570.00元，比2020预算数1,001,930.00元增加1,640.00元。主要原因：因</w:t>
      </w:r>
      <w:r>
        <w:rPr>
          <w:rFonts w:hint="eastAsia" w:ascii="仿宋_GB2312" w:eastAsia="仿宋_GB2312"/>
          <w:sz w:val="28"/>
          <w:szCs w:val="32"/>
          <w:u w:val="none"/>
          <w:lang w:eastAsia="zh-CN"/>
        </w:rPr>
        <w:t>新购置一般公务用车及执法车，本年车辆运行经费增加。</w:t>
      </w:r>
    </w:p>
    <w:p>
      <w:pPr>
        <w:spacing w:line="500" w:lineRule="exact"/>
        <w:ind w:firstLine="600"/>
        <w:rPr>
          <w:rFonts w:hint="eastAsia" w:ascii="楷体" w:hAnsi="楷体" w:eastAsia="楷体"/>
          <w:sz w:val="28"/>
          <w:szCs w:val="32"/>
        </w:rPr>
      </w:pPr>
      <w:r>
        <w:rPr>
          <w:rFonts w:hint="eastAsia" w:ascii="楷体" w:hAnsi="楷体" w:eastAsia="楷体"/>
          <w:sz w:val="28"/>
          <w:szCs w:val="32"/>
        </w:rPr>
        <w:t>（三）机关运行经费预算财政拨款情况说明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我单位不在机关运行经费统计范围之内。（数据口径与上年度部门决算口径一致）</w:t>
      </w:r>
    </w:p>
    <w:p>
      <w:pPr>
        <w:spacing w:line="500" w:lineRule="exact"/>
        <w:ind w:firstLine="560" w:firstLineChars="200"/>
        <w:rPr>
          <w:rFonts w:hint="eastAsia" w:ascii="黑体" w:eastAsia="黑体"/>
          <w:sz w:val="28"/>
          <w:szCs w:val="32"/>
        </w:rPr>
      </w:pPr>
      <w:r>
        <w:rPr>
          <w:rFonts w:hint="eastAsia" w:ascii="黑体" w:eastAsia="黑体"/>
          <w:sz w:val="28"/>
          <w:szCs w:val="32"/>
        </w:rPr>
        <w:t>六、本部门政府采购和政府购买服务项目预算情况说明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 xml:space="preserve">我单位不涉及政府采购/政府购买服务相关事项。  </w:t>
      </w:r>
    </w:p>
    <w:p>
      <w:pPr>
        <w:spacing w:line="500" w:lineRule="exact"/>
        <w:ind w:firstLine="560" w:firstLineChars="200"/>
        <w:rPr>
          <w:rFonts w:hint="eastAsia" w:ascii="黑体" w:eastAsia="黑体"/>
          <w:sz w:val="28"/>
          <w:szCs w:val="32"/>
        </w:rPr>
      </w:pPr>
      <w:r>
        <w:rPr>
          <w:rFonts w:hint="eastAsia" w:ascii="黑体" w:eastAsia="黑体"/>
          <w:sz w:val="28"/>
          <w:szCs w:val="32"/>
        </w:rPr>
        <w:t>七、行政事业性收费重点项目情况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我单位不涉及行政事业性收费相关事项。</w:t>
      </w:r>
    </w:p>
    <w:p>
      <w:pPr>
        <w:spacing w:line="500" w:lineRule="exact"/>
        <w:ind w:firstLine="560" w:firstLineChars="200"/>
        <w:rPr>
          <w:rFonts w:ascii="黑体" w:eastAsia="黑体"/>
          <w:sz w:val="28"/>
          <w:szCs w:val="32"/>
        </w:rPr>
      </w:pPr>
      <w:r>
        <w:rPr>
          <w:rFonts w:hint="eastAsia" w:ascii="黑体" w:eastAsia="黑体"/>
          <w:sz w:val="28"/>
          <w:szCs w:val="32"/>
        </w:rPr>
        <w:t>八、部门整体及</w:t>
      </w:r>
      <w:r>
        <w:rPr>
          <w:rFonts w:ascii="黑体" w:eastAsia="黑体"/>
          <w:sz w:val="28"/>
          <w:szCs w:val="32"/>
        </w:rPr>
        <w:t>项目</w:t>
      </w:r>
      <w:r>
        <w:rPr>
          <w:rFonts w:hint="eastAsia" w:ascii="黑体" w:eastAsia="黑体"/>
          <w:sz w:val="28"/>
          <w:szCs w:val="32"/>
        </w:rPr>
        <w:t>绩效目标情况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保障机关大院各项工作正常运行为最低服务标准，机关工作人员满意度是后勤服务的指标，不断提升服务质量是后勤服务的任务。在此基础上，我中心积极寻求各类方式方法降低各类能源消耗，在保证服务水平不下降的基础上降低服务成本，创建节约型机关。包括以下重点项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民生保障类：通过政府大院公共维护、区政府食堂油水分离改造、食堂操作间更换下水篦子、全区党政机关办公用房管理统计项目等保障项目，为区政府院内各办公场所提供日常消耗品、各类维修维护、水电暖供应、环境保洁、安全保卫、会议服务等，以保障区政府内各单位各部门的日常工作和工作人员的工作生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本部门所有项目绩效目标表单独附后，汇总表详见附表2-10。</w:t>
      </w:r>
    </w:p>
    <w:p>
      <w:pPr>
        <w:spacing w:line="500" w:lineRule="exact"/>
        <w:ind w:firstLine="630"/>
        <w:rPr>
          <w:rFonts w:hint="eastAsia" w:ascii="黑体" w:eastAsia="黑体"/>
          <w:sz w:val="28"/>
          <w:szCs w:val="32"/>
        </w:rPr>
      </w:pPr>
      <w:r>
        <w:rPr>
          <w:rFonts w:hint="eastAsia" w:ascii="黑体" w:eastAsia="黑体"/>
          <w:sz w:val="28"/>
          <w:szCs w:val="32"/>
        </w:rPr>
        <w:t>九、财政拨款重点项目情况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（一）公共维护项目</w:t>
      </w:r>
      <w:r>
        <w:rPr>
          <w:rFonts w:hint="eastAsia" w:ascii="仿宋_GB2312" w:eastAsia="仿宋_GB2312"/>
          <w:sz w:val="28"/>
          <w:szCs w:val="32"/>
          <w:lang w:val="en-US" w:eastAsia="zh-CN"/>
        </w:rPr>
        <w:t>3,431,023.00</w:t>
      </w:r>
      <w:r>
        <w:rPr>
          <w:rFonts w:hint="eastAsia" w:ascii="仿宋_GB2312" w:eastAsia="仿宋_GB2312"/>
          <w:sz w:val="28"/>
          <w:szCs w:val="32"/>
          <w:lang w:eastAsia="zh-CN"/>
        </w:rPr>
        <w:t>元：用于用于区政府大院内及各个办公楼卫生用品、垃圾清运、绿化、消防等日常支出；所有办公楼、食堂以及水暖电等设施设备的维修维护支出；区政府大院所有单位办公区域及食堂、庭院保洁，以及各项会议服务等支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（二）公共水电费项目1,804,596.00元：用于安排区政府各个办公楼水电费支出。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（三）房屋租金项目100,639.00元：用于安排向区住建委租赁区政府大院各个办公楼支出。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（四）大院绿化美化项目98,077.00</w:t>
      </w:r>
      <w:r>
        <w:rPr>
          <w:rFonts w:hint="eastAsia" w:ascii="仿宋_GB2312" w:eastAsia="仿宋_GB2312"/>
          <w:sz w:val="28"/>
          <w:szCs w:val="32"/>
          <w:lang w:val="en-US" w:eastAsia="zh-CN"/>
        </w:rPr>
        <w:t>元：用于安排</w:t>
      </w:r>
      <w:r>
        <w:rPr>
          <w:rFonts w:hint="eastAsia" w:ascii="仿宋_GB2312" w:eastAsia="仿宋_GB2312"/>
          <w:sz w:val="28"/>
          <w:szCs w:val="32"/>
          <w:lang w:eastAsia="zh-CN"/>
        </w:rPr>
        <w:t>政府院内各绿化区域苗木补植及定期维护支出。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val="en-US" w:eastAsia="zh-CN"/>
        </w:rPr>
        <w:t>（五）区政府食堂油水分离改造项目113,490.00元：用于安排</w:t>
      </w:r>
      <w:r>
        <w:rPr>
          <w:rFonts w:hint="eastAsia" w:ascii="仿宋_GB2312" w:eastAsia="仿宋_GB2312"/>
          <w:sz w:val="28"/>
          <w:szCs w:val="32"/>
          <w:lang w:eastAsia="zh-CN"/>
        </w:rPr>
        <w:t>政府食堂污水需进行油水分离支出，达到环保要求。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（六）区政府食堂操作间更换下水篦子项目39,000.00元：用于安排区政府食堂操作间更换下水篦子支出，落实爱卫会要求除四害各项方针政策，严格食堂卫生安全要求，保障用餐人员健康用餐。</w:t>
      </w:r>
    </w:p>
    <w:p>
      <w:pPr>
        <w:spacing w:line="500" w:lineRule="exact"/>
        <w:ind w:firstLine="630"/>
        <w:rPr>
          <w:rFonts w:ascii="黑体" w:eastAsia="黑体"/>
          <w:sz w:val="28"/>
          <w:szCs w:val="32"/>
        </w:rPr>
      </w:pPr>
      <w:r>
        <w:rPr>
          <w:rFonts w:hint="eastAsia" w:ascii="黑体" w:eastAsia="黑体"/>
          <w:sz w:val="28"/>
          <w:szCs w:val="32"/>
        </w:rPr>
        <w:t>十</w:t>
      </w:r>
      <w:r>
        <w:rPr>
          <w:rFonts w:ascii="黑体" w:eastAsia="黑体"/>
          <w:sz w:val="28"/>
          <w:szCs w:val="32"/>
        </w:rPr>
        <w:t>、</w:t>
      </w:r>
      <w:r>
        <w:rPr>
          <w:rFonts w:hint="eastAsia" w:ascii="黑体" w:eastAsia="黑体"/>
          <w:sz w:val="28"/>
          <w:szCs w:val="32"/>
        </w:rPr>
        <w:t>国有</w:t>
      </w:r>
      <w:r>
        <w:rPr>
          <w:rFonts w:ascii="黑体" w:eastAsia="黑体"/>
          <w:sz w:val="28"/>
          <w:szCs w:val="32"/>
        </w:rPr>
        <w:t>资</w:t>
      </w:r>
      <w:r>
        <w:rPr>
          <w:rFonts w:hint="eastAsia" w:ascii="黑体" w:eastAsia="黑体"/>
          <w:sz w:val="28"/>
          <w:szCs w:val="32"/>
        </w:rPr>
        <w:t>产</w:t>
      </w:r>
      <w:r>
        <w:rPr>
          <w:rFonts w:ascii="黑体" w:eastAsia="黑体"/>
          <w:sz w:val="28"/>
          <w:szCs w:val="32"/>
        </w:rPr>
        <w:t>占用情况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截至2020年底，固定资产总额</w:t>
      </w:r>
      <w:r>
        <w:rPr>
          <w:rFonts w:hint="eastAsia" w:ascii="仿宋_GB2312" w:eastAsia="仿宋_GB2312"/>
          <w:sz w:val="28"/>
          <w:szCs w:val="32"/>
          <w:lang w:val="en-US" w:eastAsia="zh-CN"/>
        </w:rPr>
        <w:t>8791.06</w:t>
      </w:r>
      <w:r>
        <w:rPr>
          <w:rFonts w:hint="eastAsia" w:ascii="仿宋_GB2312" w:eastAsia="仿宋_GB2312"/>
          <w:sz w:val="28"/>
          <w:szCs w:val="32"/>
          <w:lang w:eastAsia="zh-CN"/>
        </w:rPr>
        <w:t>万元，其中：</w:t>
      </w:r>
      <w:r>
        <w:rPr>
          <w:rFonts w:hint="eastAsia" w:ascii="仿宋_GB2312" w:eastAsia="仿宋_GB2312"/>
          <w:sz w:val="28"/>
          <w:szCs w:val="32"/>
          <w:lang w:val="en-US" w:eastAsia="zh-CN"/>
        </w:rPr>
        <w:t>14,375.5</w:t>
      </w:r>
      <w:r>
        <w:rPr>
          <w:rFonts w:hint="eastAsia" w:ascii="仿宋_GB2312" w:eastAsia="仿宋_GB2312"/>
          <w:sz w:val="28"/>
          <w:szCs w:val="32"/>
          <w:lang w:eastAsia="zh-CN"/>
        </w:rPr>
        <w:t>平方米，</w:t>
      </w:r>
      <w:r>
        <w:rPr>
          <w:rFonts w:hint="eastAsia" w:ascii="仿宋_GB2312" w:eastAsia="仿宋_GB2312"/>
          <w:sz w:val="28"/>
          <w:szCs w:val="32"/>
          <w:lang w:val="en-US" w:eastAsia="zh-CN"/>
        </w:rPr>
        <w:t>6,775.93</w:t>
      </w:r>
      <w:r>
        <w:rPr>
          <w:rFonts w:hint="eastAsia" w:ascii="仿宋_GB2312" w:eastAsia="仿宋_GB2312"/>
          <w:sz w:val="28"/>
          <w:szCs w:val="32"/>
          <w:lang w:eastAsia="zh-CN"/>
        </w:rPr>
        <w:t>万元；汽车</w:t>
      </w:r>
      <w:r>
        <w:rPr>
          <w:rFonts w:hint="eastAsia" w:ascii="仿宋_GB2312" w:eastAsia="仿宋_GB2312"/>
          <w:sz w:val="28"/>
          <w:szCs w:val="32"/>
          <w:lang w:val="en-US" w:eastAsia="zh-CN"/>
        </w:rPr>
        <w:t>43</w:t>
      </w:r>
      <w:r>
        <w:rPr>
          <w:rFonts w:hint="eastAsia" w:ascii="仿宋_GB2312" w:eastAsia="仿宋_GB2312"/>
          <w:sz w:val="28"/>
          <w:szCs w:val="32"/>
          <w:lang w:eastAsia="zh-CN"/>
        </w:rPr>
        <w:t>辆，</w:t>
      </w:r>
      <w:r>
        <w:rPr>
          <w:rFonts w:hint="eastAsia" w:ascii="仿宋_GB2312" w:eastAsia="仿宋_GB2312"/>
          <w:sz w:val="28"/>
          <w:szCs w:val="32"/>
          <w:lang w:val="en-US" w:eastAsia="zh-CN"/>
        </w:rPr>
        <w:t>613.21</w:t>
      </w:r>
      <w:r>
        <w:rPr>
          <w:rFonts w:hint="eastAsia" w:ascii="仿宋_GB2312" w:eastAsia="仿宋_GB2312"/>
          <w:sz w:val="28"/>
          <w:szCs w:val="32"/>
          <w:lang w:eastAsia="zh-CN"/>
        </w:rPr>
        <w:t>万元；单价50万元以上的设备</w:t>
      </w:r>
      <w:r>
        <w:rPr>
          <w:rFonts w:hint="eastAsia" w:ascii="仿宋_GB2312" w:eastAsia="仿宋_GB2312"/>
          <w:sz w:val="28"/>
          <w:szCs w:val="32"/>
          <w:lang w:val="en-US" w:eastAsia="zh-CN"/>
        </w:rPr>
        <w:t>0</w:t>
      </w:r>
      <w:r>
        <w:rPr>
          <w:rFonts w:hint="eastAsia" w:ascii="仿宋_GB2312" w:eastAsia="仿宋_GB2312"/>
          <w:sz w:val="28"/>
          <w:szCs w:val="32"/>
          <w:lang w:eastAsia="zh-CN"/>
        </w:rPr>
        <w:t>台（套），</w:t>
      </w:r>
      <w:r>
        <w:rPr>
          <w:rFonts w:hint="eastAsia" w:ascii="仿宋_GB2312" w:eastAsia="仿宋_GB2312"/>
          <w:sz w:val="28"/>
          <w:szCs w:val="32"/>
          <w:lang w:val="en-US" w:eastAsia="zh-CN"/>
        </w:rPr>
        <w:t>0</w:t>
      </w:r>
      <w:r>
        <w:rPr>
          <w:rFonts w:hint="eastAsia" w:ascii="仿宋_GB2312" w:eastAsia="仿宋_GB2312"/>
          <w:sz w:val="28"/>
          <w:szCs w:val="32"/>
          <w:lang w:eastAsia="zh-CN"/>
        </w:rPr>
        <w:t>万元。</w:t>
      </w:r>
    </w:p>
    <w:p>
      <w:pPr>
        <w:spacing w:line="500" w:lineRule="exact"/>
        <w:ind w:firstLine="630"/>
        <w:rPr>
          <w:rFonts w:ascii="黑体" w:eastAsia="黑体"/>
          <w:sz w:val="28"/>
          <w:szCs w:val="32"/>
        </w:rPr>
      </w:pPr>
      <w:r>
        <w:rPr>
          <w:rFonts w:hint="eastAsia" w:ascii="黑体" w:eastAsia="黑体"/>
          <w:sz w:val="28"/>
          <w:szCs w:val="32"/>
        </w:rPr>
        <w:t>十一</w:t>
      </w:r>
      <w:r>
        <w:rPr>
          <w:rFonts w:ascii="黑体" w:eastAsia="黑体"/>
          <w:sz w:val="28"/>
          <w:szCs w:val="32"/>
        </w:rPr>
        <w:t>、</w:t>
      </w:r>
      <w:r>
        <w:rPr>
          <w:rFonts w:hint="eastAsia" w:ascii="黑体" w:eastAsia="黑体"/>
          <w:sz w:val="28"/>
          <w:szCs w:val="32"/>
        </w:rPr>
        <w:t>专业</w:t>
      </w:r>
      <w:r>
        <w:rPr>
          <w:rFonts w:ascii="黑体" w:eastAsia="黑体"/>
          <w:sz w:val="28"/>
          <w:szCs w:val="32"/>
        </w:rPr>
        <w:t>名词解释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1.基本支出：指为保障机构正常运转、完成日常工作任务而发生的人员支出和公用支出。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2.项目支出：指在基本支出之外为完成特定行政任务或事业发展目标所发生的支出。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3.“三公”经费：是指单位通过一般公共预算财政拨款资金安排的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单位按规定保留的公务用车租用费、燃料费、维修费、过路过桥费、保险费、安全奖励费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 xml:space="preserve">4.机关运行经费：指为本部门行政单位（含参照公务员法管理事业单位）使用一般公共预算财政拨款安排的基本支出中的日常公用经费。包括：办公及印刷费、邮电费、差旅费、会议费、福利费、日常维修费、专用材料及一般设备购置费、办公用房水电费、办公用房取暖费、办公用房物业管理费、公务用车运行维护费以及其他费用。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5.</w:t>
      </w:r>
      <w:r>
        <w:rPr>
          <w:rFonts w:hint="eastAsia" w:ascii="仿宋_GB2312" w:eastAsia="仿宋_GB2312"/>
          <w:sz w:val="28"/>
          <w:szCs w:val="32"/>
          <w:lang w:val="en-US" w:eastAsia="zh-CN"/>
        </w:rPr>
        <w:t>机关后勤保障：指服从和服务于机关的中心工作，是机关的综合性职能部门，担负着一定的管理职能，如日常行政管理、车辆管理、后勤服务保障等，关系到机关日常工作的运转和相关决策的实施，保障机关各项工作顺利进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p>
    <w:p>
      <w:pPr>
        <w:spacing w:line="500" w:lineRule="exact"/>
        <w:rPr>
          <w:rFonts w:ascii="仿宋_GB2312" w:eastAsia="仿宋_GB2312"/>
          <w:sz w:val="28"/>
          <w:szCs w:val="32"/>
        </w:rPr>
      </w:pPr>
    </w:p>
    <w:p>
      <w:pPr>
        <w:spacing w:line="500" w:lineRule="exact"/>
        <w:jc w:val="center"/>
        <w:rPr>
          <w:rFonts w:ascii="华文中宋" w:hAnsi="华文中宋" w:eastAsia="华文中宋"/>
          <w:b/>
          <w:sz w:val="36"/>
          <w:szCs w:val="36"/>
        </w:rPr>
      </w:pPr>
      <w:r>
        <w:rPr>
          <w:rFonts w:hint="eastAsia" w:ascii="华文中宋" w:hAnsi="华文中宋" w:eastAsia="华文中宋"/>
          <w:b/>
          <w:sz w:val="36"/>
          <w:szCs w:val="36"/>
        </w:rPr>
        <w:t>　第二部分  202</w:t>
      </w:r>
      <w:r>
        <w:rPr>
          <w:rFonts w:ascii="华文中宋" w:hAnsi="华文中宋" w:eastAsia="华文中宋"/>
          <w:b/>
          <w:sz w:val="36"/>
          <w:szCs w:val="36"/>
        </w:rPr>
        <w:t>1</w:t>
      </w:r>
      <w:r>
        <w:rPr>
          <w:rFonts w:hint="eastAsia" w:ascii="华文中宋" w:hAnsi="华文中宋" w:eastAsia="华文中宋"/>
          <w:b/>
          <w:sz w:val="36"/>
          <w:szCs w:val="36"/>
        </w:rPr>
        <w:t>年度门头沟区机关后勤服务中心部门预算报表</w:t>
      </w:r>
    </w:p>
    <w:p>
      <w:pPr>
        <w:spacing w:line="500" w:lineRule="exact"/>
        <w:jc w:val="center"/>
        <w:rPr>
          <w:rFonts w:ascii="仿宋_GB2312" w:eastAsia="仿宋_GB2312"/>
          <w:sz w:val="28"/>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eastAsia="仿宋_GB2312"/>
          <w:sz w:val="28"/>
          <w:szCs w:val="32"/>
          <w:lang w:eastAsia="zh-CN"/>
        </w:rPr>
      </w:pPr>
      <w:r>
        <w:rPr>
          <w:rFonts w:hint="eastAsia" w:ascii="仿宋_GB2312" w:eastAsia="仿宋_GB2312"/>
          <w:sz w:val="28"/>
          <w:szCs w:val="32"/>
          <w:lang w:eastAsia="zh-CN"/>
        </w:rPr>
        <w:t>附件：2021年度门头沟区机关后勤服务中心部门</w:t>
      </w:r>
      <w:bookmarkStart w:id="0" w:name="_Hlt61896700"/>
      <w:bookmarkStart w:id="1" w:name="_Hlt61896701"/>
      <w:r>
        <w:rPr>
          <w:rFonts w:hint="eastAsia" w:ascii="仿宋_GB2312" w:eastAsia="仿宋_GB2312"/>
          <w:sz w:val="28"/>
          <w:szCs w:val="32"/>
          <w:lang w:eastAsia="zh-CN"/>
        </w:rPr>
        <w:t>预</w:t>
      </w:r>
      <w:bookmarkEnd w:id="0"/>
      <w:bookmarkEnd w:id="1"/>
      <w:r>
        <w:rPr>
          <w:rFonts w:hint="eastAsia" w:ascii="仿宋_GB2312" w:eastAsia="仿宋_GB2312"/>
          <w:sz w:val="28"/>
          <w:szCs w:val="32"/>
          <w:lang w:eastAsia="zh-CN"/>
        </w:rPr>
        <w:t>算报表</w:t>
      </w:r>
    </w:p>
    <w:p>
      <w:pPr>
        <w:spacing w:line="500" w:lineRule="exact"/>
        <w:ind w:firstLine="560" w:firstLineChars="200"/>
        <w:rPr>
          <w:rFonts w:hint="eastAsia" w:ascii="仿宋_GB2312" w:eastAsia="仿宋_GB2312"/>
          <w:sz w:val="28"/>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lang/>
      </w:rPr>
      <w:t>5</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lang/>
      </w:rPr>
      <w:t>1</w: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9D"/>
    <w:rsid w:val="00010198"/>
    <w:rsid w:val="0001209E"/>
    <w:rsid w:val="00014A90"/>
    <w:rsid w:val="00022010"/>
    <w:rsid w:val="000226F4"/>
    <w:rsid w:val="0002435B"/>
    <w:rsid w:val="00050E6E"/>
    <w:rsid w:val="000549D5"/>
    <w:rsid w:val="0005765D"/>
    <w:rsid w:val="00063B0E"/>
    <w:rsid w:val="00082B23"/>
    <w:rsid w:val="00096CD7"/>
    <w:rsid w:val="000B04F2"/>
    <w:rsid w:val="000B12C4"/>
    <w:rsid w:val="000B193C"/>
    <w:rsid w:val="000B689A"/>
    <w:rsid w:val="000C4A61"/>
    <w:rsid w:val="000C4C3F"/>
    <w:rsid w:val="000C6D0D"/>
    <w:rsid w:val="000D1ACF"/>
    <w:rsid w:val="000D2B42"/>
    <w:rsid w:val="000D46EA"/>
    <w:rsid w:val="000D51B7"/>
    <w:rsid w:val="000D69F4"/>
    <w:rsid w:val="000E6C41"/>
    <w:rsid w:val="000F751D"/>
    <w:rsid w:val="0010592C"/>
    <w:rsid w:val="00111571"/>
    <w:rsid w:val="00114903"/>
    <w:rsid w:val="00120AD8"/>
    <w:rsid w:val="001345A9"/>
    <w:rsid w:val="00134E89"/>
    <w:rsid w:val="0014042F"/>
    <w:rsid w:val="00165F6C"/>
    <w:rsid w:val="00171A1E"/>
    <w:rsid w:val="00186665"/>
    <w:rsid w:val="001869BC"/>
    <w:rsid w:val="00187942"/>
    <w:rsid w:val="001A5084"/>
    <w:rsid w:val="001B5D60"/>
    <w:rsid w:val="001B6BCA"/>
    <w:rsid w:val="001D270B"/>
    <w:rsid w:val="001D5AA8"/>
    <w:rsid w:val="001F6B07"/>
    <w:rsid w:val="00202B82"/>
    <w:rsid w:val="0021570C"/>
    <w:rsid w:val="00216449"/>
    <w:rsid w:val="002200CB"/>
    <w:rsid w:val="002309DA"/>
    <w:rsid w:val="00240BEB"/>
    <w:rsid w:val="00242984"/>
    <w:rsid w:val="00244F6A"/>
    <w:rsid w:val="0025290E"/>
    <w:rsid w:val="00270E0F"/>
    <w:rsid w:val="0027525E"/>
    <w:rsid w:val="002B5951"/>
    <w:rsid w:val="002F7DF4"/>
    <w:rsid w:val="003067DB"/>
    <w:rsid w:val="00311990"/>
    <w:rsid w:val="00326CA9"/>
    <w:rsid w:val="0033728C"/>
    <w:rsid w:val="00354CDE"/>
    <w:rsid w:val="00360946"/>
    <w:rsid w:val="00372D10"/>
    <w:rsid w:val="00373E99"/>
    <w:rsid w:val="00381798"/>
    <w:rsid w:val="00386DDD"/>
    <w:rsid w:val="003907DD"/>
    <w:rsid w:val="00395536"/>
    <w:rsid w:val="0039788E"/>
    <w:rsid w:val="003A51BE"/>
    <w:rsid w:val="003B2107"/>
    <w:rsid w:val="003D16CD"/>
    <w:rsid w:val="003D43CC"/>
    <w:rsid w:val="003E6219"/>
    <w:rsid w:val="003F1E43"/>
    <w:rsid w:val="004018BE"/>
    <w:rsid w:val="00402B00"/>
    <w:rsid w:val="004035F0"/>
    <w:rsid w:val="00404103"/>
    <w:rsid w:val="00412A3B"/>
    <w:rsid w:val="004213E7"/>
    <w:rsid w:val="00421AE2"/>
    <w:rsid w:val="00424E85"/>
    <w:rsid w:val="0042599D"/>
    <w:rsid w:val="0044276B"/>
    <w:rsid w:val="0044548D"/>
    <w:rsid w:val="00451B2C"/>
    <w:rsid w:val="004615B8"/>
    <w:rsid w:val="00465EC0"/>
    <w:rsid w:val="00466271"/>
    <w:rsid w:val="00467168"/>
    <w:rsid w:val="0047359C"/>
    <w:rsid w:val="00477190"/>
    <w:rsid w:val="0048015A"/>
    <w:rsid w:val="004829A7"/>
    <w:rsid w:val="00484739"/>
    <w:rsid w:val="00487CE0"/>
    <w:rsid w:val="00491E0C"/>
    <w:rsid w:val="00494106"/>
    <w:rsid w:val="00495576"/>
    <w:rsid w:val="004A40F0"/>
    <w:rsid w:val="004A68D5"/>
    <w:rsid w:val="004B0DE2"/>
    <w:rsid w:val="004F20AF"/>
    <w:rsid w:val="005001E3"/>
    <w:rsid w:val="00502EF4"/>
    <w:rsid w:val="00503188"/>
    <w:rsid w:val="00504BE7"/>
    <w:rsid w:val="00515D11"/>
    <w:rsid w:val="00530700"/>
    <w:rsid w:val="00533C9C"/>
    <w:rsid w:val="00540278"/>
    <w:rsid w:val="0055485D"/>
    <w:rsid w:val="00555610"/>
    <w:rsid w:val="00555AC1"/>
    <w:rsid w:val="0056308D"/>
    <w:rsid w:val="00565422"/>
    <w:rsid w:val="00566322"/>
    <w:rsid w:val="00572AC5"/>
    <w:rsid w:val="00581627"/>
    <w:rsid w:val="00583717"/>
    <w:rsid w:val="0058441F"/>
    <w:rsid w:val="0058535D"/>
    <w:rsid w:val="005A2B0F"/>
    <w:rsid w:val="005A2FA7"/>
    <w:rsid w:val="005E25A7"/>
    <w:rsid w:val="005E3DE9"/>
    <w:rsid w:val="005E6F67"/>
    <w:rsid w:val="005E77EA"/>
    <w:rsid w:val="005F0DE6"/>
    <w:rsid w:val="00611FAB"/>
    <w:rsid w:val="006122FF"/>
    <w:rsid w:val="006146EE"/>
    <w:rsid w:val="006239CE"/>
    <w:rsid w:val="00623A0C"/>
    <w:rsid w:val="00627867"/>
    <w:rsid w:val="00631399"/>
    <w:rsid w:val="00634372"/>
    <w:rsid w:val="006468D7"/>
    <w:rsid w:val="00652CDE"/>
    <w:rsid w:val="0065420B"/>
    <w:rsid w:val="00654F14"/>
    <w:rsid w:val="00674EB5"/>
    <w:rsid w:val="006823D7"/>
    <w:rsid w:val="0069083E"/>
    <w:rsid w:val="0069590C"/>
    <w:rsid w:val="006A02FF"/>
    <w:rsid w:val="006A7BEA"/>
    <w:rsid w:val="006B4F78"/>
    <w:rsid w:val="006C1D0A"/>
    <w:rsid w:val="006D109D"/>
    <w:rsid w:val="006D1FCB"/>
    <w:rsid w:val="006D3E08"/>
    <w:rsid w:val="006E359E"/>
    <w:rsid w:val="006E48F6"/>
    <w:rsid w:val="006F6FCC"/>
    <w:rsid w:val="007024EB"/>
    <w:rsid w:val="00704603"/>
    <w:rsid w:val="0070717A"/>
    <w:rsid w:val="007112F4"/>
    <w:rsid w:val="007212BE"/>
    <w:rsid w:val="00722993"/>
    <w:rsid w:val="007233E2"/>
    <w:rsid w:val="00731988"/>
    <w:rsid w:val="0073670C"/>
    <w:rsid w:val="00744C06"/>
    <w:rsid w:val="00745DD9"/>
    <w:rsid w:val="00747CDB"/>
    <w:rsid w:val="007554DC"/>
    <w:rsid w:val="00777AEF"/>
    <w:rsid w:val="00783B23"/>
    <w:rsid w:val="00784B57"/>
    <w:rsid w:val="007964CB"/>
    <w:rsid w:val="00797C9F"/>
    <w:rsid w:val="007A0BE9"/>
    <w:rsid w:val="007A39B1"/>
    <w:rsid w:val="007B306B"/>
    <w:rsid w:val="007B4DD1"/>
    <w:rsid w:val="007C3E71"/>
    <w:rsid w:val="007C7017"/>
    <w:rsid w:val="007D3A8A"/>
    <w:rsid w:val="007E58FE"/>
    <w:rsid w:val="007F331F"/>
    <w:rsid w:val="00810E5C"/>
    <w:rsid w:val="008113FF"/>
    <w:rsid w:val="00813BBC"/>
    <w:rsid w:val="008227B1"/>
    <w:rsid w:val="00830DB2"/>
    <w:rsid w:val="00835CA7"/>
    <w:rsid w:val="00836D84"/>
    <w:rsid w:val="00851DCD"/>
    <w:rsid w:val="008720A5"/>
    <w:rsid w:val="0089181D"/>
    <w:rsid w:val="00894B51"/>
    <w:rsid w:val="008A6867"/>
    <w:rsid w:val="008A73B2"/>
    <w:rsid w:val="008A7D0C"/>
    <w:rsid w:val="008B1C9E"/>
    <w:rsid w:val="008B5539"/>
    <w:rsid w:val="008C009D"/>
    <w:rsid w:val="008C63B9"/>
    <w:rsid w:val="008C7FBD"/>
    <w:rsid w:val="008C7FE4"/>
    <w:rsid w:val="008D62F3"/>
    <w:rsid w:val="008E1E72"/>
    <w:rsid w:val="008E3376"/>
    <w:rsid w:val="008E3AF6"/>
    <w:rsid w:val="00901201"/>
    <w:rsid w:val="0090553E"/>
    <w:rsid w:val="00905B40"/>
    <w:rsid w:val="00906BF2"/>
    <w:rsid w:val="00906D51"/>
    <w:rsid w:val="009075FC"/>
    <w:rsid w:val="00925D3F"/>
    <w:rsid w:val="00934F5B"/>
    <w:rsid w:val="009500F7"/>
    <w:rsid w:val="0095111B"/>
    <w:rsid w:val="00953377"/>
    <w:rsid w:val="009603F8"/>
    <w:rsid w:val="009612FE"/>
    <w:rsid w:val="009642B1"/>
    <w:rsid w:val="00966C21"/>
    <w:rsid w:val="009677FD"/>
    <w:rsid w:val="009766C2"/>
    <w:rsid w:val="009866D4"/>
    <w:rsid w:val="00987C2D"/>
    <w:rsid w:val="009941D6"/>
    <w:rsid w:val="00996383"/>
    <w:rsid w:val="009A10C9"/>
    <w:rsid w:val="009A29D0"/>
    <w:rsid w:val="009B2717"/>
    <w:rsid w:val="009C2AE1"/>
    <w:rsid w:val="009C5C7F"/>
    <w:rsid w:val="009D2D56"/>
    <w:rsid w:val="009D5FD5"/>
    <w:rsid w:val="009E406F"/>
    <w:rsid w:val="00A22380"/>
    <w:rsid w:val="00A25FFD"/>
    <w:rsid w:val="00A33B78"/>
    <w:rsid w:val="00A63B62"/>
    <w:rsid w:val="00A640D2"/>
    <w:rsid w:val="00A67872"/>
    <w:rsid w:val="00A71D9E"/>
    <w:rsid w:val="00A7725D"/>
    <w:rsid w:val="00A82B7D"/>
    <w:rsid w:val="00A92CD7"/>
    <w:rsid w:val="00AA3EC4"/>
    <w:rsid w:val="00AB54A9"/>
    <w:rsid w:val="00AB54E9"/>
    <w:rsid w:val="00AB5EBD"/>
    <w:rsid w:val="00AB6CE9"/>
    <w:rsid w:val="00AC7ADF"/>
    <w:rsid w:val="00AD03A5"/>
    <w:rsid w:val="00AD5A1B"/>
    <w:rsid w:val="00AF60C1"/>
    <w:rsid w:val="00B062D8"/>
    <w:rsid w:val="00B1496A"/>
    <w:rsid w:val="00B33752"/>
    <w:rsid w:val="00B5643A"/>
    <w:rsid w:val="00B570D6"/>
    <w:rsid w:val="00B62B47"/>
    <w:rsid w:val="00B66A6D"/>
    <w:rsid w:val="00B67800"/>
    <w:rsid w:val="00B71F10"/>
    <w:rsid w:val="00B73C25"/>
    <w:rsid w:val="00B77AC4"/>
    <w:rsid w:val="00B81E19"/>
    <w:rsid w:val="00B85EC9"/>
    <w:rsid w:val="00B90ADA"/>
    <w:rsid w:val="00B91E2D"/>
    <w:rsid w:val="00B94564"/>
    <w:rsid w:val="00B94F84"/>
    <w:rsid w:val="00BA0695"/>
    <w:rsid w:val="00BA4B11"/>
    <w:rsid w:val="00BA7057"/>
    <w:rsid w:val="00BA754C"/>
    <w:rsid w:val="00BB247D"/>
    <w:rsid w:val="00BD0512"/>
    <w:rsid w:val="00BD5CE1"/>
    <w:rsid w:val="00BE3304"/>
    <w:rsid w:val="00C03453"/>
    <w:rsid w:val="00C13E3E"/>
    <w:rsid w:val="00C31C79"/>
    <w:rsid w:val="00C42F84"/>
    <w:rsid w:val="00C61571"/>
    <w:rsid w:val="00C7209F"/>
    <w:rsid w:val="00C75BF6"/>
    <w:rsid w:val="00C7639C"/>
    <w:rsid w:val="00C84415"/>
    <w:rsid w:val="00C84DFC"/>
    <w:rsid w:val="00C90DF3"/>
    <w:rsid w:val="00C95B57"/>
    <w:rsid w:val="00C974BA"/>
    <w:rsid w:val="00CA2719"/>
    <w:rsid w:val="00CC288B"/>
    <w:rsid w:val="00CC72EC"/>
    <w:rsid w:val="00CC7584"/>
    <w:rsid w:val="00CD71AA"/>
    <w:rsid w:val="00CF1618"/>
    <w:rsid w:val="00CF290D"/>
    <w:rsid w:val="00CF41E1"/>
    <w:rsid w:val="00CF60A3"/>
    <w:rsid w:val="00D17B3B"/>
    <w:rsid w:val="00D2257F"/>
    <w:rsid w:val="00D25D07"/>
    <w:rsid w:val="00D26D27"/>
    <w:rsid w:val="00D31BB2"/>
    <w:rsid w:val="00D36563"/>
    <w:rsid w:val="00D45FCD"/>
    <w:rsid w:val="00D469A5"/>
    <w:rsid w:val="00D53652"/>
    <w:rsid w:val="00D53A29"/>
    <w:rsid w:val="00D67552"/>
    <w:rsid w:val="00D76C49"/>
    <w:rsid w:val="00D81899"/>
    <w:rsid w:val="00D83217"/>
    <w:rsid w:val="00D8702A"/>
    <w:rsid w:val="00D911EE"/>
    <w:rsid w:val="00D97BF4"/>
    <w:rsid w:val="00DC318E"/>
    <w:rsid w:val="00DC41B3"/>
    <w:rsid w:val="00DD1A27"/>
    <w:rsid w:val="00DD7E3D"/>
    <w:rsid w:val="00DE3D2D"/>
    <w:rsid w:val="00DE4342"/>
    <w:rsid w:val="00DF0BF6"/>
    <w:rsid w:val="00DF6E9C"/>
    <w:rsid w:val="00E34AA1"/>
    <w:rsid w:val="00E40E4B"/>
    <w:rsid w:val="00E4129D"/>
    <w:rsid w:val="00E507D9"/>
    <w:rsid w:val="00E606DB"/>
    <w:rsid w:val="00E64422"/>
    <w:rsid w:val="00E728DC"/>
    <w:rsid w:val="00E8183A"/>
    <w:rsid w:val="00E84745"/>
    <w:rsid w:val="00E84E26"/>
    <w:rsid w:val="00F00355"/>
    <w:rsid w:val="00F029AF"/>
    <w:rsid w:val="00F03665"/>
    <w:rsid w:val="00F064DF"/>
    <w:rsid w:val="00F12FB6"/>
    <w:rsid w:val="00F248CB"/>
    <w:rsid w:val="00F31028"/>
    <w:rsid w:val="00F4027B"/>
    <w:rsid w:val="00F41058"/>
    <w:rsid w:val="00F44327"/>
    <w:rsid w:val="00F4792A"/>
    <w:rsid w:val="00F57E5E"/>
    <w:rsid w:val="00F6585A"/>
    <w:rsid w:val="00F871CF"/>
    <w:rsid w:val="00FB3DBF"/>
    <w:rsid w:val="00FB416D"/>
    <w:rsid w:val="00FC5B38"/>
    <w:rsid w:val="00FD067E"/>
    <w:rsid w:val="00FD22DB"/>
    <w:rsid w:val="00FD7EDD"/>
    <w:rsid w:val="00FE3A71"/>
    <w:rsid w:val="00FE43E3"/>
    <w:rsid w:val="11932FC1"/>
    <w:rsid w:val="12C56BB6"/>
    <w:rsid w:val="2D404222"/>
    <w:rsid w:val="4AB35AB2"/>
    <w:rsid w:val="515C7F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9">
    <w:name w:val="Normal Table"/>
    <w:semiHidden/>
    <w:uiPriority w:val="0"/>
    <w:tblPr>
      <w:tblStyle w:val="9"/>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jc w:val="left"/>
    </w:pPr>
    <w:rPr>
      <w:rFonts w:ascii="Calibri" w:hAnsi="Calibri" w:eastAsia="宋体"/>
      <w:kern w:val="0"/>
      <w:sz w:val="24"/>
    </w:rPr>
  </w:style>
  <w:style w:type="character" w:styleId="7">
    <w:name w:val="page number"/>
    <w:basedOn w:val="6"/>
    <w:uiPriority w:val="0"/>
  </w:style>
  <w:style w:type="character" w:styleId="8">
    <w:name w:val="Hyperlink"/>
    <w:uiPriority w:val="0"/>
    <w:rPr>
      <w:color w:val="000000"/>
      <w:u w:val="none"/>
    </w:rPr>
  </w:style>
  <w:style w:type="character" w:customStyle="1" w:styleId="10">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452</Words>
  <Characters>2578</Characters>
  <Lines>21</Lines>
  <Paragraphs>6</Paragraphs>
  <ScaleCrop>false</ScaleCrop>
  <LinksUpToDate>false</LinksUpToDate>
  <CharactersWithSpaces>3024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2017-11-23T08:10:00Z</dcterms:created>
  <dc:creator>高山</dc:creator>
  <cp:lastModifiedBy>北京市门头沟区机关后勤服务中心主管</cp:lastModifiedBy>
  <cp:lastPrinted>2015-03-16T01:56:00Z</cp:lastPrinted>
  <dcterms:modified xsi:type="dcterms:W3CDTF">2021-01-28T01:55:32Z</dcterms:modified>
  <dc:title>门头沟区民防局2012年预算情况说明</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