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0FF2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bookmarkEnd w:id="0"/>
    </w:p>
    <w:p w:rsidR="00000000" w:rsidRDefault="00450FF2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国务院应对新型冠状病毒感染肺炎</w:t>
      </w:r>
    </w:p>
    <w:p w:rsidR="00000000" w:rsidRDefault="00450FF2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疫情联防联控机制关于印发企事业单位</w:t>
      </w:r>
    </w:p>
    <w:p w:rsidR="00000000" w:rsidRDefault="00450FF2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复工复产疫情防控措施指南的通知</w:t>
      </w:r>
    </w:p>
    <w:p w:rsidR="00000000" w:rsidRDefault="00450FF2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450FF2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国发明电〔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4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    </w:t>
      </w:r>
    </w:p>
    <w:p w:rsidR="00000000" w:rsidRDefault="00450FF2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450FF2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各省、自治区、直辖市人民政府，国务院各部委、各直属机构：</w:t>
      </w:r>
    </w:p>
    <w:p w:rsidR="00000000" w:rsidRDefault="00450FF2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《企事业单位复工复产疫情防控措施指南》已经中央应对新型冠状病毒感染肺炎疫情工作领导小组同意，现印发给你们，请结合实际抓好贯彻落实。</w:t>
      </w:r>
    </w:p>
    <w:p w:rsidR="00000000" w:rsidRDefault="00450FF2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 </w:t>
      </w:r>
    </w:p>
    <w:p w:rsidR="00000000" w:rsidRDefault="00450FF2">
      <w:pPr>
        <w:adjustRightInd w:val="0"/>
        <w:snapToGrid w:val="0"/>
        <w:spacing w:line="360" w:lineRule="auto"/>
        <w:jc w:val="righ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国务院应对新型冠状病毒感染肺炎疫情联防联控机制</w:t>
      </w:r>
    </w:p>
    <w:p w:rsidR="00000000" w:rsidRDefault="00450FF2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</w:t>
      </w:r>
    </w:p>
    <w:p w:rsidR="00000000" w:rsidRDefault="00450FF2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450FF2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450FF2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450FF2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450FF2">
      <w:pPr>
        <w:adjustRightInd w:val="0"/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00000" w:rsidRDefault="00450FF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企事业单位复工复产疫情防控措施指南</w:t>
      </w:r>
    </w:p>
    <w:p w:rsidR="00000000" w:rsidRDefault="00450FF2">
      <w:pPr>
        <w:adjustRightInd w:val="0"/>
        <w:snapToGrid w:val="0"/>
        <w:spacing w:line="336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</w:t>
      </w:r>
    </w:p>
    <w:p w:rsidR="00000000" w:rsidRDefault="00450FF2">
      <w:pPr>
        <w:adjustRightInd w:val="0"/>
        <w:snapToGrid w:val="0"/>
        <w:spacing w:line="348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为指导落实好新冠肺炎疫情防控各项工作要求，推动企事业单位稳步有序复工复产，特制定本指南。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一、加强员工健康监测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（一）做好员工健康管理。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各单位要切实掌握员工流动情况，按照当地要求分区分类进行健康管理，对来自疫情严重地区的人员实行居家或集中隔离医学观察。对处在隔离期间和入住集体宿舍的员工，应每日进行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次体温检测。及时掌握缺勤人员健康状况。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（二）实行健康状况报告。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各单位要设立可疑症状报告电话，员工出现发热、呼吸道症状时，要及时向本单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位如实报告。要每天汇总员工健康状况，向当地疾控部门报告，发现异常情况及时报告并采取相应的防控措施。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二、做好工作场所防控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（三）加强进出人员登记管理。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单位要指派专人对进出单位和宿舍的所有通道进行严格管理。使用指纹考勤机的单位应暂时停用，改用其他方式对进出人员进行登记。员工每次进入单位或厂区时，应在入口处检测体温，体温正常方可进入。要尽量减少非本单位人员进入，确因工作需要的，应检测体温，并询问来源地、工作单位、接触疫情发生地区人员等情况，符合要求方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进入。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（四）保持工作场所通风换气。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各单位在条件允许情况下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首选自然通风，如室温因通风有所降低，应提醒工作人员适当加衣保暖。如使用空调，应当确保供风安全充足，所有排风直接排到室外，不使用空调时应当关闭回风通道。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（五）保障洗手等设施正常运行。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工作场所应设置洗手设备，洗手、喷淋设施应保持正常运行。如无洗手设备，应配备免洗消毒用品。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（六）做好工作和生活场所清洁消毒。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工作场所、食堂、电梯、卫生间、洗手池、通勤工具等公共区域及相关物品，应由专人负责定期消毒。电梯按钮、门把手等频繁接触部位应适当增加消毒次数。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（七）减少员工聚集和集体活动。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引导员工在使用通道、电梯、楼梯、吸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烟区时有序排队，保持适当间距，吸烟时不与他人交谈。减少召开会议，需要开的会议要缩短时间、控制规模，保持会议室空气流通，提倡召开视频或电话会议。员工集体宿舍原则上每间不超过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人，人均不少于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2.5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平方米。根据实际情况可采取错时上下班、弹性工作制或居家办公方式。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（八）加强员工集体用餐管理。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适当延长食堂供餐时间，实行错峰就餐，有条件时使用餐盒、分散用餐。要加强循环使用餐具清洁消毒，不具备消毒条件的要使用一次性餐具。员工用餐时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应避免面对面就坐，不与他人交谈。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（九）做好医务服务。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设立医务室的单位要调配必要的药物和防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护物资，配合疾控部门规范开展隔离观察与追踪管理。未设立医务室的单位应当就近与医疗机构建立联系，确保员工及时得到救治或医疗服务。关心关爱员工心理健康，及时疏解心理压力。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（十）规范垃圾收集处理。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在公共区域设置口罩专用回收箱，加强垃圾箱清洁，定期进行消毒处理。加强垃圾分类管理，及时收集并清运。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三、指导员工个人防护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（十一）强化防控宣传教育。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采用多种形式加强复工复产后疫情防治知识科普宣传，使员工充分了解防治知识、掌握防护要点、增强防护意识、支持配合防控工作。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（十二）落实个人防护要求。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员工要减少不必要外出，避免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去人群聚集尤其是空气流动性差的场所。在人员密集场所应按照《不同人群预防新型冠状病毒感染口罩选择和使用技术指引》要求，正确佩戴口罩等防护用品。养成勤洗手习惯，打喷嚏或咳嗽时要用纸巾、手绢、衣袖等遮挡，倡导合理膳食、适量运动、规律作息等健康生活方式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四、做好异常情况处置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（十三）明确单位防控责任。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各单位主要负责人是疫情防控第一责任人，要建立单位内部疫情防控组织体系，明确疫情防控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应急措施和处置流程，把防控责任落实到部门和个人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（十四）设立隔离观察区域。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当员工出现可疑症状时，及时到该区域进行暂时隔离，并报告当地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疾控部门，按照相关规范要求安排员工就近就医。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（十五）封闭相关区域并进行消毒。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发现可疑症状员工后，立即隔离其工作岗位和宿舍，并根据医学观察情况进一步封闭其所在的办公室、车间等办公单元以及员工宿舍楼等生活场所，严禁无关人员进入，同时在专业人员指导下对其活动场所及使用物品进行消毒。配合有关方面做好密切接触者防控措施。</w:t>
      </w:r>
    </w:p>
    <w:p w:rsidR="00000000" w:rsidRDefault="00450FF2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（十六）做好发现病例后的应对处置。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已发现病例的单位，要实施内防扩散、外防输出的防控策略，加强病例流行病学调查、密切接触者追踪管理、疫点消毒等工作。疫情播散的单位，要实施内防蔓延、外防输出的防控策略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，根据疫情严重程度，暂时关闭工作场所，待疫情得到控制后再恢复生产。</w:t>
      </w:r>
    </w:p>
    <w:p w:rsidR="00000000" w:rsidRDefault="00450FF2">
      <w:pPr>
        <w:pStyle w:val="a7"/>
        <w:tabs>
          <w:tab w:val="left" w:pos="2160"/>
        </w:tabs>
        <w:wordWrap w:val="0"/>
        <w:adjustRightInd w:val="0"/>
        <w:snapToGrid w:val="0"/>
        <w:spacing w:line="348" w:lineRule="auto"/>
        <w:ind w:leftChars="0" w:left="0"/>
        <w:outlineLvl w:val="0"/>
        <w:rPr>
          <w:rFonts w:ascii="仿宋_GB2312" w:eastAsia="仿宋_GB2312" w:hAnsi="仿宋_GB2312" w:cs="仿宋_GB2312" w:hint="eastAsia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</w:t>
      </w:r>
    </w:p>
    <w:p w:rsidR="00000000" w:rsidRDefault="00450FF2">
      <w:pPr>
        <w:adjustRightInd w:val="0"/>
        <w:snapToGrid w:val="0"/>
        <w:spacing w:line="348" w:lineRule="auto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450FF2" w:rsidRDefault="00450FF2">
      <w:pPr>
        <w:adjustRightInd w:val="0"/>
        <w:snapToGrid w:val="0"/>
        <w:spacing w:line="348" w:lineRule="auto"/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</w:pPr>
    </w:p>
    <w:sectPr w:rsidR="00450FF2">
      <w:footerReference w:type="even" r:id="rId8"/>
      <w:footerReference w:type="default" r:id="rId9"/>
      <w:pgSz w:w="11906" w:h="16838"/>
      <w:pgMar w:top="2098" w:right="1474" w:bottom="1984" w:left="1588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F2" w:rsidRDefault="00450FF2">
      <w:r>
        <w:separator/>
      </w:r>
    </w:p>
  </w:endnote>
  <w:endnote w:type="continuationSeparator" w:id="0">
    <w:p w:rsidR="00450FF2" w:rsidRDefault="0045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0FF2">
    <w:pPr>
      <w:pStyle w:val="a8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450FF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0FF2">
    <w:pPr>
      <w:pStyle w:val="a8"/>
      <w:framePr w:wrap="around" w:vAnchor="text" w:hAnchor="margin" w:xAlign="outside" w:y="1"/>
      <w:rPr>
        <w:rStyle w:val="a4"/>
        <w:rFonts w:ascii="宋体" w:hAnsi="宋体" w:cs="宋体" w:hint="eastAsia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Style w:val="a4"/>
        <w:rFonts w:ascii="宋体" w:hAnsi="宋体" w:cs="宋体" w:hint="eastAsia"/>
        <w:sz w:val="28"/>
        <w:szCs w:val="28"/>
      </w:rPr>
      <w:instrText xml:space="preserve">PAGE 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1502BC">
      <w:rPr>
        <w:rStyle w:val="a4"/>
        <w:rFonts w:ascii="宋体" w:hAnsi="宋体" w:cs="宋体"/>
        <w:noProof/>
        <w:sz w:val="28"/>
        <w:szCs w:val="28"/>
      </w:rPr>
      <w:t>- 2 -</w:t>
    </w:r>
    <w:r>
      <w:rPr>
        <w:rFonts w:ascii="宋体" w:hAnsi="宋体" w:cs="宋体" w:hint="eastAsia"/>
        <w:sz w:val="28"/>
        <w:szCs w:val="28"/>
      </w:rPr>
      <w:fldChar w:fldCharType="end"/>
    </w:r>
  </w:p>
  <w:p w:rsidR="00000000" w:rsidRDefault="00450FF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F2" w:rsidRDefault="00450FF2">
      <w:r>
        <w:separator/>
      </w:r>
    </w:p>
  </w:footnote>
  <w:footnote w:type="continuationSeparator" w:id="0">
    <w:p w:rsidR="00450FF2" w:rsidRDefault="0045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90"/>
    <w:multiLevelType w:val="multilevel"/>
    <w:tmpl w:val="0924629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9967D0"/>
    <w:multiLevelType w:val="multilevel"/>
    <w:tmpl w:val="149967D0"/>
    <w:lvl w:ilvl="0">
      <w:start w:val="1"/>
      <w:numFmt w:val="decimal"/>
      <w:lvlText w:val="%1"/>
      <w:lvlJc w:val="left"/>
      <w:pPr>
        <w:tabs>
          <w:tab w:val="num" w:pos="905"/>
        </w:tabs>
        <w:ind w:left="905" w:hanging="425"/>
      </w:pPr>
    </w:lvl>
    <w:lvl w:ilvl="1">
      <w:start w:val="1"/>
      <w:numFmt w:val="decimal"/>
      <w:lvlText w:val="%1.%2"/>
      <w:lvlJc w:val="left"/>
      <w:pPr>
        <w:tabs>
          <w:tab w:val="num" w:pos="1472"/>
        </w:tabs>
        <w:ind w:left="1472" w:hanging="567"/>
      </w:pPr>
    </w:lvl>
    <w:lvl w:ilvl="2">
      <w:start w:val="1"/>
      <w:numFmt w:val="decimal"/>
      <w:lvlText w:val="%1.%2.%3"/>
      <w:lvlJc w:val="left"/>
      <w:pPr>
        <w:tabs>
          <w:tab w:val="num" w:pos="1898"/>
        </w:tabs>
        <w:ind w:left="1898" w:hanging="567"/>
      </w:pPr>
    </w:lvl>
    <w:lvl w:ilvl="3">
      <w:start w:val="1"/>
      <w:numFmt w:val="decimal"/>
      <w:lvlText w:val="%1.%2.%3.%4"/>
      <w:lvlJc w:val="left"/>
      <w:pPr>
        <w:tabs>
          <w:tab w:val="num" w:pos="2836"/>
        </w:tabs>
        <w:ind w:left="2464" w:hanging="708"/>
      </w:pPr>
    </w:lvl>
    <w:lvl w:ilvl="4">
      <w:start w:val="1"/>
      <w:numFmt w:val="decimal"/>
      <w:lvlText w:val="%1.%2.%3.%4.%5"/>
      <w:lvlJc w:val="left"/>
      <w:pPr>
        <w:tabs>
          <w:tab w:val="num" w:pos="3261"/>
        </w:tabs>
        <w:ind w:left="3031" w:hanging="850"/>
      </w:pPr>
    </w:lvl>
    <w:lvl w:ilvl="5">
      <w:start w:val="1"/>
      <w:numFmt w:val="decimal"/>
      <w:lvlText w:val="%1.%2.%3.%4.%5.%6"/>
      <w:lvlJc w:val="left"/>
      <w:pPr>
        <w:tabs>
          <w:tab w:val="num" w:pos="4046"/>
        </w:tabs>
        <w:ind w:left="374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71"/>
        </w:tabs>
        <w:ind w:left="430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56"/>
        </w:tabs>
        <w:ind w:left="487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042"/>
        </w:tabs>
        <w:ind w:left="558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A3"/>
    <w:rsid w:val="000A44A3"/>
    <w:rsid w:val="00125F94"/>
    <w:rsid w:val="001502BC"/>
    <w:rsid w:val="00242589"/>
    <w:rsid w:val="0026531F"/>
    <w:rsid w:val="00311805"/>
    <w:rsid w:val="003A7C86"/>
    <w:rsid w:val="003F45A8"/>
    <w:rsid w:val="00411E31"/>
    <w:rsid w:val="00415914"/>
    <w:rsid w:val="00450FF2"/>
    <w:rsid w:val="004D2864"/>
    <w:rsid w:val="006062D0"/>
    <w:rsid w:val="0070105F"/>
    <w:rsid w:val="00812026"/>
    <w:rsid w:val="008863AC"/>
    <w:rsid w:val="008E2D9E"/>
    <w:rsid w:val="00900833"/>
    <w:rsid w:val="009D3FDE"/>
    <w:rsid w:val="009D577F"/>
    <w:rsid w:val="00A26B22"/>
    <w:rsid w:val="00A41E89"/>
    <w:rsid w:val="00A42583"/>
    <w:rsid w:val="00A95A75"/>
    <w:rsid w:val="00AC1A65"/>
    <w:rsid w:val="00CE7AF6"/>
    <w:rsid w:val="00EA651A"/>
    <w:rsid w:val="0FA179B6"/>
    <w:rsid w:val="1AE83830"/>
    <w:rsid w:val="20E065A7"/>
    <w:rsid w:val="3AC67F01"/>
    <w:rsid w:val="4C655472"/>
    <w:rsid w:val="50D57D12"/>
    <w:rsid w:val="523A276B"/>
    <w:rsid w:val="68AE6B08"/>
    <w:rsid w:val="76826738"/>
    <w:rsid w:val="7B5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numPr>
        <w:numId w:val="2"/>
      </w:numPr>
      <w:tabs>
        <w:tab w:val="left" w:pos="420"/>
      </w:tabs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qFormat/>
    <w:pPr>
      <w:tabs>
        <w:tab w:val="left" w:pos="864"/>
      </w:tabs>
      <w:spacing w:before="120"/>
      <w:ind w:left="864" w:hanging="864"/>
      <w:outlineLvl w:val="3"/>
    </w:pPr>
    <w:rPr>
      <w:rFonts w:ascii="Arial" w:hAnsi="Arial"/>
      <w:b/>
      <w:kern w:val="24"/>
      <w:sz w:val="28"/>
      <w:szCs w:val="20"/>
    </w:rPr>
  </w:style>
  <w:style w:type="character" w:default="1" w:styleId="a1">
    <w:name w:val="Default Paragraph Font"/>
    <w:link w:val="Char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customStyle="1" w:styleId="40">
    <w:name w:val="样式4"/>
    <w:basedOn w:val="a"/>
    <w:pPr>
      <w:numPr>
        <w:numId w:val="1"/>
      </w:numPr>
      <w:tabs>
        <w:tab w:val="left" w:pos="905"/>
      </w:tabs>
      <w:spacing w:beforeLines="50" w:before="156" w:afterLines="50" w:after="156" w:line="360" w:lineRule="auto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annotation text"/>
    <w:basedOn w:val="a"/>
    <w:pPr>
      <w:jc w:val="left"/>
    </w:pPr>
  </w:style>
  <w:style w:type="paragraph" w:styleId="2">
    <w:name w:val="Body Text Indent 2"/>
    <w:basedOn w:val="a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a7">
    <w:name w:val="Date"/>
    <w:basedOn w:val="a"/>
    <w:next w:val="a"/>
    <w:pPr>
      <w:ind w:leftChars="2500" w:left="100"/>
    </w:pPr>
    <w:rPr>
      <w:sz w:val="32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 Char"/>
    <w:basedOn w:val="a"/>
    <w:link w:val="a1"/>
    <w:rPr>
      <w:rFonts w:ascii="宋体" w:hAnsi="宋体" w:cs="Courier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numPr>
        <w:numId w:val="2"/>
      </w:numPr>
      <w:tabs>
        <w:tab w:val="left" w:pos="420"/>
      </w:tabs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0"/>
    <w:qFormat/>
    <w:pPr>
      <w:tabs>
        <w:tab w:val="left" w:pos="864"/>
      </w:tabs>
      <w:spacing w:before="120"/>
      <w:ind w:left="864" w:hanging="864"/>
      <w:outlineLvl w:val="3"/>
    </w:pPr>
    <w:rPr>
      <w:rFonts w:ascii="Arial" w:hAnsi="Arial"/>
      <w:b/>
      <w:kern w:val="24"/>
      <w:sz w:val="28"/>
      <w:szCs w:val="20"/>
    </w:rPr>
  </w:style>
  <w:style w:type="character" w:default="1" w:styleId="a1">
    <w:name w:val="Default Paragraph Font"/>
    <w:link w:val="Char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paragraph" w:customStyle="1" w:styleId="40">
    <w:name w:val="样式4"/>
    <w:basedOn w:val="a"/>
    <w:pPr>
      <w:numPr>
        <w:numId w:val="1"/>
      </w:numPr>
      <w:tabs>
        <w:tab w:val="left" w:pos="905"/>
      </w:tabs>
      <w:spacing w:beforeLines="50" w:before="156" w:afterLines="50" w:after="156" w:line="360" w:lineRule="auto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annotation text"/>
    <w:basedOn w:val="a"/>
    <w:pPr>
      <w:jc w:val="left"/>
    </w:pPr>
  </w:style>
  <w:style w:type="paragraph" w:styleId="2">
    <w:name w:val="Body Text Indent 2"/>
    <w:basedOn w:val="a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a7">
    <w:name w:val="Date"/>
    <w:basedOn w:val="a"/>
    <w:next w:val="a"/>
    <w:pPr>
      <w:ind w:leftChars="2500" w:left="100"/>
    </w:pPr>
    <w:rPr>
      <w:sz w:val="32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 Char"/>
    <w:basedOn w:val="a"/>
    <w:link w:val="a1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311</Words>
  <Characters>1778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21AT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北京市卫生局文件</dc:title>
  <dc:creator>zhanggy</dc:creator>
  <cp:lastModifiedBy>孙京浙</cp:lastModifiedBy>
  <cp:revision>2</cp:revision>
  <cp:lastPrinted>2010-06-30T07:50:00Z</cp:lastPrinted>
  <dcterms:created xsi:type="dcterms:W3CDTF">2020-03-10T01:25:00Z</dcterms:created>
  <dcterms:modified xsi:type="dcterms:W3CDTF">2020-03-10T01:25:00Z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