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关于《门头沟区文物建筑保护与开放利用实施细则》的草案说明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1、问：</w:t>
      </w:r>
      <w:r>
        <w:rPr>
          <w:rFonts w:hint="eastAsia" w:ascii="仿宋_GB2312" w:hAnsi="华文中宋" w:eastAsia="仿宋_GB2312"/>
          <w:sz w:val="32"/>
          <w:szCs w:val="32"/>
        </w:rPr>
        <w:t>门头沟区文物建筑保护与开放利用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方针？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答：</w:t>
      </w:r>
      <w:r>
        <w:rPr>
          <w:rFonts w:hint="eastAsia" w:ascii="仿宋_GB2312" w:hAnsi="华文中宋" w:eastAsia="仿宋_GB2312"/>
          <w:sz w:val="32"/>
          <w:szCs w:val="32"/>
        </w:rPr>
        <w:t>门头沟区文物建筑保护与开放</w:t>
      </w:r>
      <w:bookmarkStart w:id="1" w:name="_GoBack"/>
      <w:bookmarkEnd w:id="1"/>
      <w:r>
        <w:rPr>
          <w:rFonts w:hint="eastAsia" w:ascii="仿宋_GB2312" w:hAnsi="华文中宋" w:eastAsia="仿宋_GB2312"/>
          <w:sz w:val="32"/>
          <w:szCs w:val="32"/>
        </w:rPr>
        <w:t>利用应按照“保护为主、抢救第一、合理利用、加强管理”的工作方针，确保文物本体及其环境安全，协调本区文物保护、文化传承与地方经济社会发展、民生改善、环境提升的关系，做到在保护中发展、在发展中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2、问：本区内</w:t>
      </w:r>
      <w:r>
        <w:rPr>
          <w:rFonts w:hint="eastAsia" w:ascii="仿宋_GB2312" w:hAnsi="华文中宋" w:eastAsia="仿宋_GB2312"/>
          <w:sz w:val="32"/>
          <w:szCs w:val="32"/>
        </w:rPr>
        <w:t>各镇街对行政区域内文物建筑日常管理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工作，该如何落实？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答：</w:t>
      </w:r>
      <w:r>
        <w:rPr>
          <w:rFonts w:hint="eastAsia" w:ascii="仿宋_GB2312" w:hAnsi="华文中宋" w:eastAsia="仿宋_GB2312"/>
          <w:sz w:val="32"/>
          <w:szCs w:val="32"/>
        </w:rPr>
        <w:t>各镇街对行政区域内文物建筑做好日常管理、强化预防控制措施、建立文物建筑台账，加强对村（社区）文物安全工作指导，组织开展文物安全日常巡查，及时制止违法行为；明确辖区范围内各级文物建筑的管理人、使用人，签订管理使用协议，组织协调相关部门和单位督促指导文物建筑管理人、使用人整改安全隐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工程施工建设中，包含不可移动文物如何处理？以及相关保护原则为何？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答：</w:t>
      </w:r>
      <w:r>
        <w:rPr>
          <w:rFonts w:hint="eastAsia" w:ascii="仿宋_GB2312" w:hAnsi="华文中宋" w:eastAsia="仿宋_GB2312"/>
          <w:sz w:val="32"/>
          <w:szCs w:val="32"/>
        </w:rPr>
        <w:t>门头沟区域内建设工程选址，应当尽可能避开文物建筑等不可移动文物。因特殊情况不能避开的，建设方应尽可能实施原址保护，并制定文物建筑原址保护方案措施，根据文物保护单位的级别报相应的文物行政部门批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4、问：</w:t>
      </w:r>
      <w:r>
        <w:rPr>
          <w:rFonts w:hint="eastAsia" w:ascii="仿宋_GB2312" w:hAnsi="华文中宋" w:eastAsia="仿宋_GB2312"/>
          <w:sz w:val="32"/>
          <w:szCs w:val="32"/>
        </w:rPr>
        <w:t>门头沟区文物建筑开放利用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原则是什么？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答：</w:t>
      </w:r>
      <w:r>
        <w:rPr>
          <w:rFonts w:hint="eastAsia" w:ascii="仿宋_GB2312" w:hAnsi="华文中宋" w:eastAsia="仿宋_GB2312"/>
          <w:sz w:val="32"/>
          <w:szCs w:val="32"/>
        </w:rPr>
        <w:t>门头沟区文物建筑开放利用应在不影响文物建筑安全的前提下，遵循正面导向、注重公益、促进保护、服务公众、不改变文物原状原则。广泛征求社会各界对文物公共政策的意见建议，鼓励社会力量参与文物建筑开放利用，充分发挥文物社会功能、保障文物安全、提升文物建筑利用水平，走出一条服务地区发展，科学合理的文物保护利用之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问：</w:t>
      </w:r>
      <w:r>
        <w:rPr>
          <w:rFonts w:hint="eastAsia" w:ascii="仿宋_GB2312" w:hAnsi="华文中宋" w:eastAsia="仿宋_GB2312"/>
          <w:sz w:val="32"/>
          <w:szCs w:val="32"/>
        </w:rPr>
        <w:t>门头沟区文物建筑开放利用应满足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华文中宋" w:eastAsia="仿宋_GB2312"/>
          <w:sz w:val="32"/>
          <w:szCs w:val="32"/>
        </w:rPr>
        <w:t>条件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有几项？分别是什么？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答：</w:t>
      </w:r>
      <w:r>
        <w:rPr>
          <w:rFonts w:hint="eastAsia" w:ascii="仿宋_GB2312" w:hAnsi="华文中宋" w:eastAsia="仿宋_GB2312"/>
          <w:sz w:val="32"/>
          <w:szCs w:val="32"/>
        </w:rPr>
        <w:t>门头沟区文物建筑开放利用应满足以下条件：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（一）文物本体无安全隐患，具备基本的开放服务保障，符合安防、消防的基本要求，能够保障人员安全和文物安全。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（二）文物建筑开放使用方责任清晰，能够承担开放的各项工作，履行文物日常保养职责。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（三）文物价值载体认定清晰。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四）文物建筑开放使用方应通过开放可行性评估，并根据文物保护要求和实际情况，科学制定开放策略和计划，上述评估结果、开放策略和计划应以恰当的方式向社会公布。开放策略和计划需明确开放区域、开放内容、开放时间、日承载量、配套服务、保养维护、安全防范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各镇街应对符合以上条件的文物建筑制定名单台账，进行可行性调研，并依法依规进行开放利用。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问：</w:t>
      </w:r>
      <w:r>
        <w:rPr>
          <w:rFonts w:hint="eastAsia" w:ascii="仿宋_GB2312" w:hAnsi="华文中宋" w:eastAsia="仿宋_GB2312"/>
          <w:sz w:val="32"/>
          <w:szCs w:val="32"/>
        </w:rPr>
        <w:t>门头沟区文物建筑利用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有几类？分别是什么？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960" w:firstLineChars="300"/>
        <w:jc w:val="both"/>
        <w:textAlignment w:val="auto"/>
        <w:outlineLvl w:val="9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答：</w:t>
      </w:r>
      <w:r>
        <w:rPr>
          <w:rFonts w:hint="eastAsia" w:ascii="仿宋_GB2312" w:hAnsi="华文中宋" w:eastAsia="仿宋_GB2312"/>
          <w:sz w:val="32"/>
          <w:szCs w:val="32"/>
        </w:rPr>
        <w:t>门头沟区文物建筑利用可重点参考以下类型，依据法律规定需要报相关部门批准的，应当按照规定履行程序。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一）重点利用：各镇街可利用革命文物建筑作为博物馆、展示馆等场所进行红色革命历史文化展览展示，传承红色基因，擦亮红色名片，为我区打造“红色门头沟”党建品牌发挥服务功能。对符合条件的，可申请区文旅局专项资金，进行重点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二）公益性利用：各镇街可将辖区内的寺庙、庵观、石窟寺、桥梁及一般性近现代建筑等文物建筑作为参观游览、社区书屋、文化站等公益性机构使用，开展文化展示等文化活动，发挥文化传播、社区服务等功能；</w:t>
      </w:r>
      <w:bookmarkStart w:id="0" w:name="_Hlk75023775"/>
      <w:r>
        <w:rPr>
          <w:rFonts w:hint="eastAsia" w:ascii="仿宋_GB2312" w:hAnsi="华文中宋" w:eastAsia="仿宋_GB2312"/>
          <w:sz w:val="32"/>
          <w:szCs w:val="32"/>
        </w:rPr>
        <w:t>核定为文物保护单位的属于国家所有的纪念建筑物或者古建筑，除可以建立博物馆、保管所或者辟为参观游览场所外，作其他用途的，应当依照相关法定程序进行申报、审批</w:t>
      </w:r>
      <w:bookmarkEnd w:id="0"/>
      <w:r>
        <w:rPr>
          <w:rFonts w:hint="eastAsia" w:ascii="仿宋_GB2312" w:hAnsi="华文中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（三）非公益性利用：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1.民居类文物建筑。为更好发挥民居类文物建筑的利用价值，各所有权人与使用方签订使用协议时，可明确其在使用权期限（一般不超过20年）内，优先将民居类文物建筑辟为民宿使用，支持发展精品民宿，为我区打造“门头沟小院”等特色文化旅游品牌服务。2.工业遗产类文物建筑。各镇街可结合区域发展规划，将辖区范围内的工业遗产类文物建筑辟为老字号店铺、传统工艺作坊、文化创意产业空间、矿业遗址公园等场所，充分利用相关文物建筑的历史文化价值，科学研究价值，艺术观赏价值，为打造各具特色的田园综合体，助推“一线四矿”等我区重点规划项目落地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刘炳森隶书 简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5C59"/>
    <w:multiLevelType w:val="singleLevel"/>
    <w:tmpl w:val="61415C59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415D22"/>
    <w:multiLevelType w:val="singleLevel"/>
    <w:tmpl w:val="61415D22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C3C61"/>
    <w:rsid w:val="2B523195"/>
    <w:rsid w:val="7F7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MRX</cp:lastModifiedBy>
  <dcterms:modified xsi:type="dcterms:W3CDTF">2021-11-02T06:05:22Z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