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  <w:lang w:val="en-US" w:eastAsia="zh-CN"/>
        </w:rPr>
        <w:t>《关于全面建立门头沟区林长制的实施</w:t>
      </w:r>
    </w:p>
    <w:p>
      <w:pPr>
        <w:widowControl/>
        <w:spacing w:line="54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  <w:lang w:val="en-US" w:eastAsia="zh-CN"/>
        </w:rPr>
        <w:t>方案（征求意见稿）》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</w:rPr>
        <w:t>的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  <w:lang w:eastAsia="zh-CN"/>
        </w:rPr>
        <w:t>起草</w:t>
      </w:r>
      <w:r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</w:rPr>
        <w:t>说明</w:t>
      </w:r>
    </w:p>
    <w:p>
      <w:pPr>
        <w:widowControl/>
        <w:spacing w:line="540" w:lineRule="exact"/>
        <w:jc w:val="center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为贯彻落实《关于全面推行林长制的意见》（厅字〔2020〕34号）、《关于全面建立林长制的实施意见》(京办字〔2021〕4号)关于林长制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相关工作要求，门头沟区园林绿化局制定了《关于全面建立门头沟区林长制的实施方案》，现将《关于全面建立门头沟区林长制的实施方案》起草的有关情况作如下说明：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一、背景情况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贯彻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落实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中共中央办公厅、国务院办公厅《关于全面推行林长制的意见（厅字〔2020〕34号）》和中共北京市委办公厅、北京市人民政府办公厅《关于全面建立林长制的实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施意见(京办字〔2021〕4号)》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(以下简称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《实施意见》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精神。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牢固树立绿水青山就是金山银山的理念，切实守住好山好水好生态，当好“两山”理论守护人，推进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绿水青山门头沟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建设，全面建立林长制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以提升生态系统质量和维护生态系统稳定性为目标，以强化领导干部保护发展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园林绿化资源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属地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意识为核心，以加强制度建设、完善管理机制为重点，全面建立党政同责、属地负责、部门协同、源头治理、全域覆盖的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园林绿化资源保护长效机制为目的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二、起草过程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旬，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市人民政府审议《实施意见》，门头沟区</w:t>
      </w:r>
      <w:r>
        <w:rPr>
          <w:rFonts w:hint="eastAsia" w:ascii="仿宋_GB2312" w:hAnsi="仿宋_GB2312" w:eastAsia="仿宋_GB2312" w:cs="仿宋_GB2312"/>
          <w:sz w:val="32"/>
          <w:szCs w:val="32"/>
        </w:rPr>
        <w:t>园林绿化局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积极学习政策文件，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依据市级相关文件，结合其他省、市已出台的《林长制意见》，编制门头沟区林长制初步方案。</w:t>
      </w:r>
    </w:p>
    <w:p>
      <w:pPr>
        <w:pStyle w:val="2"/>
        <w:spacing w:after="0"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北京市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正式印发了《实施意见》，门头沟区园林绿化局立即组织学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习，成立工作专班，完善修改我区林长制的实施方案。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组织体系方面：一是完善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区、镇（街道）、村（社区）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三级林长体系，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对全区的九镇四街实行分区域包片负责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明确区级林长名单和责任区域；二是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设立区、镇（街道）两级林长制办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公室，明确工作职责；三是明确三级林长工作职责，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各级林长负责贯彻落实上一级林长指示精神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，负责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责任区内森林林地、公园绿地、湿地、野生动植物和古树名木等园林绿化资源的保护发展工作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；四是建立完善工作机制，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区、镇（街道）两级建立完善林长制部门协作机制，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完善相关区级工作制度，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形成在区级总林长领导下的部门协同、齐抓共管工作格局。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主要任务是，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着力构建“责任明确、协调有序、监管严格、保护有力”的园林绿化资源管理制度体系，以目标责任制为重点，以“四保、四提”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确保园林绿化资源严格保护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确保基层保护管理责任到人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确保严格执法监督管理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确保防火防病虫害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严格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落实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提升园林绿化资源监管能力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提升生态系统科学治理能力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提升生态资源复合利用水平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提升完善园林绿化资源保护政策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为保障，加强全区园林绿化资源保护和发展，全面推行林长制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widowControl/>
        <w:spacing w:line="540" w:lineRule="exact"/>
        <w:jc w:val="both"/>
        <w:rPr>
          <w:rFonts w:hint="eastAsia" w:ascii="华文中宋" w:hAnsi="华文中宋" w:eastAsia="华文中宋" w:cs="华文中宋"/>
          <w:b w:val="0"/>
          <w:bCs w:val="0"/>
          <w:color w:val="000000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B662C"/>
    <w:rsid w:val="29602DE2"/>
    <w:rsid w:val="2E280FE1"/>
    <w:rsid w:val="3FB177B6"/>
    <w:rsid w:val="4D2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简体" w:asciiTheme="minorAscii" w:hAnsiTheme="minorAscii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/>
      <w:szCs w:val="20"/>
    </w:rPr>
  </w:style>
  <w:style w:type="paragraph" w:customStyle="1" w:styleId="6">
    <w:name w:val="图"/>
    <w:basedOn w:val="1"/>
    <w:qFormat/>
    <w:uiPriority w:val="0"/>
    <w:pPr>
      <w:adjustRightInd w:val="0"/>
      <w:snapToGrid w:val="0"/>
      <w:spacing w:line="360" w:lineRule="auto"/>
      <w:jc w:val="center"/>
    </w:pPr>
    <w:rPr>
      <w:rFonts w:ascii="Times New Roman" w:hAnsi="Times New Roman" w:eastAsia="宋体" w:cs="Times New Roman"/>
      <w:sz w:val="24"/>
      <w:szCs w:val="24"/>
    </w:rPr>
  </w:style>
  <w:style w:type="paragraph" w:customStyle="1" w:styleId="7">
    <w:name w:val="表"/>
    <w:basedOn w:val="1"/>
    <w:link w:val="8"/>
    <w:qFormat/>
    <w:uiPriority w:val="0"/>
    <w:pPr>
      <w:adjustRightInd w:val="0"/>
      <w:snapToGrid w:val="0"/>
      <w:spacing w:before="50" w:beforeLines="50" w:line="360" w:lineRule="auto"/>
      <w:jc w:val="center"/>
    </w:pPr>
    <w:rPr>
      <w:rFonts w:ascii="Times New Roman" w:hAnsi="Times New Roman" w:eastAsia="宋体" w:cs="Times New Roman"/>
      <w:sz w:val="24"/>
    </w:rPr>
  </w:style>
  <w:style w:type="character" w:customStyle="1" w:styleId="8">
    <w:name w:val="表 Char"/>
    <w:link w:val="7"/>
    <w:qFormat/>
    <w:uiPriority w:val="0"/>
    <w:rPr>
      <w:rFonts w:ascii="Times New Roman" w:hAnsi="Times New Roman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2021-11-01T09:05:48Z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4B29FED3102C434FB5625B67CF4C9694</vt:lpwstr>
  </property>
</Properties>
</file>