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rPr>
        <w:t>门头沟区突发事件总体应急预案</w:t>
      </w:r>
    </w:p>
    <w:p>
      <w:pPr>
        <w:pStyle w:val="2"/>
        <w:ind w:left="0" w:leftChars="0" w:firstLine="0" w:firstLineChars="0"/>
      </w:pPr>
      <w:bookmarkStart w:id="42" w:name="_GoBack"/>
      <w:bookmarkEnd w:id="42"/>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1</w:t>
      </w:r>
      <w:r>
        <w:rPr>
          <w:rFonts w:hint="eastAsia" w:ascii="黑体" w:eastAsia="黑体"/>
          <w:highlight w:val="none"/>
          <w:lang w:val="en-US" w:eastAsia="zh-CN"/>
        </w:rPr>
        <w:t xml:space="preserve"> </w:t>
      </w:r>
      <w:r>
        <w:rPr>
          <w:rFonts w:hint="eastAsia" w:ascii="黑体" w:eastAsia="黑体"/>
          <w:highlight w:val="none"/>
        </w:rPr>
        <w:t>总则</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1.1 目的与意义</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1.2 适用范围</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1.3 工作原则</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1.4 突发事件分类分级</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1.5 应急预案体系</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2</w:t>
      </w:r>
      <w:r>
        <w:rPr>
          <w:rFonts w:hint="eastAsia" w:ascii="黑体" w:eastAsia="黑体"/>
          <w:highlight w:val="none"/>
          <w:lang w:val="en-US" w:eastAsia="zh-CN"/>
        </w:rPr>
        <w:t xml:space="preserve"> </w:t>
      </w:r>
      <w:r>
        <w:rPr>
          <w:rFonts w:hint="eastAsia" w:ascii="黑体" w:eastAsia="黑体"/>
          <w:highlight w:val="none"/>
        </w:rPr>
        <w:t>组织机构与职责</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2.1 领导机构</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2.2 工作机构</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2.3 专项指挥机构</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2.4 基层应急机构</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2.5</w:t>
      </w:r>
      <w:r>
        <w:rPr>
          <w:rFonts w:hint="eastAsia" w:ascii="仿宋_GB2312" w:hAnsi="宋体"/>
          <w:highlight w:val="none"/>
          <w:lang w:val="en-US" w:eastAsia="zh-CN"/>
        </w:rPr>
        <w:t xml:space="preserve"> </w:t>
      </w:r>
      <w:r>
        <w:rPr>
          <w:rFonts w:hint="eastAsia" w:ascii="仿宋_GB2312" w:hAnsi="宋体"/>
          <w:highlight w:val="none"/>
        </w:rPr>
        <w:t>重大活动应急机构</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3</w:t>
      </w:r>
      <w:r>
        <w:rPr>
          <w:rFonts w:hint="eastAsia" w:ascii="黑体" w:eastAsia="黑体"/>
          <w:highlight w:val="none"/>
          <w:lang w:val="en-US" w:eastAsia="zh-CN"/>
        </w:rPr>
        <w:t xml:space="preserve"> </w:t>
      </w:r>
      <w:r>
        <w:rPr>
          <w:rFonts w:hint="eastAsia" w:ascii="黑体" w:eastAsia="黑体"/>
          <w:highlight w:val="none"/>
        </w:rPr>
        <w:t>监测与预警</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3.1 监测与风险管控</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3.2 预警</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3.3 监测与预警支持系统</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4</w:t>
      </w:r>
      <w:r>
        <w:rPr>
          <w:rFonts w:hint="eastAsia" w:ascii="黑体" w:eastAsia="黑体"/>
          <w:highlight w:val="none"/>
          <w:lang w:val="en-US" w:eastAsia="zh-CN"/>
        </w:rPr>
        <w:t xml:space="preserve"> </w:t>
      </w:r>
      <w:r>
        <w:rPr>
          <w:rFonts w:hint="eastAsia" w:ascii="黑体" w:eastAsia="黑体"/>
          <w:highlight w:val="none"/>
        </w:rPr>
        <w:t>应急处置与救援</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4.1 信息报送</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4.2 先期处置与</w:t>
      </w:r>
      <w:r>
        <w:rPr>
          <w:rFonts w:ascii="仿宋_GB2312"/>
          <w:highlight w:val="none"/>
        </w:rPr>
        <w:t>公众响应</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Ansi="宋体"/>
          <w:highlight w:val="none"/>
        </w:rPr>
      </w:pPr>
      <w:r>
        <w:rPr>
          <w:rFonts w:hint="eastAsia" w:ascii="仿宋_GB2312" w:hAnsi="宋体"/>
          <w:highlight w:val="none"/>
        </w:rPr>
        <w:t>4.3 分级响应</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4.4 现场指挥部</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4.5 处置措施</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4.6 社会动员</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4.7 信息发布和舆论引导</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4.8 应急结束</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5</w:t>
      </w:r>
      <w:r>
        <w:rPr>
          <w:rFonts w:hint="eastAsia" w:ascii="黑体" w:eastAsia="黑体"/>
          <w:highlight w:val="none"/>
          <w:lang w:val="en-US" w:eastAsia="zh-CN"/>
        </w:rPr>
        <w:t xml:space="preserve"> </w:t>
      </w:r>
      <w:r>
        <w:rPr>
          <w:rFonts w:hint="eastAsia" w:ascii="黑体" w:eastAsia="黑体"/>
          <w:highlight w:val="none"/>
        </w:rPr>
        <w:t>恢复与重建</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5.1 善后处置</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5.2 社会救助与抚恤</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5.3 保险</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5.4 调查与评估</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5.</w:t>
      </w:r>
      <w:r>
        <w:rPr>
          <w:rFonts w:ascii="仿宋_GB2312"/>
          <w:highlight w:val="none"/>
        </w:rPr>
        <w:t>5</w:t>
      </w:r>
      <w:r>
        <w:rPr>
          <w:rFonts w:hint="eastAsia" w:ascii="仿宋_GB2312"/>
          <w:highlight w:val="none"/>
        </w:rPr>
        <w:t xml:space="preserve"> 监督检查问责</w:t>
      </w:r>
      <w:r>
        <w:rPr>
          <w:rFonts w:ascii="仿宋_GB2312"/>
          <w:highlight w:val="none"/>
        </w:rPr>
        <w:t>与</w:t>
      </w:r>
      <w:r>
        <w:rPr>
          <w:rFonts w:hint="eastAsia" w:ascii="仿宋_GB2312"/>
          <w:highlight w:val="none"/>
        </w:rPr>
        <w:t>奖惩</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6</w:t>
      </w:r>
      <w:r>
        <w:rPr>
          <w:rFonts w:hint="eastAsia" w:ascii="黑体" w:eastAsia="黑体"/>
          <w:highlight w:val="none"/>
          <w:lang w:val="en-US" w:eastAsia="zh-CN"/>
        </w:rPr>
        <w:t xml:space="preserve"> </w:t>
      </w:r>
      <w:r>
        <w:rPr>
          <w:rFonts w:hint="eastAsia" w:ascii="黑体" w:eastAsia="黑体"/>
          <w:highlight w:val="none"/>
        </w:rPr>
        <w:t>应急保障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6.1 应急队伍保障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6.2 指挥系统技术保障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6.3 交通运输保障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6.4 物资装备保障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6.5 医疗卫生保障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6.6 治安保障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6.7 应急避难场所保障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6.8 资金保障</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6.9 法制保障</w:t>
      </w:r>
    </w:p>
    <w:p>
      <w:pPr>
        <w:keepNext w:val="0"/>
        <w:keepLines w:val="0"/>
        <w:pageBreakBefore w:val="0"/>
        <w:widowControl w:val="0"/>
        <w:kinsoku/>
        <w:wordWrap/>
        <w:overflowPunct/>
        <w:topLinePunct w:val="0"/>
        <w:bidi w:val="0"/>
        <w:snapToGrid w:val="0"/>
        <w:spacing w:line="560" w:lineRule="exact"/>
        <w:textAlignment w:val="auto"/>
        <w:outlineLvl w:val="0"/>
        <w:rPr>
          <w:rFonts w:ascii="黑体" w:eastAsia="黑体"/>
          <w:highlight w:val="none"/>
        </w:rPr>
      </w:pPr>
      <w:r>
        <w:rPr>
          <w:rFonts w:hint="eastAsia" w:ascii="黑体" w:eastAsia="黑体"/>
          <w:highlight w:val="none"/>
        </w:rPr>
        <w:t>7</w:t>
      </w:r>
      <w:r>
        <w:rPr>
          <w:rFonts w:hint="eastAsia" w:ascii="黑体" w:eastAsia="黑体"/>
          <w:highlight w:val="none"/>
          <w:lang w:val="en-US" w:eastAsia="zh-CN"/>
        </w:rPr>
        <w:t xml:space="preserve"> </w:t>
      </w:r>
      <w:r>
        <w:rPr>
          <w:rFonts w:hint="eastAsia" w:ascii="黑体" w:eastAsia="黑体"/>
          <w:highlight w:val="none"/>
        </w:rPr>
        <w:t>预案管理</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7.1 制订与备案</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7.2 应急演练</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r>
        <w:rPr>
          <w:rFonts w:hint="eastAsia" w:ascii="仿宋_GB2312"/>
          <w:highlight w:val="none"/>
        </w:rPr>
        <w:t>7.3 宣传与培训</w:t>
      </w: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0"/>
        <w:rPr>
          <w:rFonts w:ascii="黑体" w:eastAsia="黑体"/>
          <w:highlight w:val="none"/>
        </w:rPr>
      </w:pPr>
      <w:r>
        <w:rPr>
          <w:rFonts w:hint="eastAsia" w:ascii="黑体" w:eastAsia="黑体"/>
          <w:highlight w:val="none"/>
        </w:rPr>
        <w:t>8</w:t>
      </w:r>
      <w:r>
        <w:rPr>
          <w:rFonts w:hint="eastAsia" w:ascii="黑体" w:eastAsia="黑体"/>
          <w:highlight w:val="none"/>
          <w:lang w:val="en-US" w:eastAsia="zh-CN"/>
        </w:rPr>
        <w:t xml:space="preserve"> </w:t>
      </w:r>
      <w:r>
        <w:rPr>
          <w:rFonts w:hint="eastAsia" w:ascii="黑体" w:eastAsia="黑体"/>
          <w:highlight w:val="none"/>
        </w:rPr>
        <w:t>附则</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ascii="仿宋_GB2312"/>
          <w:highlight w:val="none"/>
        </w:rPr>
      </w:pPr>
      <w:r>
        <w:rPr>
          <w:rFonts w:hint="eastAsia" w:ascii="仿宋_GB2312"/>
          <w:highlight w:val="none"/>
        </w:rPr>
        <w:t>8.1 名词术语、缩写语的说明</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ascii="仿宋_GB2312"/>
          <w:highlight w:val="none"/>
        </w:rPr>
      </w:pPr>
      <w:r>
        <w:rPr>
          <w:rFonts w:hint="eastAsia" w:ascii="仿宋_GB2312"/>
          <w:highlight w:val="none"/>
        </w:rPr>
        <w:t>8.2 本预案说明</w:t>
      </w:r>
    </w:p>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0"/>
        <w:rPr>
          <w:rFonts w:hint="eastAsia" w:ascii="黑体" w:eastAsia="黑体"/>
          <w:highlight w:val="none"/>
          <w:lang w:val="en-US" w:eastAsia="zh-CN"/>
        </w:rPr>
      </w:pPr>
      <w:r>
        <w:rPr>
          <w:rFonts w:hint="eastAsia" w:ascii="黑体" w:eastAsia="黑体"/>
          <w:highlight w:val="none"/>
          <w:lang w:val="en-US" w:eastAsia="zh-CN"/>
        </w:rPr>
        <w:t>9 附件</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hint="eastAsia" w:ascii="仿宋_GB2312" w:eastAsia="仿宋_GB2312"/>
          <w:highlight w:val="none"/>
          <w:lang w:eastAsia="zh-CN"/>
        </w:rPr>
      </w:pPr>
      <w:r>
        <w:rPr>
          <w:rFonts w:hint="eastAsia" w:ascii="仿宋_GB2312"/>
          <w:highlight w:val="none"/>
          <w:lang w:val="en-US" w:eastAsia="zh-CN"/>
        </w:rPr>
        <w:t>9</w:t>
      </w:r>
      <w:r>
        <w:rPr>
          <w:rFonts w:hint="eastAsia" w:ascii="仿宋_GB2312"/>
          <w:highlight w:val="none"/>
        </w:rPr>
        <w:t xml:space="preserve">.1 </w:t>
      </w:r>
      <w:r>
        <w:rPr>
          <w:rFonts w:hint="eastAsia" w:ascii="仿宋_GB2312"/>
          <w:highlight w:val="none"/>
          <w:lang w:eastAsia="zh-CN"/>
        </w:rPr>
        <w:t>突发事件处置分工表</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hint="eastAsia" w:ascii="仿宋_GB2312"/>
          <w:highlight w:val="none"/>
        </w:rPr>
      </w:pPr>
      <w:r>
        <w:rPr>
          <w:rFonts w:hint="eastAsia" w:ascii="仿宋_GB2312"/>
          <w:highlight w:val="none"/>
          <w:lang w:val="en-US" w:eastAsia="zh-CN"/>
        </w:rPr>
        <w:t>9</w:t>
      </w:r>
      <w:r>
        <w:rPr>
          <w:rFonts w:hint="eastAsia" w:ascii="仿宋_GB2312"/>
          <w:highlight w:val="none"/>
        </w:rPr>
        <w:t>.2 区</w:t>
      </w:r>
      <w:r>
        <w:rPr>
          <w:rFonts w:hint="eastAsia" w:ascii="仿宋_GB2312"/>
          <w:highlight w:val="none"/>
          <w:lang w:eastAsia="zh-CN"/>
        </w:rPr>
        <w:t>级专项应急预案目录</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hint="eastAsia" w:ascii="仿宋_GB2312"/>
          <w:highlight w:val="none"/>
          <w:lang w:eastAsia="zh-CN"/>
        </w:rPr>
      </w:pPr>
      <w:r>
        <w:rPr>
          <w:rFonts w:hint="eastAsia" w:ascii="仿宋_GB2312"/>
          <w:highlight w:val="none"/>
          <w:lang w:val="en-US" w:eastAsia="zh-CN"/>
        </w:rPr>
        <w:t>9</w:t>
      </w:r>
      <w:r>
        <w:rPr>
          <w:rFonts w:hint="eastAsia" w:ascii="仿宋_GB2312"/>
          <w:highlight w:val="none"/>
        </w:rPr>
        <w:t>.</w:t>
      </w:r>
      <w:r>
        <w:rPr>
          <w:rFonts w:hint="eastAsia" w:ascii="仿宋_GB2312"/>
          <w:highlight w:val="none"/>
          <w:lang w:val="en-US" w:eastAsia="zh-CN"/>
        </w:rPr>
        <w:t>3</w:t>
      </w:r>
      <w:r>
        <w:rPr>
          <w:rFonts w:hint="eastAsia" w:ascii="仿宋_GB2312"/>
          <w:highlight w:val="none"/>
        </w:rPr>
        <w:t xml:space="preserve"> 区</w:t>
      </w:r>
      <w:r>
        <w:rPr>
          <w:rFonts w:hint="eastAsia" w:ascii="仿宋_GB2312"/>
          <w:highlight w:val="none"/>
          <w:lang w:eastAsia="zh-CN"/>
        </w:rPr>
        <w:t>各专项指挥部办公室</w:t>
      </w:r>
      <w:r>
        <w:rPr>
          <w:rFonts w:hint="eastAsia" w:ascii="仿宋_GB2312"/>
          <w:highlight w:val="none"/>
        </w:rPr>
        <w:t>目录</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320" w:firstLineChars="100"/>
        <w:textAlignment w:val="auto"/>
        <w:rPr>
          <w:rFonts w:hint="default" w:ascii="仿宋_GB2312"/>
          <w:highlight w:val="none"/>
          <w:lang w:val="en-US" w:eastAsia="zh-CN"/>
        </w:rPr>
      </w:pPr>
      <w:r>
        <w:rPr>
          <w:rFonts w:hint="eastAsia" w:ascii="仿宋_GB2312"/>
          <w:highlight w:val="none"/>
          <w:lang w:val="en-US" w:eastAsia="zh-CN"/>
        </w:rPr>
        <w:t>9</w:t>
      </w:r>
      <w:r>
        <w:rPr>
          <w:rFonts w:hint="eastAsia" w:ascii="仿宋_GB2312"/>
          <w:highlight w:val="none"/>
        </w:rPr>
        <w:t>.4 区应急委组织体系框架</w:t>
      </w: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pPr>
    </w:p>
    <w:p>
      <w:pPr>
        <w:keepNext w:val="0"/>
        <w:keepLines w:val="0"/>
        <w:pageBreakBefore w:val="0"/>
        <w:widowControl w:val="0"/>
        <w:kinsoku/>
        <w:wordWrap/>
        <w:overflowPunct/>
        <w:topLinePunct w:val="0"/>
        <w:bidi w:val="0"/>
        <w:snapToGrid w:val="0"/>
        <w:spacing w:line="560" w:lineRule="exact"/>
        <w:ind w:firstLine="320" w:firstLineChars="100"/>
        <w:textAlignment w:val="auto"/>
        <w:rPr>
          <w:rFonts w:ascii="仿宋_GB2312"/>
          <w:highlight w:val="none"/>
        </w:rPr>
        <w:sectPr>
          <w:headerReference r:id="rId3" w:type="default"/>
          <w:footerReference r:id="rId4" w:type="default"/>
          <w:footerReference r:id="rId5" w:type="even"/>
          <w:pgSz w:w="11906" w:h="16838"/>
          <w:pgMar w:top="2098" w:right="1474" w:bottom="1985" w:left="1588" w:header="851" w:footer="992" w:gutter="0"/>
          <w:pgNumType w:fmt="numberInDash" w:start="1"/>
          <w:cols w:space="720" w:num="1"/>
          <w:docGrid w:linePitch="312" w:charSpace="0"/>
        </w:sectPr>
      </w:pPr>
    </w:p>
    <w:p>
      <w:pPr>
        <w:keepNext w:val="0"/>
        <w:keepLines w:val="0"/>
        <w:pageBreakBefore w:val="0"/>
        <w:widowControl w:val="0"/>
        <w:kinsoku/>
        <w:wordWrap/>
        <w:overflowPunct/>
        <w:topLinePunct w:val="0"/>
        <w:bidi w:val="0"/>
        <w:spacing w:line="560" w:lineRule="exact"/>
        <w:ind w:firstLine="640" w:firstLineChars="200"/>
        <w:textAlignment w:val="auto"/>
        <w:rPr>
          <w:rFonts w:ascii="黑体" w:eastAsia="黑体"/>
          <w:highlight w:val="none"/>
        </w:rPr>
      </w:pPr>
      <w:bookmarkStart w:id="0" w:name="_Toc108328599"/>
      <w:r>
        <w:rPr>
          <w:rFonts w:hint="eastAsia" w:ascii="黑体" w:eastAsia="黑体"/>
          <w:highlight w:val="none"/>
          <w:lang w:val="en-US" w:eastAsia="zh-CN"/>
        </w:rPr>
        <w:t xml:space="preserve">1 </w:t>
      </w:r>
      <w:r>
        <w:rPr>
          <w:rFonts w:hint="eastAsia" w:ascii="黑体" w:eastAsia="黑体"/>
          <w:highlight w:val="none"/>
        </w:rPr>
        <w:t>总则</w:t>
      </w:r>
      <w:bookmarkEnd w:id="0"/>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bookmarkStart w:id="1" w:name="_Toc108328600"/>
      <w:r>
        <w:rPr>
          <w:rFonts w:hint="eastAsia" w:ascii="仿宋_GB2312"/>
          <w:highlight w:val="none"/>
        </w:rPr>
        <w:t>以习近平新时代中国特色社会主义思想为指导,</w:t>
      </w:r>
      <w:r>
        <w:rPr>
          <w:rFonts w:ascii="仿宋_GB2312"/>
          <w:highlight w:val="none"/>
        </w:rPr>
        <w:t>依据《中华人民共和国突发事件应对法》《国家突发事件总体应急预案》《</w:t>
      </w:r>
      <w:r>
        <w:rPr>
          <w:rFonts w:hint="eastAsia" w:ascii="仿宋_GB2312"/>
          <w:highlight w:val="none"/>
        </w:rPr>
        <w:t>北京市</w:t>
      </w:r>
      <w:r>
        <w:rPr>
          <w:rFonts w:ascii="仿宋_GB2312"/>
          <w:highlight w:val="none"/>
        </w:rPr>
        <w:t>实施〈中华人民共和国突发事件应对法〉办法》</w:t>
      </w:r>
      <w:r>
        <w:rPr>
          <w:rFonts w:hint="eastAsia" w:ascii="仿宋_GB2312"/>
          <w:highlight w:val="none"/>
        </w:rPr>
        <w:t>《中国共产党北京市委员会工作规则》《北京市人民政府工作规则》《北京市突发事件总体应急预案》</w:t>
      </w:r>
      <w:r>
        <w:rPr>
          <w:rFonts w:ascii="仿宋_GB2312"/>
          <w:highlight w:val="none"/>
        </w:rPr>
        <w:t>等有关法律</w:t>
      </w:r>
      <w:r>
        <w:rPr>
          <w:rFonts w:hint="eastAsia" w:ascii="仿宋_GB2312"/>
          <w:highlight w:val="none"/>
        </w:rPr>
        <w:t>、</w:t>
      </w:r>
      <w:r>
        <w:rPr>
          <w:rFonts w:ascii="仿宋_GB2312"/>
          <w:highlight w:val="none"/>
        </w:rPr>
        <w:t>法规</w:t>
      </w:r>
      <w:r>
        <w:rPr>
          <w:rFonts w:hint="eastAsia" w:ascii="仿宋_GB2312"/>
          <w:highlight w:val="none"/>
        </w:rPr>
        <w:t>、规章和文件，以及本区突发事件应对工作实际，</w:t>
      </w:r>
      <w:r>
        <w:rPr>
          <w:rFonts w:ascii="仿宋_GB2312"/>
          <w:highlight w:val="none"/>
        </w:rPr>
        <w:t>制定本预案。</w:t>
      </w:r>
    </w:p>
    <w:bookmarkEnd w:id="1"/>
    <w:p>
      <w:pPr>
        <w:keepNext w:val="0"/>
        <w:keepLines w:val="0"/>
        <w:pageBreakBefore w:val="0"/>
        <w:widowControl w:val="0"/>
        <w:kinsoku/>
        <w:wordWrap/>
        <w:overflowPunct/>
        <w:topLinePunct w:val="0"/>
        <w:bidi w:val="0"/>
        <w:spacing w:line="560" w:lineRule="exact"/>
        <w:ind w:firstLine="640" w:firstLineChars="200"/>
        <w:textAlignment w:val="auto"/>
        <w:rPr>
          <w:rFonts w:ascii="楷体_GB2312" w:eastAsia="楷体_GB2312"/>
          <w:highlight w:val="none"/>
        </w:rPr>
      </w:pPr>
      <w:r>
        <w:rPr>
          <w:rFonts w:hint="eastAsia" w:ascii="楷体_GB2312" w:eastAsia="楷体_GB2312"/>
          <w:highlight w:val="none"/>
          <w:lang w:val="en-US" w:eastAsia="zh-CN"/>
        </w:rPr>
        <w:t xml:space="preserve">1.1 </w:t>
      </w:r>
      <w:r>
        <w:rPr>
          <w:rFonts w:hint="eastAsia" w:ascii="楷体_GB2312" w:eastAsia="楷体_GB2312"/>
          <w:highlight w:val="none"/>
        </w:rPr>
        <w:t>目的与意义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仿宋_GB2312"/>
          <w:highlight w:val="none"/>
          <w:lang w:val="en-US" w:eastAsia="zh-CN"/>
        </w:rPr>
      </w:pPr>
      <w:r>
        <w:rPr>
          <w:rFonts w:hint="eastAsia" w:ascii="仿宋_GB2312"/>
          <w:highlight w:val="none"/>
        </w:rPr>
        <w:t>1.1.1</w:t>
      </w:r>
      <w:r>
        <w:rPr>
          <w:rFonts w:hint="eastAsia" w:ascii="仿宋_GB2312"/>
          <w:highlight w:val="none"/>
          <w:lang w:eastAsia="zh-CN"/>
        </w:rPr>
        <w:t>门头沟区位于北京市西部，作为首都西部重点生态保育及区域生态治理协作区、首都西部综合服务区及京西特色历史文化旅游休闲区，是保障首都安全的重要组成部分。</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highlight w:val="none"/>
        </w:rPr>
      </w:pPr>
      <w:r>
        <w:rPr>
          <w:rFonts w:hint="eastAsia" w:ascii="仿宋_GB2312"/>
          <w:highlight w:val="none"/>
        </w:rPr>
        <w:t>1.1.2</w:t>
      </w:r>
      <w:r>
        <w:rPr>
          <w:rFonts w:hint="eastAsia" w:ascii="仿宋_GB2312"/>
          <w:highlight w:val="none"/>
          <w:lang w:eastAsia="zh-CN"/>
        </w:rPr>
        <w:t>门头沟区</w:t>
      </w:r>
      <w:r>
        <w:rPr>
          <w:rFonts w:hint="eastAsia" w:ascii="仿宋_GB2312" w:hAnsi="宋体"/>
          <w:highlight w:val="none"/>
        </w:rPr>
        <w:t>东部与海淀区、石景山区为邻，南部与房山区、丰台区相连，西部与河北省琢鹿县、涞水县交界，北部与昌平区、河北省怀来县接壤</w:t>
      </w:r>
      <w:r>
        <w:rPr>
          <w:rFonts w:hint="eastAsia" w:ascii="仿宋_GB2312" w:hAnsi="宋体"/>
          <w:highlight w:val="none"/>
          <w:lang w:eastAsia="zh-CN"/>
        </w:rPr>
        <w:t>，辖区面积约</w:t>
      </w:r>
      <w:r>
        <w:rPr>
          <w:rFonts w:hint="eastAsia" w:ascii="仿宋_GB2312" w:hAnsi="宋体"/>
          <w:highlight w:val="none"/>
          <w:lang w:val="en-US" w:eastAsia="zh-CN"/>
        </w:rPr>
        <w:t>1455平方千米</w:t>
      </w:r>
      <w:r>
        <w:rPr>
          <w:rFonts w:hint="eastAsia" w:ascii="仿宋_GB2312" w:hAnsi="宋体"/>
          <w:highlight w:val="none"/>
        </w:rPr>
        <w:t>。属中纬度大陆性季风气候，春季干旱多风，夏季炎热多雨，秋季凉爽湿润，冬季寒冷干燥</w:t>
      </w:r>
      <w:r>
        <w:rPr>
          <w:rFonts w:hint="eastAsia" w:ascii="仿宋_GB2312" w:hAnsi="宋体"/>
          <w:highlight w:val="none"/>
          <w:lang w:eastAsia="zh-CN"/>
        </w:rPr>
        <w:t>，</w:t>
      </w:r>
      <w:r>
        <w:rPr>
          <w:rFonts w:hint="eastAsia" w:ascii="仿宋_GB2312" w:hAnsi="宋体"/>
          <w:highlight w:val="none"/>
        </w:rPr>
        <w:t>西部山区与东部平原气候呈明显差异。全区辖9个镇，4个街道，178个行政村，</w:t>
      </w:r>
      <w:r>
        <w:rPr>
          <w:rFonts w:hint="eastAsia" w:ascii="仿宋_GB2312" w:hAnsi="宋体"/>
          <w:color w:val="000000" w:themeColor="text1"/>
          <w:highlight w:val="none"/>
          <w14:textFill>
            <w14:solidFill>
              <w14:schemeClr w14:val="tx1"/>
            </w14:solidFill>
          </w14:textFill>
        </w:rPr>
        <w:t>126</w:t>
      </w:r>
      <w:r>
        <w:rPr>
          <w:rFonts w:hint="eastAsia" w:ascii="仿宋_GB2312" w:hAnsi="宋体"/>
          <w:highlight w:val="none"/>
        </w:rPr>
        <w:t>个居委会</w:t>
      </w:r>
      <w:r>
        <w:rPr>
          <w:rFonts w:hint="eastAsia" w:ascii="仿宋_GB2312" w:hAnsi="宋体"/>
          <w:highlight w:val="none"/>
          <w:lang w:eastAsia="zh-CN"/>
        </w:rPr>
        <w:t>，</w:t>
      </w:r>
      <w:r>
        <w:rPr>
          <w:rFonts w:hint="eastAsia" w:ascii="仿宋_GB2312" w:hAnsi="宋体"/>
          <w:highlight w:val="none"/>
        </w:rPr>
        <w:t>常住人口</w:t>
      </w:r>
      <w:r>
        <w:rPr>
          <w:rFonts w:hint="eastAsia" w:ascii="仿宋_GB2312" w:hAnsi="宋体"/>
          <w:highlight w:val="none"/>
          <w:lang w:eastAsia="zh-CN"/>
        </w:rPr>
        <w:t>约</w:t>
      </w:r>
      <w:r>
        <w:rPr>
          <w:rFonts w:hint="eastAsia" w:ascii="仿宋_GB2312" w:hAnsi="宋体"/>
          <w:highlight w:val="none"/>
        </w:rPr>
        <w:t>39.3万人。</w:t>
      </w:r>
      <w:r>
        <w:rPr>
          <w:rFonts w:hint="eastAsia" w:ascii="仿宋_GB2312" w:hAnsi="仿宋_GB2312" w:eastAsia="仿宋_GB2312" w:cs="仿宋_GB2312"/>
          <w:sz w:val="32"/>
          <w:szCs w:val="32"/>
          <w:highlight w:val="none"/>
          <w:lang w:val="en-US" w:eastAsia="zh-CN"/>
        </w:rPr>
        <w:t>受自然地理、气象水文、社会经济等因素影响，</w:t>
      </w:r>
      <w:r>
        <w:rPr>
          <w:rFonts w:hint="eastAsia" w:ascii="仿宋_GB2312" w:hAnsi="仿宋_GB2312" w:cs="仿宋_GB2312"/>
          <w:sz w:val="32"/>
          <w:szCs w:val="32"/>
          <w:highlight w:val="none"/>
          <w:lang w:val="en-US" w:eastAsia="zh-CN"/>
        </w:rPr>
        <w:t>存在诸多产生突发事件的条件。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1.1.3</w:t>
      </w:r>
      <w:r>
        <w:rPr>
          <w:rFonts w:hint="eastAsia" w:ascii="仿宋_GB2312" w:hAnsi="宋体"/>
          <w:highlight w:val="none"/>
        </w:rPr>
        <w:t>制定本预案，对于积极防范化解重大安全风险，提升突发事件应急处置水平，维护</w:t>
      </w:r>
      <w:r>
        <w:rPr>
          <w:rFonts w:hint="eastAsia" w:ascii="仿宋_GB2312" w:hAnsi="宋体"/>
          <w:highlight w:val="none"/>
          <w:lang w:eastAsia="zh-CN"/>
        </w:rPr>
        <w:t>全区</w:t>
      </w:r>
      <w:r>
        <w:rPr>
          <w:rFonts w:hint="eastAsia" w:ascii="仿宋_GB2312" w:hAnsi="宋体"/>
          <w:highlight w:val="none"/>
        </w:rPr>
        <w:t>安全和社会稳定，保护人民群众生命财产安全，推进城市治理体系和治理能力现代化，为</w:t>
      </w:r>
      <w:r>
        <w:rPr>
          <w:rFonts w:hint="eastAsia" w:ascii="仿宋_GB2312" w:hAnsi="宋体"/>
          <w:highlight w:val="none"/>
          <w:lang w:eastAsia="zh-CN"/>
        </w:rPr>
        <w:t>建设宜居宜业宜游的生态发展示范区</w:t>
      </w:r>
      <w:r>
        <w:rPr>
          <w:rFonts w:hint="eastAsia" w:ascii="仿宋_GB2312" w:hAnsi="宋体"/>
          <w:highlight w:val="none"/>
        </w:rPr>
        <w:t>营造安全稳定的社会环境具有重大意义。</w:t>
      </w:r>
    </w:p>
    <w:p>
      <w:pPr>
        <w:keepNext w:val="0"/>
        <w:keepLines w:val="0"/>
        <w:pageBreakBefore w:val="0"/>
        <w:widowControl w:val="0"/>
        <w:kinsoku/>
        <w:wordWrap/>
        <w:overflowPunct/>
        <w:topLinePunct w:val="0"/>
        <w:bidi w:val="0"/>
        <w:spacing w:line="560" w:lineRule="exact"/>
        <w:ind w:firstLine="640" w:firstLineChars="200"/>
        <w:textAlignment w:val="auto"/>
        <w:outlineLvl w:val="0"/>
        <w:rPr>
          <w:rFonts w:ascii="楷体_GB2312" w:eastAsia="楷体_GB2312"/>
          <w:highlight w:val="none"/>
        </w:rPr>
      </w:pPr>
      <w:bookmarkStart w:id="2" w:name="_Toc108328604"/>
      <w:bookmarkStart w:id="3" w:name="_Toc108328605"/>
      <w:bookmarkStart w:id="4" w:name="_Toc108328601"/>
      <w:r>
        <w:rPr>
          <w:rFonts w:hint="eastAsia" w:ascii="楷体_GB2312" w:eastAsia="楷体_GB2312"/>
          <w:highlight w:val="none"/>
        </w:rPr>
        <w:t>1.2</w:t>
      </w:r>
      <w:r>
        <w:rPr>
          <w:rFonts w:hint="eastAsia" w:ascii="楷体_GB2312" w:eastAsia="楷体_GB2312"/>
          <w:highlight w:val="none"/>
          <w:lang w:val="en-US" w:eastAsia="zh-CN"/>
        </w:rPr>
        <w:t xml:space="preserve"> </w:t>
      </w:r>
      <w:r>
        <w:rPr>
          <w:rFonts w:hint="eastAsia" w:ascii="楷体_GB2312" w:eastAsia="楷体_GB2312"/>
          <w:highlight w:val="none"/>
        </w:rPr>
        <w:t>适用范围</w:t>
      </w:r>
      <w:bookmarkEnd w:id="2"/>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本预案是门头沟区应对各类突发事件的总纲，用于指导预防和处置发生在门头沟区行政区域内，</w:t>
      </w:r>
      <w:r>
        <w:rPr>
          <w:rFonts w:hint="eastAsia" w:ascii="仿宋_GB2312"/>
          <w:highlight w:val="none"/>
        </w:rPr>
        <w:t>或发生在其他地区涉及门头沟区，应由门头沟区处置或参与处置的各类突发事件</w:t>
      </w:r>
      <w:r>
        <w:rPr>
          <w:rFonts w:hint="eastAsia" w:ascii="仿宋_GB2312" w:hAnsi="宋体"/>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本预案所称突发事件是指突然发生，可能造成或</w:t>
      </w:r>
      <w:r>
        <w:rPr>
          <w:rFonts w:hint="eastAsia" w:ascii="仿宋_GB2312"/>
          <w:highlight w:val="none"/>
          <w:lang w:eastAsia="zh-CN"/>
        </w:rPr>
        <w:t>已经</w:t>
      </w:r>
      <w:r>
        <w:rPr>
          <w:rFonts w:hint="eastAsia" w:ascii="仿宋_GB2312"/>
          <w:highlight w:val="none"/>
        </w:rPr>
        <w:t>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bidi w:val="0"/>
        <w:spacing w:line="560" w:lineRule="exact"/>
        <w:ind w:firstLine="640" w:firstLineChars="200"/>
        <w:textAlignment w:val="auto"/>
        <w:outlineLvl w:val="0"/>
        <w:rPr>
          <w:rFonts w:ascii="楷体_GB2312" w:eastAsia="楷体_GB2312"/>
          <w:highlight w:val="none"/>
        </w:rPr>
      </w:pPr>
      <w:bookmarkStart w:id="5" w:name="_Toc108328603"/>
      <w:r>
        <w:rPr>
          <w:rFonts w:hint="eastAsia" w:ascii="楷体_GB2312" w:eastAsia="楷体_GB2312"/>
          <w:highlight w:val="none"/>
        </w:rPr>
        <w:t>1.3</w:t>
      </w:r>
      <w:r>
        <w:rPr>
          <w:rFonts w:hint="eastAsia" w:ascii="楷体_GB2312" w:eastAsia="楷体_GB2312"/>
          <w:highlight w:val="none"/>
          <w:lang w:val="en-US" w:eastAsia="zh-CN"/>
        </w:rPr>
        <w:t xml:space="preserve"> </w:t>
      </w:r>
      <w:r>
        <w:rPr>
          <w:rFonts w:hint="eastAsia" w:ascii="楷体_GB2312" w:eastAsia="楷体_GB2312"/>
          <w:highlight w:val="none"/>
        </w:rPr>
        <w:t>工作原则</w:t>
      </w:r>
    </w:p>
    <w:bookmarkEnd w:id="5"/>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坚持人民至上、</w:t>
      </w:r>
      <w:r>
        <w:rPr>
          <w:rFonts w:ascii="仿宋_GB2312"/>
          <w:highlight w:val="none"/>
        </w:rPr>
        <w:t>生命至上</w:t>
      </w:r>
      <w:r>
        <w:rPr>
          <w:rFonts w:hint="eastAsia" w:ascii="仿宋_GB2312"/>
          <w:highlight w:val="none"/>
        </w:rPr>
        <w:t>。深入贯彻落实习近平总书记关于应急管理和防灾减灾救灾重要论述精神</w:t>
      </w:r>
      <w:r>
        <w:rPr>
          <w:rFonts w:hint="eastAsia" w:ascii="仿宋_GB2312" w:hAnsi="宋体"/>
          <w:highlight w:val="none"/>
        </w:rPr>
        <w:t>，坚持</w:t>
      </w:r>
      <w:r>
        <w:rPr>
          <w:rFonts w:hint="eastAsia" w:ascii="仿宋_GB2312"/>
          <w:highlight w:val="none"/>
        </w:rPr>
        <w:t>总体国家安全观，坚持以人民为中心，强化首都意识，坚决扛起全力防范化解重大安全风险的政治责任和社会责任，最大程度减轻突发事件的危害，不断增强人民群众的获得感、幸福感、安全感。</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坚持党委领导、统分结合。在区委统一领导下，</w:t>
      </w:r>
      <w:r>
        <w:rPr>
          <w:rFonts w:hint="eastAsia" w:ascii="仿宋_GB2312" w:hAnsi="宋体"/>
          <w:highlight w:val="none"/>
        </w:rPr>
        <w:t>门头沟区突发事件应急委员会（以下简称区应急委）</w:t>
      </w:r>
      <w:r>
        <w:rPr>
          <w:rFonts w:hint="eastAsia" w:ascii="仿宋_GB2312"/>
          <w:highlight w:val="none"/>
        </w:rPr>
        <w:t>、区委应对重大突发公共卫生事件领导机构、区委平安门头沟建设领导小组等领导指挥机构统筹负责，</w:t>
      </w:r>
      <w:r>
        <w:rPr>
          <w:rFonts w:hint="eastAsia" w:ascii="仿宋_GB2312"/>
          <w:highlight w:val="none"/>
          <w:lang w:eastAsia="zh-CN"/>
        </w:rPr>
        <w:t>区各突发事件专项应急指挥部（以下简称区各专项指挥部）、区相关部门和有关单位、各镇政府（街道办事处）、</w:t>
      </w:r>
      <w:r>
        <w:rPr>
          <w:rFonts w:hint="eastAsia" w:ascii="仿宋_GB2312"/>
          <w:highlight w:val="none"/>
        </w:rPr>
        <w:t>管委会持续完善分类管理、源头防控的突发事件风险防范和应对职责体系，形成“党委领导、政府主导，部门联动、条块结合，专业处置、社会参与”的工作格局。</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坚持</w:t>
      </w:r>
      <w:r>
        <w:rPr>
          <w:rFonts w:ascii="仿宋_GB2312"/>
          <w:highlight w:val="none"/>
        </w:rPr>
        <w:t>分级负责</w:t>
      </w:r>
      <w:r>
        <w:rPr>
          <w:rFonts w:hint="eastAsia" w:ascii="仿宋_GB2312"/>
          <w:highlight w:val="none"/>
        </w:rPr>
        <w:t>、属地为主。建立区、镇街(管委会)两级突发事件应急指挥体系。区级统筹指导、靠前指挥，</w:t>
      </w:r>
      <w:r>
        <w:rPr>
          <w:rFonts w:hint="eastAsia" w:ascii="仿宋_GB2312"/>
          <w:highlight w:val="none"/>
          <w:lang w:eastAsia="zh-CN"/>
        </w:rPr>
        <w:t>协调调度各类资源，全面负责本区域突发事件的组织应对工作</w:t>
      </w:r>
      <w:r>
        <w:rPr>
          <w:rFonts w:hint="eastAsia" w:ascii="仿宋_GB2312"/>
          <w:highlight w:val="none"/>
        </w:rPr>
        <w:t>；镇街</w:t>
      </w:r>
      <w:r>
        <w:rPr>
          <w:rFonts w:hint="eastAsia" w:ascii="仿宋_GB2312"/>
          <w:highlight w:val="none"/>
          <w:lang w:eastAsia="zh-CN"/>
        </w:rPr>
        <w:t>、管委会</w:t>
      </w:r>
      <w:r>
        <w:rPr>
          <w:rFonts w:hint="eastAsia" w:ascii="仿宋_GB2312"/>
          <w:highlight w:val="none"/>
        </w:rPr>
        <w:t>履行属地责任，</w:t>
      </w:r>
      <w:r>
        <w:rPr>
          <w:rFonts w:hint="eastAsia" w:ascii="仿宋_GB2312"/>
          <w:highlight w:val="none"/>
          <w:lang w:eastAsia="zh-CN"/>
        </w:rPr>
        <w:t>在区级统一领导下，统筹做好本地区突发事件信息报送、先期处置、中期协助、善后处理、服务保障等应对工作</w:t>
      </w:r>
      <w:r>
        <w:rPr>
          <w:rFonts w:ascii="仿宋_GB2312"/>
          <w:highlight w:val="none"/>
        </w:rPr>
        <w:t>。</w:t>
      </w:r>
      <w:r>
        <w:rPr>
          <w:rFonts w:hint="eastAsia" w:ascii="仿宋_GB2312"/>
          <w:highlight w:val="none"/>
        </w:rPr>
        <w:t>注重组织动员社会力量广泛参与，形成工作合力。健全完善</w:t>
      </w:r>
      <w:r>
        <w:rPr>
          <w:rFonts w:ascii="仿宋_GB2312"/>
          <w:highlight w:val="none"/>
        </w:rPr>
        <w:t>部门之间、条块之间</w:t>
      </w:r>
      <w:r>
        <w:rPr>
          <w:rFonts w:hint="eastAsia" w:ascii="仿宋_GB2312"/>
          <w:highlight w:val="none"/>
        </w:rPr>
        <w:t>、各类力量之间</w:t>
      </w:r>
      <w:r>
        <w:rPr>
          <w:rFonts w:ascii="仿宋_GB2312"/>
          <w:highlight w:val="none"/>
        </w:rPr>
        <w:t>的协调联动</w:t>
      </w:r>
      <w:r>
        <w:rPr>
          <w:rFonts w:hint="eastAsia" w:ascii="仿宋_GB2312"/>
          <w:highlight w:val="none"/>
        </w:rPr>
        <w:t>机制。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坚持区域协同、联防联控。健全完善应急协调联动机制，强化</w:t>
      </w:r>
      <w:r>
        <w:rPr>
          <w:rFonts w:hint="eastAsia" w:ascii="仿宋_GB2312"/>
          <w:highlight w:val="none"/>
          <w:lang w:eastAsia="zh-CN"/>
        </w:rPr>
        <w:t>与市有关部门、驻区部队、国有企业、中央企业</w:t>
      </w:r>
      <w:r>
        <w:rPr>
          <w:rFonts w:hint="eastAsia" w:ascii="仿宋_GB2312"/>
          <w:highlight w:val="none"/>
        </w:rPr>
        <w:t>以及周边</w:t>
      </w:r>
      <w:r>
        <w:rPr>
          <w:rFonts w:hint="eastAsia" w:ascii="仿宋_GB2312"/>
          <w:highlight w:val="none"/>
          <w:lang w:eastAsia="zh-CN"/>
        </w:rPr>
        <w:t>地区</w:t>
      </w:r>
      <w:r>
        <w:rPr>
          <w:rFonts w:hint="eastAsia" w:ascii="仿宋_GB2312"/>
          <w:highlight w:val="none"/>
        </w:rPr>
        <w:t>的联防联控，加强信息沟通、政策协调和资源共享。推动京冀地区应急合作，联合开展应急演练，实现信息共享、应急资源合作、重大应急策略和措施联动。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ascii="仿宋_GB2312"/>
          <w:highlight w:val="none"/>
        </w:rPr>
        <w:t>坚持依法</w:t>
      </w:r>
      <w:r>
        <w:rPr>
          <w:rFonts w:hint="eastAsia" w:ascii="仿宋_GB2312"/>
          <w:highlight w:val="none"/>
        </w:rPr>
        <w:t>规范、</w:t>
      </w:r>
      <w:r>
        <w:rPr>
          <w:rFonts w:ascii="仿宋_GB2312"/>
          <w:highlight w:val="none"/>
        </w:rPr>
        <w:t>科技支撑。健全应急管理</w:t>
      </w:r>
      <w:r>
        <w:rPr>
          <w:rFonts w:hint="eastAsia" w:ascii="仿宋_GB2312"/>
          <w:highlight w:val="none"/>
          <w:lang w:val="en-US" w:eastAsia="zh-CN"/>
        </w:rPr>
        <w:t>相关配套制度规范</w:t>
      </w:r>
      <w:r>
        <w:rPr>
          <w:rFonts w:ascii="仿宋_GB2312"/>
          <w:highlight w:val="none"/>
        </w:rPr>
        <w:t>，</w:t>
      </w:r>
      <w:r>
        <w:rPr>
          <w:rFonts w:hint="eastAsia" w:ascii="仿宋_GB2312"/>
          <w:highlight w:val="none"/>
        </w:rPr>
        <w:t>推进突发事件应对工作规范化、制度化、法治化建设。充分发挥专家队伍和专业人员作用,提高突发事件应对的科学化、专业化、智能化、精细化水平。</w:t>
      </w:r>
    </w:p>
    <w:p>
      <w:pPr>
        <w:keepNext w:val="0"/>
        <w:keepLines w:val="0"/>
        <w:pageBreakBefore w:val="0"/>
        <w:widowControl w:val="0"/>
        <w:kinsoku/>
        <w:wordWrap/>
        <w:overflowPunct/>
        <w:topLinePunct w:val="0"/>
        <w:bidi w:val="0"/>
        <w:spacing w:line="560" w:lineRule="exact"/>
        <w:ind w:firstLine="640" w:firstLineChars="200"/>
        <w:textAlignment w:val="auto"/>
        <w:outlineLvl w:val="0"/>
        <w:rPr>
          <w:rFonts w:ascii="楷体_GB2312" w:eastAsia="楷体_GB2312"/>
          <w:highlight w:val="none"/>
        </w:rPr>
      </w:pPr>
      <w:r>
        <w:rPr>
          <w:rFonts w:hint="eastAsia" w:ascii="楷体_GB2312" w:eastAsia="楷体_GB2312"/>
          <w:highlight w:val="none"/>
        </w:rPr>
        <w:t>1.4</w:t>
      </w:r>
      <w:r>
        <w:rPr>
          <w:rFonts w:hint="eastAsia" w:ascii="楷体_GB2312" w:eastAsia="楷体_GB2312"/>
          <w:highlight w:val="none"/>
          <w:lang w:val="en-US" w:eastAsia="zh-CN"/>
        </w:rPr>
        <w:t xml:space="preserve"> </w:t>
      </w:r>
      <w:r>
        <w:rPr>
          <w:rFonts w:hint="eastAsia" w:ascii="楷体_GB2312" w:eastAsia="楷体_GB2312"/>
          <w:highlight w:val="none"/>
        </w:rPr>
        <w:t>突发事件分类分级</w:t>
      </w:r>
      <w:bookmarkEnd w:id="3"/>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1.4.1本区突发事件主要包括以下类别:</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（1）自然灾害。主要包括气象灾害、水旱灾害、森林火灾</w:t>
      </w:r>
      <w:r>
        <w:rPr>
          <w:rFonts w:hint="eastAsia" w:ascii="仿宋_GB2312"/>
          <w:highlight w:val="none"/>
          <w:lang w:eastAsia="zh-CN"/>
        </w:rPr>
        <w:t>、</w:t>
      </w:r>
      <w:r>
        <w:rPr>
          <w:rFonts w:hint="eastAsia" w:ascii="仿宋_GB2312"/>
          <w:highlight w:val="none"/>
        </w:rPr>
        <w:t>地质灾害、地震灾害</w:t>
      </w:r>
      <w:r>
        <w:rPr>
          <w:rFonts w:hint="eastAsia" w:ascii="仿宋_GB2312"/>
          <w:highlight w:val="none"/>
          <w:lang w:eastAsia="zh-CN"/>
        </w:rPr>
        <w:t>、</w:t>
      </w:r>
      <w:r>
        <w:rPr>
          <w:rFonts w:hint="eastAsia" w:ascii="仿宋_GB2312"/>
          <w:highlight w:val="none"/>
        </w:rPr>
        <w:t>生物灾害等。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（2）事故灾难。主要包括工矿商贸等企业的各类安全事故、火灾事故、交通运输事故、公共设施和设备事故、辐射事故、环境污染和生态破坏事件等。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（3）公共卫生事件。主要包括传染病疫情、群体性不明原因疾病、食品安全和职业危害、动物疫情、其他严重影响公众健康和生命安全的事件等。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（4）社会安全事件。主要包括群体性事件、刑事案件、恐怖袭击事件、经济安全事件、涉外突发事件等。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1.4.2除法律、</w:t>
      </w:r>
      <w:r>
        <w:rPr>
          <w:rFonts w:hint="eastAsia" w:ascii="仿宋_GB2312" w:hAnsi="宋体"/>
          <w:highlight w:val="none"/>
          <w:lang w:eastAsia="zh-CN"/>
        </w:rPr>
        <w:t>行政法规或国务院</w:t>
      </w:r>
      <w:r>
        <w:rPr>
          <w:rFonts w:hint="eastAsia" w:ascii="仿宋_GB2312" w:hAnsi="宋体"/>
          <w:highlight w:val="none"/>
        </w:rPr>
        <w:t>另有规定外，依据突发事件可能造成的危害程度、波及范围、影响力大小、人员及财产损失等情况，由高到低划分为特别重大、重大、较大、一般4个级别。具体事件等级标准依照相应国家级专项应急预案、国家有关部门应急预案执行</w:t>
      </w:r>
      <w:r>
        <w:rPr>
          <w:rFonts w:ascii="仿宋_GB2312" w:hAnsi="宋体"/>
          <w:highlight w:val="none"/>
        </w:rPr>
        <w:t>。</w:t>
      </w:r>
    </w:p>
    <w:bookmarkEnd w:id="4"/>
    <w:p>
      <w:pPr>
        <w:keepNext w:val="0"/>
        <w:keepLines w:val="0"/>
        <w:pageBreakBefore w:val="0"/>
        <w:widowControl w:val="0"/>
        <w:kinsoku/>
        <w:wordWrap/>
        <w:overflowPunct/>
        <w:topLinePunct w:val="0"/>
        <w:bidi w:val="0"/>
        <w:spacing w:line="560" w:lineRule="exact"/>
        <w:ind w:firstLine="640" w:firstLineChars="200"/>
        <w:textAlignment w:val="auto"/>
        <w:outlineLvl w:val="0"/>
        <w:rPr>
          <w:rFonts w:ascii="楷体_GB2312" w:eastAsia="楷体_GB2312"/>
          <w:highlight w:val="none"/>
        </w:rPr>
      </w:pPr>
      <w:r>
        <w:rPr>
          <w:rFonts w:hint="eastAsia" w:ascii="楷体_GB2312" w:eastAsia="楷体_GB2312"/>
          <w:highlight w:val="none"/>
        </w:rPr>
        <w:t>1.5</w:t>
      </w:r>
      <w:r>
        <w:rPr>
          <w:rFonts w:hint="eastAsia" w:ascii="楷体_GB2312" w:eastAsia="楷体_GB2312"/>
          <w:highlight w:val="none"/>
          <w:lang w:val="en-US" w:eastAsia="zh-CN"/>
        </w:rPr>
        <w:t xml:space="preserve"> </w:t>
      </w:r>
      <w:r>
        <w:rPr>
          <w:rFonts w:hint="eastAsia" w:ascii="楷体_GB2312" w:eastAsia="楷体_GB2312"/>
          <w:highlight w:val="none"/>
        </w:rPr>
        <w:t>应急预案体系</w:t>
      </w:r>
    </w:p>
    <w:p>
      <w:pPr>
        <w:snapToGrid w:val="0"/>
        <w:spacing w:line="560" w:lineRule="exact"/>
        <w:ind w:firstLine="640" w:firstLineChars="200"/>
        <w:rPr>
          <w:rFonts w:hint="eastAsia" w:ascii="仿宋_GB2312" w:eastAsia="仿宋_GB2312"/>
          <w:highlight w:val="none"/>
          <w:lang w:eastAsia="zh-CN"/>
        </w:rPr>
      </w:pPr>
      <w:r>
        <w:rPr>
          <w:rFonts w:hint="eastAsia" w:ascii="仿宋_GB2312"/>
          <w:highlight w:val="none"/>
        </w:rPr>
        <w:t>本区应急预案体系分区、镇街(管委会)两级管理，按照制定主体划分为政府及其部门应急预案、单位和基层组织应急预案两大类。政府及其部门应急预案由总体应急预案、专项应急预案、部门应急预案、应急保障预案、巨灾应急预案</w:t>
      </w:r>
      <w:r>
        <w:rPr>
          <w:rFonts w:ascii="仿宋_GB2312"/>
          <w:highlight w:val="none"/>
        </w:rPr>
        <w:t>，以及</w:t>
      </w:r>
      <w:r>
        <w:rPr>
          <w:rFonts w:hint="eastAsia" w:ascii="仿宋_GB2312"/>
          <w:highlight w:val="none"/>
        </w:rPr>
        <w:t>为</w:t>
      </w:r>
      <w:r>
        <w:rPr>
          <w:rFonts w:ascii="仿宋_GB2312"/>
          <w:highlight w:val="none"/>
        </w:rPr>
        <w:t>应急预案</w:t>
      </w:r>
      <w:r>
        <w:rPr>
          <w:rFonts w:hint="eastAsia" w:ascii="仿宋_GB2312"/>
          <w:highlight w:val="none"/>
        </w:rPr>
        <w:t>提供</w:t>
      </w:r>
      <w:r>
        <w:rPr>
          <w:rFonts w:ascii="仿宋_GB2312"/>
          <w:highlight w:val="none"/>
        </w:rPr>
        <w:t>支撑</w:t>
      </w:r>
      <w:r>
        <w:rPr>
          <w:rFonts w:hint="eastAsia" w:ascii="仿宋_GB2312"/>
          <w:highlight w:val="none"/>
        </w:rPr>
        <w:t>的应急工作手册、事件应对行动方案等组成。</w:t>
      </w:r>
      <w:r>
        <w:rPr>
          <w:rFonts w:hint="eastAsia" w:ascii="仿宋_GB2312"/>
          <w:highlight w:val="none"/>
          <w:lang w:eastAsia="zh-CN"/>
        </w:rPr>
        <w:t>单位和基层组织应急预案由</w:t>
      </w:r>
      <w:r>
        <w:rPr>
          <w:rFonts w:hint="eastAsia" w:ascii="仿宋_GB2312"/>
          <w:highlight w:val="none"/>
        </w:rPr>
        <w:t>机关、团体、企事业等单位和基层组织</w:t>
      </w:r>
      <w:r>
        <w:rPr>
          <w:rFonts w:hint="eastAsia" w:ascii="仿宋_GB2312"/>
          <w:highlight w:val="none"/>
          <w:lang w:eastAsia="zh-CN"/>
        </w:rPr>
        <w:t>应急预案组成</w:t>
      </w:r>
      <w:r>
        <w:rPr>
          <w:rFonts w:hint="eastAsia" w:ascii="仿宋_GB2312"/>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黑体" w:eastAsia="黑体"/>
          <w:highlight w:val="none"/>
        </w:rPr>
      </w:pPr>
      <w:bookmarkStart w:id="6" w:name="_Toc108328606"/>
      <w:r>
        <w:rPr>
          <w:rFonts w:hint="eastAsia" w:ascii="黑体" w:eastAsia="黑体"/>
          <w:highlight w:val="none"/>
        </w:rPr>
        <w:t>2</w:t>
      </w:r>
      <w:r>
        <w:rPr>
          <w:rFonts w:hint="eastAsia" w:ascii="黑体" w:eastAsia="黑体"/>
          <w:highlight w:val="none"/>
          <w:lang w:val="en-US" w:eastAsia="zh-CN"/>
        </w:rPr>
        <w:t xml:space="preserve"> </w:t>
      </w:r>
      <w:r>
        <w:rPr>
          <w:rFonts w:hint="eastAsia" w:ascii="黑体" w:eastAsia="黑体"/>
          <w:highlight w:val="none"/>
        </w:rPr>
        <w:t>组织机构与职责</w:t>
      </w:r>
      <w:bookmarkEnd w:id="6"/>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楷体_GB2312" w:eastAsia="楷体_GB2312"/>
          <w:highlight w:val="none"/>
        </w:rPr>
      </w:pPr>
      <w:bookmarkStart w:id="7" w:name="_Toc81234246"/>
      <w:bookmarkStart w:id="8" w:name="_Toc108328607"/>
      <w:r>
        <w:rPr>
          <w:rFonts w:hint="eastAsia" w:ascii="楷体_GB2312" w:eastAsia="楷体_GB2312"/>
          <w:highlight w:val="none"/>
        </w:rPr>
        <w:t>2.1</w:t>
      </w:r>
      <w:bookmarkEnd w:id="7"/>
      <w:bookmarkEnd w:id="8"/>
      <w:r>
        <w:rPr>
          <w:rFonts w:hint="eastAsia" w:ascii="楷体_GB2312" w:eastAsia="楷体_GB2312"/>
          <w:highlight w:val="none"/>
          <w:lang w:val="en-US" w:eastAsia="zh-CN"/>
        </w:rPr>
        <w:t xml:space="preserve"> </w:t>
      </w:r>
      <w:r>
        <w:rPr>
          <w:rFonts w:hint="eastAsia" w:ascii="楷体_GB2312" w:eastAsia="楷体_GB2312"/>
          <w:highlight w:val="none"/>
        </w:rPr>
        <w:t>领导机构</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Ansi="宋体"/>
          <w:highlight w:val="none"/>
        </w:rPr>
        <w:t>2.1.1在区委统一领导下，区应急委组织指挥全区突发事件日常应对工作，统一指挥处置一般</w:t>
      </w:r>
      <w:r>
        <w:rPr>
          <w:rFonts w:hint="eastAsia" w:ascii="仿宋_GB2312" w:hAnsi="宋体"/>
          <w:highlight w:val="none"/>
          <w:lang w:eastAsia="zh-CN"/>
        </w:rPr>
        <w:t>级别</w:t>
      </w:r>
      <w:r>
        <w:rPr>
          <w:rFonts w:hint="eastAsia" w:ascii="仿宋_GB2312" w:hAnsi="宋体"/>
          <w:highlight w:val="none"/>
        </w:rPr>
        <w:t>自然灾害和事故灾难，在市应急委的领导下，负责</w:t>
      </w:r>
      <w:r>
        <w:rPr>
          <w:rFonts w:hint="eastAsia" w:ascii="仿宋_GB2312" w:hAnsi="宋体"/>
          <w:highlight w:val="none"/>
          <w:lang w:eastAsia="zh-CN"/>
        </w:rPr>
        <w:t>较大及以上级别</w:t>
      </w:r>
      <w:r>
        <w:rPr>
          <w:rFonts w:hint="eastAsia" w:ascii="仿宋_GB2312" w:hAnsi="宋体"/>
          <w:highlight w:val="none"/>
        </w:rPr>
        <w:t>自然灾害和事故灾难的</w:t>
      </w:r>
      <w:r>
        <w:rPr>
          <w:rFonts w:hint="eastAsia" w:ascii="仿宋_GB2312" w:hAnsi="宋体"/>
          <w:highlight w:val="none"/>
          <w:lang w:eastAsia="zh-CN"/>
        </w:rPr>
        <w:t>应对和协助</w:t>
      </w:r>
      <w:r>
        <w:rPr>
          <w:rFonts w:hint="eastAsia" w:ascii="仿宋_GB2312" w:hAnsi="宋体"/>
          <w:highlight w:val="none"/>
        </w:rPr>
        <w:t>工作。区</w:t>
      </w:r>
      <w:r>
        <w:rPr>
          <w:rFonts w:hint="eastAsia" w:ascii="仿宋_GB2312"/>
          <w:highlight w:val="none"/>
        </w:rPr>
        <w:t>委应对重大突发公共卫生事件领导机构统一指挥处置一般</w:t>
      </w:r>
      <w:r>
        <w:rPr>
          <w:rFonts w:hint="eastAsia" w:ascii="仿宋_GB2312" w:hAnsi="宋体"/>
          <w:highlight w:val="none"/>
          <w:lang w:eastAsia="zh-CN"/>
        </w:rPr>
        <w:t>级别</w:t>
      </w:r>
      <w:r>
        <w:rPr>
          <w:rFonts w:hint="eastAsia" w:ascii="仿宋_GB2312"/>
          <w:highlight w:val="none"/>
        </w:rPr>
        <w:t>公共卫生事件，</w:t>
      </w:r>
      <w:r>
        <w:rPr>
          <w:rFonts w:hint="eastAsia" w:ascii="仿宋_GB2312" w:hAnsi="宋体"/>
          <w:highlight w:val="none"/>
        </w:rPr>
        <w:t>在市</w:t>
      </w:r>
      <w:r>
        <w:rPr>
          <w:rFonts w:hint="eastAsia" w:ascii="仿宋_GB2312"/>
          <w:highlight w:val="none"/>
        </w:rPr>
        <w:t>委应对重大突发公共卫生事件领导机构</w:t>
      </w:r>
      <w:r>
        <w:rPr>
          <w:rFonts w:hint="eastAsia" w:ascii="仿宋_GB2312" w:hAnsi="宋体"/>
          <w:highlight w:val="none"/>
        </w:rPr>
        <w:t>的领导下，负责</w:t>
      </w:r>
      <w:r>
        <w:rPr>
          <w:rFonts w:hint="eastAsia" w:ascii="仿宋_GB2312" w:hAnsi="宋体"/>
          <w:highlight w:val="none"/>
          <w:lang w:eastAsia="zh-CN"/>
        </w:rPr>
        <w:t>较大及以上级别</w:t>
      </w:r>
      <w:r>
        <w:rPr>
          <w:rFonts w:hint="eastAsia" w:ascii="仿宋_GB2312"/>
          <w:highlight w:val="none"/>
        </w:rPr>
        <w:t>公共卫生事件</w:t>
      </w:r>
      <w:r>
        <w:rPr>
          <w:rFonts w:hint="eastAsia" w:ascii="仿宋_GB2312" w:hAnsi="宋体"/>
          <w:highlight w:val="none"/>
        </w:rPr>
        <w:t>的</w:t>
      </w:r>
      <w:r>
        <w:rPr>
          <w:rFonts w:hint="eastAsia" w:ascii="仿宋_GB2312" w:hAnsi="宋体"/>
          <w:highlight w:val="none"/>
          <w:lang w:eastAsia="zh-CN"/>
        </w:rPr>
        <w:t>应对和协助</w:t>
      </w:r>
      <w:r>
        <w:rPr>
          <w:rFonts w:hint="eastAsia" w:ascii="仿宋_GB2312" w:hAnsi="宋体"/>
          <w:highlight w:val="none"/>
        </w:rPr>
        <w:t>工作。区</w:t>
      </w:r>
      <w:r>
        <w:rPr>
          <w:rFonts w:hint="eastAsia" w:ascii="仿宋_GB2312"/>
          <w:highlight w:val="none"/>
        </w:rPr>
        <w:t>委平安门头沟建设领导小组统一指挥处置一般</w:t>
      </w:r>
      <w:r>
        <w:rPr>
          <w:rFonts w:hint="eastAsia" w:ascii="仿宋_GB2312" w:hAnsi="宋体"/>
          <w:highlight w:val="none"/>
          <w:lang w:eastAsia="zh-CN"/>
        </w:rPr>
        <w:t>级别</w:t>
      </w:r>
      <w:r>
        <w:rPr>
          <w:rFonts w:hint="eastAsia" w:ascii="仿宋_GB2312"/>
          <w:highlight w:val="none"/>
        </w:rPr>
        <w:t>社会安全事件，</w:t>
      </w:r>
      <w:r>
        <w:rPr>
          <w:rFonts w:hint="eastAsia" w:ascii="仿宋_GB2312" w:hAnsi="宋体"/>
          <w:highlight w:val="none"/>
        </w:rPr>
        <w:t>在市</w:t>
      </w:r>
      <w:r>
        <w:rPr>
          <w:rFonts w:hint="eastAsia" w:ascii="仿宋_GB2312"/>
          <w:highlight w:val="none"/>
        </w:rPr>
        <w:t>委平安北京建设领导小组</w:t>
      </w:r>
      <w:r>
        <w:rPr>
          <w:rFonts w:hint="eastAsia" w:ascii="仿宋_GB2312" w:hAnsi="宋体"/>
          <w:highlight w:val="none"/>
        </w:rPr>
        <w:t>的领导下，负责</w:t>
      </w:r>
      <w:r>
        <w:rPr>
          <w:rFonts w:hint="eastAsia" w:ascii="仿宋_GB2312" w:hAnsi="宋体"/>
          <w:highlight w:val="none"/>
          <w:lang w:eastAsia="zh-CN"/>
        </w:rPr>
        <w:t>较大及以上级别</w:t>
      </w:r>
      <w:r>
        <w:rPr>
          <w:rFonts w:hint="eastAsia" w:ascii="仿宋_GB2312"/>
          <w:highlight w:val="none"/>
        </w:rPr>
        <w:t>社会安全事件</w:t>
      </w:r>
      <w:r>
        <w:rPr>
          <w:rFonts w:hint="eastAsia" w:ascii="仿宋_GB2312" w:hAnsi="宋体"/>
          <w:highlight w:val="none"/>
        </w:rPr>
        <w:t>的</w:t>
      </w:r>
      <w:r>
        <w:rPr>
          <w:rFonts w:hint="eastAsia" w:ascii="仿宋_GB2312" w:hAnsi="宋体"/>
          <w:highlight w:val="none"/>
          <w:lang w:eastAsia="zh-CN"/>
        </w:rPr>
        <w:t>应对和协助</w:t>
      </w:r>
      <w:r>
        <w:rPr>
          <w:rFonts w:hint="eastAsia" w:ascii="仿宋_GB2312" w:hAnsi="宋体"/>
          <w:highlight w:val="none"/>
        </w:rPr>
        <w:t>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发生类似</w:t>
      </w:r>
      <w:r>
        <w:rPr>
          <w:rFonts w:hint="eastAsia" w:ascii="仿宋_GB2312" w:hAnsi="仿宋_GB2312" w:cs="仿宋_GB2312"/>
          <w:sz w:val="32"/>
          <w:szCs w:val="32"/>
          <w:highlight w:val="none"/>
          <w:lang w:eastAsia="zh-CN"/>
        </w:rPr>
        <w:t>“</w:t>
      </w:r>
      <w:r>
        <w:rPr>
          <w:rFonts w:hint="eastAsia" w:ascii="仿宋_GB2312"/>
          <w:highlight w:val="none"/>
          <w:lang w:val="en-US" w:eastAsia="zh-CN"/>
        </w:rPr>
        <w:t>6</w:t>
      </w:r>
      <w:r>
        <w:rPr>
          <w:rFonts w:hint="eastAsia" w:ascii="仿宋_GB2312"/>
          <w:highlight w:val="none"/>
        </w:rPr>
        <w:t>·</w:t>
      </w:r>
      <w:r>
        <w:rPr>
          <w:rFonts w:hint="eastAsia" w:ascii="仿宋_GB2312"/>
          <w:highlight w:val="none"/>
          <w:lang w:val="en-US" w:eastAsia="zh-CN"/>
        </w:rPr>
        <w:t>18</w:t>
      </w:r>
      <w:r>
        <w:rPr>
          <w:rFonts w:hint="eastAsia" w:ascii="仿宋_GB2312"/>
          <w:highlight w:val="none"/>
        </w:rPr>
        <w:t>”自然灾害等</w:t>
      </w:r>
      <w:r>
        <w:rPr>
          <w:rFonts w:hint="eastAsia" w:ascii="仿宋_GB2312"/>
          <w:highlight w:val="none"/>
          <w:lang w:eastAsia="zh-CN"/>
        </w:rPr>
        <w:t>较大且影响社会稳定的突发事件</w:t>
      </w:r>
      <w:r>
        <w:rPr>
          <w:rFonts w:hint="eastAsia" w:ascii="仿宋_GB2312"/>
          <w:highlight w:val="none"/>
        </w:rPr>
        <w:t>时，由区委、区政府作出处置决定和工作部署，根据需要成立领导指挥机构，加强统一领导、统一指挥</w:t>
      </w:r>
      <w:r>
        <w:rPr>
          <w:rFonts w:hint="eastAsia" w:ascii="仿宋_GB2312"/>
          <w:highlight w:val="none"/>
          <w:lang w:eastAsia="zh-CN"/>
        </w:rPr>
        <w:t>、统一处置，并</w:t>
      </w:r>
      <w:r>
        <w:rPr>
          <w:rFonts w:hint="eastAsia" w:ascii="仿宋_GB2312"/>
          <w:highlight w:val="none"/>
        </w:rPr>
        <w:t>协调</w:t>
      </w:r>
      <w:r>
        <w:rPr>
          <w:rFonts w:hint="eastAsia" w:ascii="仿宋_GB2312"/>
          <w:highlight w:val="none"/>
          <w:lang w:eastAsia="zh-CN"/>
        </w:rPr>
        <w:t>市级相关专业应急队伍、专家以及装备、物资</w:t>
      </w:r>
      <w:r>
        <w:rPr>
          <w:rFonts w:hint="eastAsia" w:ascii="仿宋_GB2312"/>
          <w:highlight w:val="none"/>
        </w:rPr>
        <w:t>等应急资源</w:t>
      </w:r>
      <w:r>
        <w:rPr>
          <w:rFonts w:hint="eastAsia" w:ascii="仿宋_GB2312"/>
          <w:highlight w:val="none"/>
          <w:lang w:eastAsia="zh-CN"/>
        </w:rPr>
        <w:t>、</w:t>
      </w:r>
      <w:r>
        <w:rPr>
          <w:rFonts w:hint="eastAsia" w:ascii="仿宋_GB2312"/>
          <w:highlight w:val="none"/>
        </w:rPr>
        <w:t>驻区部队提供支援。必要时，以区委</w:t>
      </w:r>
      <w:r>
        <w:rPr>
          <w:rFonts w:hint="eastAsia" w:ascii="仿宋_GB2312"/>
          <w:highlight w:val="none"/>
          <w:lang w:eastAsia="zh-CN"/>
        </w:rPr>
        <w:t>、</w:t>
      </w:r>
      <w:r>
        <w:rPr>
          <w:rFonts w:hint="eastAsia" w:ascii="仿宋_GB2312"/>
          <w:highlight w:val="none"/>
        </w:rPr>
        <w:t>区政府名义请示市委</w:t>
      </w:r>
      <w:r>
        <w:rPr>
          <w:rFonts w:hint="eastAsia" w:ascii="仿宋_GB2312"/>
          <w:highlight w:val="none"/>
          <w:lang w:eastAsia="zh-CN"/>
        </w:rPr>
        <w:t>、</w:t>
      </w:r>
      <w:r>
        <w:rPr>
          <w:rFonts w:hint="eastAsia" w:ascii="仿宋_GB2312"/>
          <w:highlight w:val="none"/>
        </w:rPr>
        <w:t>市政府，经批准后启动</w:t>
      </w:r>
      <w:r>
        <w:rPr>
          <w:rFonts w:hint="eastAsia" w:ascii="仿宋_GB2312"/>
          <w:highlight w:val="none"/>
          <w:lang w:eastAsia="zh-CN"/>
        </w:rPr>
        <w:t>本</w:t>
      </w:r>
      <w:r>
        <w:rPr>
          <w:rFonts w:hint="eastAsia" w:ascii="仿宋_GB2312"/>
          <w:highlight w:val="none"/>
        </w:rPr>
        <w:t>地区应急协调机制，协调</w:t>
      </w:r>
      <w:r>
        <w:rPr>
          <w:rFonts w:hint="eastAsia" w:ascii="仿宋_GB2312"/>
          <w:highlight w:val="none"/>
          <w:lang w:eastAsia="zh-CN"/>
        </w:rPr>
        <w:t>市有关部门、驻区部队、国有企业、中央企业</w:t>
      </w:r>
      <w:r>
        <w:rPr>
          <w:rFonts w:hint="eastAsia" w:ascii="仿宋_GB2312"/>
          <w:highlight w:val="none"/>
        </w:rPr>
        <w:t>以及周边</w:t>
      </w:r>
      <w:r>
        <w:rPr>
          <w:rFonts w:hint="eastAsia" w:ascii="仿宋_GB2312"/>
          <w:highlight w:val="none"/>
          <w:lang w:eastAsia="zh-CN"/>
        </w:rPr>
        <w:t>地区</w:t>
      </w:r>
      <w:r>
        <w:rPr>
          <w:rFonts w:hint="eastAsia" w:ascii="仿宋_GB2312"/>
          <w:highlight w:val="none"/>
        </w:rPr>
        <w:t>，共同参与突发事件防范与应对工作。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2.</w:t>
      </w:r>
      <w:r>
        <w:rPr>
          <w:rFonts w:ascii="仿宋_GB2312" w:hAnsi="宋体"/>
          <w:highlight w:val="none"/>
        </w:rPr>
        <w:t>1</w:t>
      </w:r>
      <w:r>
        <w:rPr>
          <w:rFonts w:hint="eastAsia" w:ascii="仿宋_GB2312" w:hAnsi="宋体"/>
          <w:highlight w:val="none"/>
        </w:rPr>
        <w:t>.2区应急委由主任、副主任、委员等领导成员和其他组成人员组成。</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highlight w:val="none"/>
        </w:rPr>
      </w:pPr>
      <w:r>
        <w:rPr>
          <w:rFonts w:hint="eastAsia" w:ascii="仿宋_GB2312" w:hAnsi="宋体"/>
          <w:highlight w:val="none"/>
        </w:rPr>
        <w:t>主任由区长担任，副主任由</w:t>
      </w:r>
      <w:r>
        <w:rPr>
          <w:rFonts w:hint="eastAsia" w:ascii="仿宋_GB2312" w:hAnsi="宋体"/>
          <w:highlight w:val="none"/>
          <w:lang w:eastAsia="zh-CN"/>
        </w:rPr>
        <w:t>区委政法委书记</w:t>
      </w:r>
      <w:r>
        <w:rPr>
          <w:rFonts w:hint="eastAsia" w:ascii="仿宋_GB2312" w:hAnsi="宋体"/>
          <w:highlight w:val="none"/>
        </w:rPr>
        <w:t>和常务副区长担任，委员由区委</w:t>
      </w:r>
      <w:r>
        <w:rPr>
          <w:rFonts w:hint="eastAsia" w:ascii="仿宋_GB2312" w:hAnsi="宋体"/>
          <w:highlight w:val="none"/>
          <w:lang w:eastAsia="zh-CN"/>
        </w:rPr>
        <w:t>、</w:t>
      </w:r>
      <w:r>
        <w:rPr>
          <w:rFonts w:hint="eastAsia" w:ascii="仿宋_GB2312" w:hAnsi="宋体"/>
          <w:highlight w:val="none"/>
        </w:rPr>
        <w:t>区政府相关区领导和</w:t>
      </w:r>
      <w:r>
        <w:rPr>
          <w:rFonts w:hint="eastAsia" w:ascii="仿宋_GB2312" w:hAnsi="宋体"/>
          <w:highlight w:val="none"/>
          <w:lang w:eastAsia="zh-CN"/>
        </w:rPr>
        <w:t>区委办公室、区政府办公室、</w:t>
      </w:r>
      <w:r>
        <w:rPr>
          <w:rFonts w:hint="eastAsia" w:ascii="仿宋_GB2312" w:hAnsi="宋体"/>
          <w:highlight w:val="none"/>
        </w:rPr>
        <w:t>区</w:t>
      </w:r>
      <w:r>
        <w:rPr>
          <w:rFonts w:hint="eastAsia" w:ascii="仿宋_GB2312" w:hAnsi="宋体"/>
          <w:highlight w:val="none"/>
          <w:lang w:eastAsia="zh-CN"/>
        </w:rPr>
        <w:t>人民武装部</w:t>
      </w:r>
      <w:r>
        <w:rPr>
          <w:rFonts w:hint="eastAsia" w:ascii="仿宋_GB2312" w:hAnsi="宋体"/>
          <w:highlight w:val="none"/>
        </w:rPr>
        <w:t>、</w:t>
      </w:r>
      <w:r>
        <w:rPr>
          <w:rFonts w:hint="eastAsia" w:ascii="仿宋_GB2312" w:hAnsi="宋体"/>
          <w:highlight w:val="none"/>
          <w:lang w:eastAsia="zh-CN"/>
        </w:rPr>
        <w:t>区应急管理局</w:t>
      </w:r>
      <w:r>
        <w:rPr>
          <w:rFonts w:hint="eastAsia" w:ascii="仿宋_GB2312" w:hAnsi="宋体"/>
          <w:highlight w:val="none"/>
        </w:rPr>
        <w:t>主要负责同志、京能集团</w:t>
      </w:r>
      <w:r>
        <w:rPr>
          <w:rFonts w:hint="eastAsia" w:ascii="仿宋_GB2312" w:hAnsi="宋体"/>
          <w:highlight w:val="none"/>
          <w:lang w:eastAsia="zh-CN"/>
        </w:rPr>
        <w:t>分管</w:t>
      </w:r>
      <w:r>
        <w:rPr>
          <w:rFonts w:hint="eastAsia" w:ascii="仿宋_GB2312" w:hAnsi="宋体"/>
          <w:highlight w:val="none"/>
        </w:rPr>
        <w:t>负责同志担任。</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highlight w:val="none"/>
          <w:lang w:eastAsia="zh-CN"/>
        </w:rPr>
      </w:pPr>
      <w:r>
        <w:rPr>
          <w:rFonts w:hint="eastAsia" w:ascii="仿宋_GB2312" w:hAnsi="宋体"/>
          <w:highlight w:val="none"/>
          <w:lang w:eastAsia="zh-CN"/>
        </w:rPr>
        <w:t>其他组成人员为区各专项指挥部、区相关部门和有关单位、各镇政府（街道办事处）、管委会主要负责同志。</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2.</w:t>
      </w:r>
      <w:r>
        <w:rPr>
          <w:rFonts w:ascii="仿宋_GB2312" w:hAnsi="宋体"/>
          <w:highlight w:val="none"/>
        </w:rPr>
        <w:t>1</w:t>
      </w:r>
      <w:r>
        <w:rPr>
          <w:rFonts w:hint="eastAsia" w:ascii="仿宋_GB2312" w:hAnsi="宋体"/>
          <w:highlight w:val="none"/>
        </w:rPr>
        <w:t>.3区应急委主要职责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（1）</w:t>
      </w:r>
      <w:r>
        <w:rPr>
          <w:rFonts w:hint="eastAsia" w:ascii="仿宋_GB2312" w:hAnsi="宋体"/>
          <w:highlight w:val="none"/>
        </w:rPr>
        <w:t>研究</w:t>
      </w:r>
      <w:r>
        <w:rPr>
          <w:rFonts w:hint="eastAsia" w:ascii="仿宋_GB2312"/>
          <w:highlight w:val="none"/>
          <w:lang w:eastAsia="zh-CN"/>
        </w:rPr>
        <w:t>拟定</w:t>
      </w:r>
      <w:r>
        <w:rPr>
          <w:rFonts w:hint="eastAsia" w:ascii="仿宋_GB2312" w:hAnsi="宋体"/>
          <w:highlight w:val="none"/>
        </w:rPr>
        <w:t>全区应对突发事件重大决策和指导意见；</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（2）</w:t>
      </w:r>
      <w:r>
        <w:rPr>
          <w:rFonts w:hint="eastAsia" w:ascii="仿宋_GB2312" w:hAnsi="宋体"/>
          <w:highlight w:val="none"/>
        </w:rPr>
        <w:t>审定</w:t>
      </w:r>
      <w:r>
        <w:rPr>
          <w:rFonts w:hint="eastAsia" w:ascii="仿宋_GB2312" w:hAnsi="宋体"/>
          <w:highlight w:val="none"/>
          <w:lang w:eastAsia="zh-CN"/>
        </w:rPr>
        <w:t>本</w:t>
      </w:r>
      <w:r>
        <w:rPr>
          <w:rFonts w:hint="eastAsia" w:ascii="仿宋_GB2312" w:hAnsi="宋体"/>
          <w:highlight w:val="none"/>
        </w:rPr>
        <w:t>区突发事件总体应急预案；</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（3）</w:t>
      </w:r>
      <w:r>
        <w:rPr>
          <w:rFonts w:hint="eastAsia" w:ascii="仿宋_GB2312" w:hAnsi="宋体"/>
          <w:highlight w:val="none"/>
        </w:rPr>
        <w:t>组织指挥全区突发事件日常应对工作，统一指挥处置一般</w:t>
      </w:r>
      <w:r>
        <w:rPr>
          <w:rFonts w:hint="eastAsia" w:ascii="仿宋_GB2312" w:hAnsi="宋体"/>
          <w:highlight w:val="none"/>
          <w:lang w:eastAsia="zh-CN"/>
        </w:rPr>
        <w:t>级别</w:t>
      </w:r>
      <w:r>
        <w:rPr>
          <w:rFonts w:hint="eastAsia" w:ascii="仿宋_GB2312" w:hAnsi="宋体"/>
          <w:highlight w:val="none"/>
        </w:rPr>
        <w:t>自然灾害和事故灾难；</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（4）负责</w:t>
      </w:r>
      <w:r>
        <w:rPr>
          <w:rFonts w:hint="eastAsia" w:ascii="仿宋_GB2312" w:hAnsi="宋体"/>
          <w:highlight w:val="none"/>
          <w:lang w:eastAsia="zh-CN"/>
        </w:rPr>
        <w:t>全区较大及以上级别</w:t>
      </w:r>
      <w:r>
        <w:rPr>
          <w:rFonts w:hint="eastAsia" w:ascii="仿宋_GB2312" w:hAnsi="宋体"/>
          <w:highlight w:val="none"/>
        </w:rPr>
        <w:t>自然灾害和事故灾难的</w:t>
      </w:r>
      <w:r>
        <w:rPr>
          <w:rFonts w:hint="eastAsia" w:ascii="仿宋_GB2312" w:hAnsi="宋体"/>
          <w:highlight w:val="none"/>
          <w:lang w:eastAsia="zh-CN"/>
        </w:rPr>
        <w:t>应对和协助</w:t>
      </w:r>
      <w:r>
        <w:rPr>
          <w:rFonts w:hint="eastAsia" w:ascii="仿宋_GB2312" w:hAnsi="宋体"/>
          <w:highlight w:val="none"/>
        </w:rPr>
        <w:t>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（5）在</w:t>
      </w:r>
      <w:r>
        <w:rPr>
          <w:rFonts w:hint="eastAsia" w:ascii="仿宋_GB2312" w:hAnsi="宋体"/>
          <w:highlight w:val="none"/>
        </w:rPr>
        <w:t>应对突发事件工作中</w:t>
      </w:r>
      <w:r>
        <w:rPr>
          <w:rFonts w:hint="eastAsia" w:ascii="仿宋_GB2312" w:hAnsi="宋体"/>
          <w:highlight w:val="none"/>
          <w:lang w:eastAsia="zh-CN"/>
        </w:rPr>
        <w:t>提请区委、区政府向市委、市政府报告及请示相关事项，</w:t>
      </w:r>
      <w:r>
        <w:rPr>
          <w:rFonts w:hint="eastAsia" w:ascii="仿宋_GB2312" w:hAnsi="宋体"/>
          <w:highlight w:val="none"/>
        </w:rPr>
        <w:t>协调与</w:t>
      </w:r>
      <w:r>
        <w:rPr>
          <w:rFonts w:hint="eastAsia" w:ascii="仿宋_GB2312"/>
          <w:highlight w:val="none"/>
          <w:lang w:eastAsia="zh-CN"/>
        </w:rPr>
        <w:t>市有关部门、驻区部队、国有企业、中央企业</w:t>
      </w:r>
      <w:r>
        <w:rPr>
          <w:rFonts w:hint="eastAsia" w:ascii="仿宋_GB2312"/>
          <w:highlight w:val="none"/>
        </w:rPr>
        <w:t>以及周边</w:t>
      </w:r>
      <w:r>
        <w:rPr>
          <w:rFonts w:hint="eastAsia" w:ascii="仿宋_GB2312"/>
          <w:highlight w:val="none"/>
          <w:lang w:eastAsia="zh-CN"/>
        </w:rPr>
        <w:t>地区的关系</w:t>
      </w:r>
      <w:r>
        <w:rPr>
          <w:rFonts w:hint="eastAsia" w:ascii="仿宋_GB2312" w:hAnsi="宋体"/>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（6）</w:t>
      </w:r>
      <w:r>
        <w:rPr>
          <w:rFonts w:hint="eastAsia" w:ascii="仿宋_GB2312" w:hAnsi="宋体"/>
          <w:highlight w:val="none"/>
        </w:rPr>
        <w:t>领导区各专项指挥部、</w:t>
      </w:r>
      <w:r>
        <w:rPr>
          <w:rFonts w:hint="eastAsia" w:ascii="仿宋_GB2312" w:hAnsi="宋体"/>
          <w:highlight w:val="none"/>
          <w:lang w:eastAsia="zh-CN"/>
        </w:rPr>
        <w:t>区相关部门和有关单位、各镇政府（街道办事处）、</w:t>
      </w:r>
      <w:r>
        <w:rPr>
          <w:rFonts w:hint="eastAsia" w:ascii="仿宋_GB2312" w:hAnsi="宋体"/>
          <w:highlight w:val="none"/>
        </w:rPr>
        <w:t>管委会开展一般</w:t>
      </w:r>
      <w:r>
        <w:rPr>
          <w:rFonts w:hint="eastAsia" w:ascii="仿宋_GB2312" w:hAnsi="宋体"/>
          <w:highlight w:val="none"/>
          <w:lang w:eastAsia="zh-CN"/>
        </w:rPr>
        <w:t>级别突发事件</w:t>
      </w:r>
      <w:r>
        <w:rPr>
          <w:rFonts w:hint="eastAsia" w:ascii="仿宋_GB2312" w:hAnsi="宋体"/>
          <w:highlight w:val="none"/>
        </w:rPr>
        <w:t>的相关应对工作；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（7）</w:t>
      </w:r>
      <w:r>
        <w:rPr>
          <w:rFonts w:hint="eastAsia" w:ascii="仿宋_GB2312" w:hAnsi="宋体"/>
          <w:highlight w:val="none"/>
        </w:rPr>
        <w:t>分析总结全区年度突发事件应对工作</w:t>
      </w:r>
      <w:r>
        <w:rPr>
          <w:rFonts w:hint="eastAsia" w:ascii="仿宋_GB2312" w:hAnsi="黑体"/>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2.1.4区委应对重大突发公共卫生事件领导机构、区委平安门头沟建设领导小组等领导指挥机构的组成与职责，依照相关规定执行。</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仿宋_GB2312" w:hAnsi="宋体" w:eastAsia="楷体_GB2312"/>
          <w:highlight w:val="none"/>
        </w:rPr>
      </w:pPr>
      <w:r>
        <w:rPr>
          <w:rFonts w:hint="eastAsia" w:ascii="楷体_GB2312" w:eastAsia="楷体_GB2312"/>
          <w:highlight w:val="none"/>
        </w:rPr>
        <w:t>2.</w:t>
      </w:r>
      <w:r>
        <w:rPr>
          <w:rFonts w:ascii="楷体_GB2312" w:eastAsia="楷体_GB2312"/>
          <w:highlight w:val="none"/>
        </w:rPr>
        <w:t>2</w:t>
      </w:r>
      <w:r>
        <w:rPr>
          <w:rFonts w:hint="eastAsia" w:ascii="楷体_GB2312" w:eastAsia="楷体_GB2312"/>
          <w:highlight w:val="none"/>
          <w:lang w:val="en-US" w:eastAsia="zh-CN"/>
        </w:rPr>
        <w:t xml:space="preserve"> </w:t>
      </w:r>
      <w:r>
        <w:rPr>
          <w:rFonts w:hint="eastAsia" w:ascii="楷体_GB2312" w:eastAsia="楷体_GB2312"/>
          <w:highlight w:val="none"/>
        </w:rPr>
        <w:t>工作机构</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2.2.1区应急委办公室（以下简称区应急办）设在区应急</w:t>
      </w:r>
      <w:r>
        <w:rPr>
          <w:rFonts w:hint="eastAsia" w:ascii="仿宋_GB2312"/>
          <w:highlight w:val="none"/>
          <w:lang w:eastAsia="zh-CN"/>
        </w:rPr>
        <w:t>管理</w:t>
      </w:r>
      <w:r>
        <w:rPr>
          <w:rFonts w:hint="eastAsia" w:ascii="仿宋_GB2312"/>
          <w:highlight w:val="none"/>
        </w:rPr>
        <w:t>局，承担区应急委具体工作，根据区应急委的决定，负责规划、组织、协调、指导、检查本区突发事件应对工作及应急管理的预案、体制、机制和法制建设。</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2.</w:t>
      </w:r>
      <w:r>
        <w:rPr>
          <w:rFonts w:ascii="仿宋_GB2312" w:hAnsi="宋体"/>
          <w:highlight w:val="none"/>
        </w:rPr>
        <w:t>2</w:t>
      </w:r>
      <w:r>
        <w:rPr>
          <w:rFonts w:hint="eastAsia" w:ascii="仿宋_GB2312" w:hAnsi="宋体"/>
          <w:highlight w:val="none"/>
        </w:rPr>
        <w:t>.2</w:t>
      </w:r>
      <w:r>
        <w:rPr>
          <w:rFonts w:hint="eastAsia" w:ascii="仿宋_GB2312"/>
          <w:highlight w:val="none"/>
        </w:rPr>
        <w:t>区</w:t>
      </w:r>
      <w:r>
        <w:rPr>
          <w:rFonts w:hint="eastAsia" w:ascii="仿宋_GB2312" w:hAnsi="宋体"/>
          <w:highlight w:val="none"/>
        </w:rPr>
        <w:t>应急指挥中心是</w:t>
      </w:r>
      <w:r>
        <w:rPr>
          <w:rFonts w:hint="eastAsia" w:ascii="仿宋_GB2312"/>
          <w:highlight w:val="none"/>
        </w:rPr>
        <w:t>区</w:t>
      </w:r>
      <w:r>
        <w:rPr>
          <w:rFonts w:hint="eastAsia" w:ascii="仿宋_GB2312" w:hAnsi="宋体"/>
          <w:highlight w:val="none"/>
        </w:rPr>
        <w:t>应急委的指挥平台</w:t>
      </w:r>
      <w:r>
        <w:rPr>
          <w:rFonts w:hint="eastAsia" w:ascii="仿宋_GB2312" w:hAnsi="宋体"/>
          <w:highlight w:val="none"/>
          <w:lang w:eastAsia="zh-CN"/>
        </w:rPr>
        <w:t>，</w:t>
      </w:r>
      <w:r>
        <w:rPr>
          <w:rFonts w:hint="eastAsia" w:ascii="仿宋_GB2312"/>
          <w:highlight w:val="none"/>
        </w:rPr>
        <w:t>区</w:t>
      </w:r>
      <w:r>
        <w:rPr>
          <w:rFonts w:hint="eastAsia" w:ascii="仿宋_GB2312" w:hAnsi="宋体"/>
          <w:highlight w:val="none"/>
        </w:rPr>
        <w:t>应急委备份指挥平台设在</w:t>
      </w:r>
      <w:r>
        <w:rPr>
          <w:rFonts w:hint="eastAsia" w:ascii="仿宋_GB2312"/>
          <w:highlight w:val="none"/>
        </w:rPr>
        <w:t>区</w:t>
      </w:r>
      <w:r>
        <w:rPr>
          <w:rFonts w:hint="eastAsia" w:ascii="仿宋_GB2312" w:hAnsi="宋体"/>
          <w:highlight w:val="none"/>
        </w:rPr>
        <w:t>人防</w:t>
      </w:r>
      <w:r>
        <w:rPr>
          <w:rFonts w:ascii="仿宋_GB2312" w:hAnsi="宋体"/>
          <w:highlight w:val="none"/>
        </w:rPr>
        <w:t>办</w:t>
      </w:r>
      <w:r>
        <w:rPr>
          <w:rFonts w:hint="eastAsia" w:ascii="仿宋_GB2312" w:hAnsi="宋体"/>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outlineLvl w:val="0"/>
        <w:rPr>
          <w:rFonts w:ascii="仿宋_GB2312" w:hAnsi="宋体"/>
          <w:highlight w:val="none"/>
        </w:rPr>
      </w:pPr>
      <w:r>
        <w:rPr>
          <w:rFonts w:hint="eastAsia" w:ascii="楷体_GB2312" w:eastAsia="楷体_GB2312"/>
          <w:highlight w:val="none"/>
        </w:rPr>
        <w:t>2.</w:t>
      </w:r>
      <w:r>
        <w:rPr>
          <w:rFonts w:ascii="楷体_GB2312" w:eastAsia="楷体_GB2312"/>
          <w:highlight w:val="none"/>
        </w:rPr>
        <w:t>3</w:t>
      </w:r>
      <w:r>
        <w:rPr>
          <w:rFonts w:hint="eastAsia" w:ascii="楷体_GB2312" w:eastAsia="楷体_GB2312"/>
          <w:highlight w:val="none"/>
          <w:lang w:val="en-US" w:eastAsia="zh-CN"/>
        </w:rPr>
        <w:t xml:space="preserve"> </w:t>
      </w:r>
      <w:r>
        <w:rPr>
          <w:rFonts w:hint="eastAsia" w:ascii="楷体_GB2312" w:eastAsia="楷体_GB2312"/>
          <w:highlight w:val="none"/>
        </w:rPr>
        <w:t>专项指挥机构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宋体"/>
          <w:color w:val="auto"/>
          <w:highlight w:val="none"/>
        </w:rPr>
      </w:pPr>
      <w:r>
        <w:rPr>
          <w:rFonts w:hint="eastAsia" w:ascii="仿宋_GB2312" w:hAnsi="宋体"/>
          <w:kern w:val="0"/>
          <w:highlight w:val="none"/>
        </w:rPr>
        <w:t>2.</w:t>
      </w:r>
      <w:r>
        <w:rPr>
          <w:rFonts w:ascii="仿宋_GB2312" w:hAnsi="宋体"/>
          <w:kern w:val="0"/>
          <w:highlight w:val="none"/>
        </w:rPr>
        <w:t>3</w:t>
      </w:r>
      <w:r>
        <w:rPr>
          <w:rFonts w:hint="eastAsia" w:ascii="仿宋_GB2312" w:hAnsi="宋体"/>
          <w:kern w:val="0"/>
          <w:highlight w:val="none"/>
        </w:rPr>
        <w:t>.1</w:t>
      </w:r>
      <w:r>
        <w:rPr>
          <w:rFonts w:hint="eastAsia" w:ascii="仿宋_GB2312"/>
          <w:color w:val="auto"/>
          <w:highlight w:val="none"/>
        </w:rPr>
        <w:t>区</w:t>
      </w:r>
      <w:r>
        <w:rPr>
          <w:rFonts w:hint="eastAsia" w:ascii="仿宋_GB2312" w:hAnsi="宋体"/>
          <w:color w:val="auto"/>
          <w:highlight w:val="none"/>
        </w:rPr>
        <w:t>应急委</w:t>
      </w:r>
      <w:r>
        <w:rPr>
          <w:rFonts w:hint="eastAsia" w:ascii="仿宋_GB2312" w:hAnsi="宋体"/>
          <w:color w:val="auto"/>
          <w:highlight w:val="none"/>
          <w:lang w:eastAsia="zh-CN"/>
        </w:rPr>
        <w:t>下</w:t>
      </w:r>
      <w:r>
        <w:rPr>
          <w:rFonts w:hint="eastAsia" w:ascii="仿宋_GB2312" w:hAnsi="宋体"/>
          <w:color w:val="auto"/>
          <w:highlight w:val="none"/>
        </w:rPr>
        <w:t>设</w:t>
      </w:r>
      <w:r>
        <w:rPr>
          <w:rFonts w:hint="eastAsia" w:ascii="仿宋_GB2312" w:hAnsi="宋体"/>
          <w:color w:val="auto"/>
          <w:highlight w:val="none"/>
          <w:lang w:eastAsia="zh-CN"/>
        </w:rPr>
        <w:t>各</w:t>
      </w:r>
      <w:r>
        <w:rPr>
          <w:rFonts w:hint="eastAsia" w:ascii="仿宋_GB2312" w:hAnsi="宋体"/>
          <w:color w:val="auto"/>
          <w:highlight w:val="none"/>
        </w:rPr>
        <w:t>专项指挥部，包括</w:t>
      </w:r>
      <w:r>
        <w:rPr>
          <w:rFonts w:hint="eastAsia" w:ascii="仿宋_GB2312" w:hAnsi="华文仿宋"/>
          <w:color w:val="auto"/>
          <w:highlight w:val="none"/>
        </w:rPr>
        <w:t>区防汛抗旱应急指挥部、区森林防火应急指挥部、区突发性地质灾害应急指挥部、区地震应急指挥部、区生产安全事故应急指挥部、区电力事故应急指挥部、区城市公共设施事故应急指挥部、区建筑工程事故应急指挥部、区人防工程事故应急指挥部、区消防安全应急指挥部、区交通安全应急指挥部、</w:t>
      </w:r>
      <w:r>
        <w:rPr>
          <w:rFonts w:hint="eastAsia" w:ascii="仿宋_GB2312" w:hAnsi="宋体"/>
          <w:sz w:val="32"/>
          <w:szCs w:val="32"/>
          <w:highlight w:val="none"/>
          <w:lang w:eastAsia="zh-CN"/>
        </w:rPr>
        <w:t>区</w:t>
      </w:r>
      <w:r>
        <w:rPr>
          <w:rFonts w:ascii="仿宋_GB2312" w:hAnsi="宋体" w:eastAsia="仿宋_GB2312"/>
          <w:sz w:val="32"/>
          <w:szCs w:val="32"/>
          <w:highlight w:val="none"/>
        </w:rPr>
        <w:t>重大网络与信息安全事件应急指挥部、</w:t>
      </w:r>
      <w:r>
        <w:rPr>
          <w:rFonts w:hint="eastAsia" w:ascii="仿宋_GB2312" w:hAnsi="宋体"/>
          <w:sz w:val="32"/>
          <w:szCs w:val="32"/>
          <w:highlight w:val="none"/>
          <w:lang w:eastAsia="zh-CN"/>
        </w:rPr>
        <w:t>区</w:t>
      </w:r>
      <w:r>
        <w:rPr>
          <w:rFonts w:ascii="仿宋_GB2312" w:hAnsi="宋体" w:eastAsia="仿宋_GB2312"/>
          <w:sz w:val="32"/>
          <w:szCs w:val="32"/>
          <w:highlight w:val="none"/>
        </w:rPr>
        <w:t>通信保障应急指挥部、</w:t>
      </w:r>
      <w:r>
        <w:rPr>
          <w:rFonts w:hint="eastAsia" w:ascii="仿宋_GB2312" w:hAnsi="华文仿宋"/>
          <w:color w:val="auto"/>
          <w:highlight w:val="none"/>
        </w:rPr>
        <w:t>区空气重污染应急指挥部、区突发公共卫生事件应急指挥部、区重大动植物疫情应急指挥部、区食品药品安全应急指挥部、区群体性事件应急指挥部、区反恐和刑事案件应急指挥部、区粮食供给应急协调指挥部、区涉外突发事件应急指挥部</w:t>
      </w:r>
      <w:r>
        <w:rPr>
          <w:rFonts w:hint="eastAsia" w:ascii="仿宋_GB2312" w:hAnsi="宋体"/>
          <w:color w:val="auto"/>
          <w:highlight w:val="none"/>
        </w:rPr>
        <w:t>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eastAsia="仿宋_GB2312"/>
          <w:highlight w:val="none"/>
          <w:lang w:eastAsia="zh-CN"/>
        </w:rPr>
      </w:pPr>
      <w:r>
        <w:rPr>
          <w:rFonts w:hint="eastAsia" w:ascii="仿宋_GB2312"/>
          <w:highlight w:val="none"/>
          <w:lang w:eastAsia="zh-CN"/>
        </w:rPr>
        <w:t>区各专项指挥部总指挥由各分管区领导担任。</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2.</w:t>
      </w:r>
      <w:r>
        <w:rPr>
          <w:rFonts w:ascii="仿宋_GB2312"/>
          <w:highlight w:val="none"/>
        </w:rPr>
        <w:t>3</w:t>
      </w:r>
      <w:r>
        <w:rPr>
          <w:rFonts w:hint="eastAsia" w:ascii="仿宋_GB2312"/>
          <w:highlight w:val="none"/>
        </w:rPr>
        <w:t>.</w:t>
      </w:r>
      <w:r>
        <w:rPr>
          <w:rFonts w:hint="eastAsia" w:ascii="仿宋_GB2312"/>
          <w:highlight w:val="none"/>
          <w:lang w:val="en-US" w:eastAsia="zh-CN"/>
        </w:rPr>
        <w:t>2</w:t>
      </w:r>
      <w:r>
        <w:rPr>
          <w:rFonts w:hint="eastAsia" w:ascii="仿宋_GB2312"/>
          <w:highlight w:val="none"/>
        </w:rPr>
        <w:t>专项指挥部主要职责</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宋体"/>
          <w:highlight w:val="none"/>
        </w:rPr>
      </w:pPr>
      <w:r>
        <w:rPr>
          <w:rFonts w:hint="eastAsia" w:ascii="仿宋_GB2312" w:hAnsi="宋体"/>
          <w:highlight w:val="none"/>
          <w:lang w:eastAsia="zh-CN"/>
        </w:rPr>
        <w:t>（</w:t>
      </w:r>
      <w:r>
        <w:rPr>
          <w:rFonts w:hint="eastAsia" w:ascii="仿宋_GB2312" w:hAnsi="宋体"/>
          <w:highlight w:val="none"/>
          <w:lang w:val="en-US" w:eastAsia="zh-CN"/>
        </w:rPr>
        <w:t>1</w:t>
      </w:r>
      <w:r>
        <w:rPr>
          <w:rFonts w:hint="eastAsia" w:ascii="仿宋_GB2312" w:hAnsi="宋体"/>
          <w:highlight w:val="none"/>
          <w:lang w:eastAsia="zh-CN"/>
        </w:rPr>
        <w:t>）</w:t>
      </w:r>
      <w:r>
        <w:rPr>
          <w:rFonts w:hint="eastAsia" w:ascii="仿宋_GB2312" w:hAnsi="宋体"/>
          <w:highlight w:val="none"/>
        </w:rPr>
        <w:t>贯彻落实相关突发事件应对法律、法规、规章；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仿宋_GB2312" w:hAnsi="宋体"/>
          <w:highlight w:val="none"/>
          <w:lang w:eastAsia="zh-CN"/>
        </w:rPr>
      </w:pPr>
      <w:r>
        <w:rPr>
          <w:rFonts w:hint="eastAsia" w:ascii="仿宋_GB2312" w:hAnsi="宋体"/>
          <w:highlight w:val="none"/>
          <w:lang w:eastAsia="zh-CN"/>
        </w:rPr>
        <w:t>（</w:t>
      </w:r>
      <w:r>
        <w:rPr>
          <w:rFonts w:hint="eastAsia" w:ascii="仿宋_GB2312" w:hAnsi="宋体"/>
          <w:highlight w:val="none"/>
          <w:lang w:val="en-US" w:eastAsia="zh-CN"/>
        </w:rPr>
        <w:t>2</w:t>
      </w:r>
      <w:r>
        <w:rPr>
          <w:rFonts w:hint="eastAsia" w:ascii="仿宋_GB2312" w:hAnsi="宋体"/>
          <w:highlight w:val="none"/>
          <w:lang w:eastAsia="zh-CN"/>
        </w:rPr>
        <w:t>）研究</w:t>
      </w:r>
      <w:r>
        <w:rPr>
          <w:rFonts w:hint="eastAsia" w:ascii="仿宋_GB2312"/>
          <w:highlight w:val="none"/>
          <w:lang w:eastAsia="zh-CN"/>
        </w:rPr>
        <w:t>拟定</w:t>
      </w:r>
      <w:r>
        <w:rPr>
          <w:rFonts w:hint="eastAsia" w:ascii="仿宋_GB2312" w:hAnsi="宋体"/>
          <w:highlight w:val="none"/>
          <w:lang w:eastAsia="zh-CN"/>
        </w:rPr>
        <w:t>本区应对相关突发事件的政策措施和指导意见；</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kern w:val="0"/>
          <w:highlight w:val="none"/>
        </w:rPr>
      </w:pPr>
      <w:r>
        <w:rPr>
          <w:rFonts w:hint="eastAsia" w:ascii="仿宋_GB2312" w:hAnsi="宋体"/>
          <w:highlight w:val="none"/>
        </w:rPr>
        <w:t>（3）</w:t>
      </w:r>
      <w:r>
        <w:rPr>
          <w:rFonts w:hint="eastAsia" w:ascii="仿宋_GB2312" w:hAnsi="宋体" w:eastAsia="仿宋_GB2312"/>
          <w:sz w:val="32"/>
          <w:szCs w:val="32"/>
          <w:highlight w:val="none"/>
        </w:rPr>
        <w:t>具体指挥本</w:t>
      </w:r>
      <w:r>
        <w:rPr>
          <w:rFonts w:hint="eastAsia" w:ascii="仿宋_GB2312" w:hAnsi="宋体"/>
          <w:sz w:val="32"/>
          <w:szCs w:val="32"/>
          <w:highlight w:val="none"/>
          <w:lang w:eastAsia="zh-CN"/>
        </w:rPr>
        <w:t>区</w:t>
      </w:r>
      <w:r>
        <w:rPr>
          <w:rFonts w:hint="eastAsia" w:ascii="仿宋_GB2312" w:hAnsi="宋体" w:eastAsia="仿宋_GB2312"/>
          <w:sz w:val="32"/>
          <w:szCs w:val="32"/>
          <w:highlight w:val="none"/>
        </w:rPr>
        <w:t>相关</w:t>
      </w:r>
      <w:r>
        <w:rPr>
          <w:rFonts w:hint="eastAsia" w:ascii="仿宋_GB2312" w:hAnsi="宋体"/>
          <w:sz w:val="32"/>
          <w:szCs w:val="32"/>
          <w:highlight w:val="none"/>
          <w:lang w:eastAsia="zh-CN"/>
        </w:rPr>
        <w:t>一般级别</w:t>
      </w:r>
      <w:r>
        <w:rPr>
          <w:rFonts w:hint="eastAsia" w:ascii="仿宋_GB2312" w:hAnsi="宋体" w:eastAsia="仿宋_GB2312"/>
          <w:sz w:val="32"/>
          <w:szCs w:val="32"/>
          <w:highlight w:val="none"/>
        </w:rPr>
        <w:t>突发事件应急处置工作，依法指挥协调或协助</w:t>
      </w:r>
      <w:r>
        <w:rPr>
          <w:rFonts w:hint="eastAsia" w:ascii="仿宋_GB2312" w:hAnsi="宋体"/>
          <w:sz w:val="32"/>
          <w:szCs w:val="32"/>
          <w:highlight w:val="none"/>
          <w:lang w:eastAsia="zh-CN"/>
        </w:rPr>
        <w:t>市级应急指挥机构</w:t>
      </w:r>
      <w:r>
        <w:rPr>
          <w:rFonts w:hint="eastAsia" w:ascii="仿宋_GB2312" w:hAnsi="宋体" w:eastAsia="仿宋_GB2312"/>
          <w:sz w:val="32"/>
          <w:szCs w:val="32"/>
          <w:highlight w:val="none"/>
        </w:rPr>
        <w:t>开展相关较大</w:t>
      </w:r>
      <w:r>
        <w:rPr>
          <w:rFonts w:hint="eastAsia" w:ascii="仿宋_GB2312" w:hAnsi="宋体"/>
          <w:sz w:val="32"/>
          <w:szCs w:val="32"/>
          <w:highlight w:val="none"/>
          <w:lang w:eastAsia="zh-CN"/>
        </w:rPr>
        <w:t>及以上级别</w:t>
      </w:r>
      <w:r>
        <w:rPr>
          <w:rFonts w:hint="eastAsia" w:ascii="仿宋_GB2312" w:hAnsi="宋体" w:eastAsia="仿宋_GB2312"/>
          <w:sz w:val="32"/>
          <w:szCs w:val="32"/>
          <w:highlight w:val="none"/>
        </w:rPr>
        <w:t>突发事件应急</w:t>
      </w:r>
      <w:r>
        <w:rPr>
          <w:rFonts w:hint="eastAsia" w:ascii="仿宋_GB2312" w:eastAsia="仿宋_GB2312"/>
          <w:kern w:val="0"/>
          <w:sz w:val="32"/>
          <w:szCs w:val="32"/>
          <w:highlight w:val="none"/>
        </w:rPr>
        <w:t>处置工作；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kern w:val="0"/>
          <w:highlight w:val="none"/>
        </w:rPr>
      </w:pPr>
      <w:r>
        <w:rPr>
          <w:rFonts w:hint="eastAsia" w:ascii="仿宋_GB2312"/>
          <w:kern w:val="0"/>
          <w:highlight w:val="none"/>
        </w:rPr>
        <w:t>（4）</w:t>
      </w:r>
      <w:r>
        <w:rPr>
          <w:rFonts w:hint="eastAsia" w:ascii="仿宋_GB2312"/>
          <w:highlight w:val="none"/>
        </w:rPr>
        <w:t>分析总结本区</w:t>
      </w:r>
      <w:r>
        <w:rPr>
          <w:rFonts w:hint="eastAsia" w:ascii="仿宋_GB2312"/>
          <w:highlight w:val="none"/>
          <w:lang w:eastAsia="zh-CN"/>
        </w:rPr>
        <w:t>年度相关</w:t>
      </w:r>
      <w:r>
        <w:rPr>
          <w:rFonts w:hint="eastAsia" w:ascii="仿宋_GB2312"/>
          <w:highlight w:val="none"/>
        </w:rPr>
        <w:t>突发事件应对工作，制定工作规划和工作计划</w:t>
      </w:r>
      <w:r>
        <w:rPr>
          <w:rFonts w:hint="eastAsia" w:ascii="仿宋_GB2312"/>
          <w:kern w:val="0"/>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eastAsia="仿宋_GB2312"/>
          <w:highlight w:val="none"/>
          <w:lang w:eastAsia="zh-CN"/>
        </w:rPr>
      </w:pPr>
      <w:r>
        <w:rPr>
          <w:rFonts w:hint="eastAsia" w:ascii="仿宋_GB2312"/>
          <w:highlight w:val="none"/>
        </w:rPr>
        <w:t>（5）</w:t>
      </w:r>
      <w:r>
        <w:rPr>
          <w:rFonts w:hint="eastAsia" w:ascii="仿宋_GB2312"/>
          <w:highlight w:val="none"/>
          <w:lang w:eastAsia="zh-CN"/>
        </w:rPr>
        <w:t>负责本指挥部所属应急救援队伍、应急物资等的规划、建设与管理工作。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ighlight w:val="none"/>
        </w:rPr>
      </w:pPr>
      <w:r>
        <w:rPr>
          <w:rFonts w:hint="eastAsia" w:ascii="仿宋_GB2312"/>
          <w:highlight w:val="none"/>
        </w:rPr>
        <w:t>（6）承担区应急委交办的其他任务。</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2.</w:t>
      </w:r>
      <w:r>
        <w:rPr>
          <w:rFonts w:ascii="仿宋_GB2312"/>
          <w:highlight w:val="none"/>
        </w:rPr>
        <w:t>3</w:t>
      </w:r>
      <w:r>
        <w:rPr>
          <w:rFonts w:hint="eastAsia" w:ascii="仿宋_GB2312"/>
          <w:highlight w:val="none"/>
        </w:rPr>
        <w:t>.3除以上专项指挥部外，如发生其他突发事件，由分管区领导及相关主责单位主要负责同志成立临时应急指挥部，</w:t>
      </w:r>
      <w:r>
        <w:rPr>
          <w:rFonts w:hint="eastAsia" w:ascii="仿宋_GB2312"/>
          <w:highlight w:val="none"/>
          <w:lang w:eastAsia="zh-CN"/>
        </w:rPr>
        <w:t>负责开展相关突发事件的应对处置工作</w:t>
      </w:r>
      <w:r>
        <w:rPr>
          <w:rFonts w:hint="eastAsia" w:ascii="仿宋_GB2312" w:hAnsi="宋体"/>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宋体"/>
          <w:highlight w:val="none"/>
        </w:rPr>
      </w:pPr>
      <w:r>
        <w:rPr>
          <w:rFonts w:hint="eastAsia" w:ascii="仿宋_GB2312"/>
          <w:highlight w:val="none"/>
        </w:rPr>
        <w:t>2.</w:t>
      </w:r>
      <w:r>
        <w:rPr>
          <w:rFonts w:ascii="仿宋_GB2312"/>
          <w:highlight w:val="none"/>
        </w:rPr>
        <w:t>3</w:t>
      </w:r>
      <w:r>
        <w:rPr>
          <w:rFonts w:hint="eastAsia" w:ascii="仿宋_GB2312"/>
          <w:highlight w:val="none"/>
        </w:rPr>
        <w:t>.4区各专项指挥部办公室设在区相关部门，作为专项指挥部的日常工作机构，负责组织落实本</w:t>
      </w:r>
      <w:r>
        <w:rPr>
          <w:rFonts w:hint="eastAsia" w:ascii="仿宋_GB2312" w:hAnsi="宋体"/>
          <w:highlight w:val="none"/>
        </w:rPr>
        <w:t>指挥部决定，协调和调动成员单位开展</w:t>
      </w:r>
      <w:r>
        <w:rPr>
          <w:rFonts w:hint="eastAsia" w:ascii="仿宋_GB2312" w:hAnsi="宋体"/>
          <w:highlight w:val="none"/>
          <w:lang w:eastAsia="zh-CN"/>
        </w:rPr>
        <w:t>相关突发事件</w:t>
      </w:r>
      <w:r>
        <w:rPr>
          <w:rFonts w:hint="eastAsia" w:ascii="仿宋_GB2312" w:hAnsi="宋体"/>
          <w:highlight w:val="none"/>
        </w:rPr>
        <w:t>应对</w:t>
      </w:r>
      <w:r>
        <w:rPr>
          <w:rFonts w:hint="eastAsia" w:ascii="仿宋_GB2312" w:hAnsi="宋体"/>
          <w:highlight w:val="none"/>
          <w:lang w:eastAsia="zh-CN"/>
        </w:rPr>
        <w:t>处置</w:t>
      </w:r>
      <w:r>
        <w:rPr>
          <w:rFonts w:hint="eastAsia" w:ascii="仿宋_GB2312" w:hAnsi="宋体"/>
          <w:highlight w:val="none"/>
        </w:rPr>
        <w:t>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宋体" w:eastAsia="仿宋_GB2312"/>
          <w:highlight w:val="none"/>
          <w:lang w:eastAsia="zh-CN"/>
        </w:rPr>
      </w:pPr>
      <w:r>
        <w:rPr>
          <w:rFonts w:hint="eastAsia" w:ascii="仿宋_GB2312"/>
          <w:highlight w:val="none"/>
        </w:rPr>
        <w:t>2.</w:t>
      </w:r>
      <w:r>
        <w:rPr>
          <w:rFonts w:ascii="仿宋_GB2312"/>
          <w:highlight w:val="none"/>
        </w:rPr>
        <w:t>3</w:t>
      </w:r>
      <w:r>
        <w:rPr>
          <w:rFonts w:hint="eastAsia" w:ascii="仿宋_GB2312"/>
          <w:highlight w:val="none"/>
        </w:rPr>
        <w:t>.5各类突发事件处置牵头部门为主责部门</w:t>
      </w:r>
      <w:r>
        <w:rPr>
          <w:rFonts w:hint="eastAsia" w:ascii="仿宋_GB2312"/>
          <w:highlight w:val="none"/>
          <w:lang w:eastAsia="zh-CN"/>
        </w:rPr>
        <w:t>，</w:t>
      </w:r>
      <w:r>
        <w:rPr>
          <w:rFonts w:hint="eastAsia" w:ascii="仿宋_GB2312"/>
          <w:highlight w:val="none"/>
        </w:rPr>
        <w:t>专项预案规定的参与或保障突发事件处置的部门为协作部门。主责部门应根据实际情况设立或明确应急管理机构，配备专（兼）职工作人员；协作部门、保障部门可根据实际情况设立或明确应急管理机构。区相关部门按照各自职责和业务范围，在区应急委</w:t>
      </w:r>
      <w:r>
        <w:rPr>
          <w:rFonts w:hint="eastAsia" w:ascii="仿宋_GB2312"/>
          <w:highlight w:val="none"/>
          <w:lang w:eastAsia="zh-CN"/>
        </w:rPr>
        <w:t>统一</w:t>
      </w:r>
      <w:r>
        <w:rPr>
          <w:rFonts w:hint="eastAsia" w:ascii="仿宋_GB2312"/>
          <w:highlight w:val="none"/>
        </w:rPr>
        <w:t>领导下，</w:t>
      </w:r>
      <w:r>
        <w:rPr>
          <w:rFonts w:hint="eastAsia" w:ascii="仿宋_GB2312"/>
          <w:highlight w:val="none"/>
          <w:lang w:eastAsia="zh-CN"/>
        </w:rPr>
        <w:t>具体</w:t>
      </w:r>
      <w:r>
        <w:rPr>
          <w:rFonts w:hint="eastAsia" w:ascii="仿宋_GB2312"/>
          <w:highlight w:val="none"/>
        </w:rPr>
        <w:t>负责相关突发事件的预防和应对工作。</w:t>
      </w:r>
      <w:r>
        <w:rPr>
          <w:rFonts w:hint="eastAsia" w:ascii="仿宋_GB2312"/>
          <w:highlight w:val="none"/>
          <w:lang w:eastAsia="zh-CN"/>
        </w:rPr>
        <w:t>各类突发事件处置分工见附件9.1突发事件处置分工表。</w:t>
      </w:r>
    </w:p>
    <w:p>
      <w:pPr>
        <w:widowControl/>
        <w:snapToGrid w:val="0"/>
        <w:spacing w:line="560" w:lineRule="exact"/>
        <w:ind w:firstLine="640" w:firstLineChars="200"/>
        <w:rPr>
          <w:rFonts w:ascii="楷体_GB2312" w:eastAsia="楷体_GB2312"/>
          <w:highlight w:val="none"/>
        </w:rPr>
      </w:pPr>
      <w:r>
        <w:rPr>
          <w:rFonts w:hint="eastAsia" w:ascii="楷体_GB2312" w:eastAsia="楷体_GB2312"/>
          <w:highlight w:val="none"/>
        </w:rPr>
        <w:t>2.</w:t>
      </w:r>
      <w:r>
        <w:rPr>
          <w:rFonts w:ascii="楷体_GB2312" w:eastAsia="楷体_GB2312"/>
          <w:highlight w:val="none"/>
        </w:rPr>
        <w:t>4</w:t>
      </w:r>
      <w:r>
        <w:rPr>
          <w:rFonts w:hint="eastAsia" w:ascii="楷体_GB2312" w:eastAsia="楷体_GB2312"/>
          <w:highlight w:val="none"/>
          <w:lang w:val="en-US" w:eastAsia="zh-CN"/>
        </w:rPr>
        <w:t xml:space="preserve"> 基层</w:t>
      </w:r>
      <w:r>
        <w:rPr>
          <w:rFonts w:hint="eastAsia" w:ascii="楷体_GB2312" w:eastAsia="楷体_GB2312"/>
          <w:highlight w:val="none"/>
        </w:rPr>
        <w:t>应急机构</w:t>
      </w:r>
    </w:p>
    <w:p>
      <w:pPr>
        <w:snapToGrid w:val="0"/>
        <w:spacing w:line="560" w:lineRule="exact"/>
        <w:ind w:firstLine="640" w:firstLineChars="200"/>
        <w:outlineLvl w:val="0"/>
        <w:rPr>
          <w:rFonts w:hint="eastAsia" w:ascii="仿宋_GB2312" w:hAnsi="宋体"/>
          <w:highlight w:val="none"/>
        </w:rPr>
      </w:pP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）是应急治理基本单元，应确定应急管理机构，配备专职工作人员，统筹协调相关部门和单位开展风险排查，组建基层应急队伍，具体组织实施本地区</w:t>
      </w:r>
      <w:r>
        <w:rPr>
          <w:rFonts w:hint="eastAsia" w:ascii="仿宋_GB2312" w:hAnsi="宋体"/>
          <w:highlight w:val="none"/>
          <w:lang w:eastAsia="zh-CN"/>
        </w:rPr>
        <w:t>各类</w:t>
      </w:r>
      <w:r>
        <w:rPr>
          <w:rFonts w:hint="eastAsia" w:ascii="仿宋_GB2312" w:hAnsi="宋体"/>
          <w:highlight w:val="none"/>
        </w:rPr>
        <w:t>突发事件</w:t>
      </w:r>
      <w:r>
        <w:rPr>
          <w:rFonts w:hint="eastAsia" w:ascii="仿宋_GB2312" w:hAnsi="宋体"/>
          <w:highlight w:val="none"/>
          <w:lang w:eastAsia="zh-CN"/>
        </w:rPr>
        <w:t>信息报送、先期处置、中期协助、善后处理、服务保障等</w:t>
      </w:r>
      <w:r>
        <w:rPr>
          <w:rFonts w:hint="eastAsia" w:ascii="仿宋_GB2312" w:hAnsi="宋体"/>
          <w:highlight w:val="none"/>
        </w:rPr>
        <w:t>应对工作。村</w:t>
      </w:r>
      <w:r>
        <w:rPr>
          <w:rFonts w:ascii="仿宋_GB2312" w:hAnsi="宋体"/>
          <w:highlight w:val="none"/>
        </w:rPr>
        <w:t>（</w:t>
      </w:r>
      <w:r>
        <w:rPr>
          <w:rFonts w:hint="eastAsia" w:ascii="仿宋_GB2312" w:hAnsi="宋体"/>
          <w:highlight w:val="none"/>
        </w:rPr>
        <w:t>居</w:t>
      </w:r>
      <w:r>
        <w:rPr>
          <w:rFonts w:ascii="仿宋_GB2312" w:hAnsi="宋体"/>
          <w:highlight w:val="none"/>
        </w:rPr>
        <w:t>）</w:t>
      </w:r>
      <w:r>
        <w:rPr>
          <w:rFonts w:hint="eastAsia" w:ascii="仿宋_GB2312" w:hAnsi="宋体"/>
          <w:highlight w:val="none"/>
        </w:rPr>
        <w:t>民委员会等群众自治组织</w:t>
      </w:r>
      <w:r>
        <w:rPr>
          <w:rFonts w:hint="eastAsia" w:ascii="仿宋_GB2312" w:hAnsi="宋体"/>
          <w:highlight w:val="none"/>
          <w:lang w:eastAsia="zh-CN"/>
        </w:rPr>
        <w:t>应在基层党组织的领导下，明确突发事件</w:t>
      </w:r>
      <w:r>
        <w:rPr>
          <w:rFonts w:hint="eastAsia" w:ascii="仿宋_GB2312" w:hAnsi="宋体"/>
          <w:highlight w:val="none"/>
        </w:rPr>
        <w:t>应对工作责任人，</w:t>
      </w:r>
      <w:r>
        <w:rPr>
          <w:rFonts w:hint="eastAsia" w:ascii="仿宋_GB2312" w:hAnsi="宋体"/>
          <w:highlight w:val="none"/>
          <w:lang w:eastAsia="zh-CN"/>
        </w:rPr>
        <w:t>开展风险和隐患排查、预案编制与演练、应急队伍管理等工作，</w:t>
      </w:r>
      <w:r>
        <w:rPr>
          <w:rFonts w:hint="eastAsia" w:ascii="仿宋_GB2312" w:hAnsi="宋体"/>
          <w:highlight w:val="none"/>
        </w:rPr>
        <w:t>依法协助政府及有关部门做好突发事件应对工作。其他基层组织和</w:t>
      </w:r>
      <w:r>
        <w:rPr>
          <w:rFonts w:hint="eastAsia" w:ascii="仿宋_GB2312"/>
          <w:highlight w:val="none"/>
        </w:rPr>
        <w:t>单位在区政府</w:t>
      </w:r>
      <w:r>
        <w:rPr>
          <w:rFonts w:hint="eastAsia" w:ascii="仿宋_GB2312" w:hAnsi="宋体"/>
          <w:highlight w:val="none"/>
        </w:rPr>
        <w:t>及镇政府（</w:t>
      </w:r>
      <w:r>
        <w:rPr>
          <w:rFonts w:hint="eastAsia" w:ascii="仿宋_GB2312"/>
          <w:highlight w:val="none"/>
        </w:rPr>
        <w:t>街道办事处</w:t>
      </w:r>
      <w:r>
        <w:rPr>
          <w:rFonts w:hint="eastAsia" w:ascii="仿宋_GB2312" w:hAnsi="宋体"/>
          <w:highlight w:val="none"/>
        </w:rPr>
        <w:t>）指导下开展应急管理工作。</w:t>
      </w:r>
    </w:p>
    <w:p>
      <w:pPr>
        <w:snapToGrid w:val="0"/>
        <w:spacing w:line="560" w:lineRule="exact"/>
        <w:ind w:firstLine="640" w:firstLineChars="200"/>
        <w:outlineLvl w:val="0"/>
        <w:rPr>
          <w:rFonts w:hint="eastAsia" w:ascii="仿宋_GB2312" w:hAnsi="宋体"/>
          <w:highlight w:val="none"/>
        </w:rPr>
      </w:pPr>
      <w:r>
        <w:rPr>
          <w:rFonts w:hint="eastAsia" w:ascii="仿宋_GB2312" w:cs="Times New Roman"/>
          <w:kern w:val="2"/>
          <w:sz w:val="32"/>
          <w:szCs w:val="32"/>
          <w:highlight w:val="none"/>
          <w:lang w:val="en-US" w:eastAsia="zh-CN" w:bidi="ar-SA"/>
        </w:rPr>
        <w:t>中关村科技园区门头沟园管理委员会</w:t>
      </w:r>
      <w:r>
        <w:rPr>
          <w:rFonts w:hint="eastAsia" w:ascii="仿宋_GB2312" w:hAnsi="Calibri" w:eastAsia="仿宋_GB2312" w:cs="Times New Roman"/>
          <w:kern w:val="2"/>
          <w:sz w:val="32"/>
          <w:szCs w:val="32"/>
          <w:highlight w:val="none"/>
          <w:lang w:val="en-US" w:eastAsia="zh-CN" w:bidi="ar-SA"/>
        </w:rPr>
        <w:t>可参照设立</w:t>
      </w:r>
      <w:r>
        <w:rPr>
          <w:rFonts w:hint="eastAsia" w:ascii="仿宋_GB2312" w:cs="Times New Roman"/>
          <w:kern w:val="2"/>
          <w:sz w:val="32"/>
          <w:szCs w:val="32"/>
          <w:highlight w:val="none"/>
          <w:lang w:val="en-US" w:eastAsia="zh-CN" w:bidi="ar-SA"/>
        </w:rPr>
        <w:t>或确定</w:t>
      </w:r>
      <w:r>
        <w:rPr>
          <w:rFonts w:hint="eastAsia" w:ascii="仿宋_GB2312" w:hAnsi="Calibri" w:eastAsia="仿宋_GB2312" w:cs="Times New Roman"/>
          <w:kern w:val="2"/>
          <w:sz w:val="32"/>
          <w:szCs w:val="32"/>
          <w:highlight w:val="none"/>
          <w:lang w:val="en-US" w:eastAsia="zh-CN" w:bidi="ar-SA"/>
        </w:rPr>
        <w:t>本地</w:t>
      </w:r>
      <w:r>
        <w:rPr>
          <w:rFonts w:hint="eastAsia" w:ascii="仿宋_GB2312" w:cs="Times New Roman"/>
          <w:kern w:val="2"/>
          <w:sz w:val="32"/>
          <w:szCs w:val="32"/>
          <w:highlight w:val="none"/>
          <w:lang w:val="en-US" w:eastAsia="zh-CN" w:bidi="ar-SA"/>
        </w:rPr>
        <w:t>区应急管理机构。</w:t>
      </w:r>
    </w:p>
    <w:p>
      <w:pPr>
        <w:widowControl/>
        <w:snapToGrid w:val="0"/>
        <w:spacing w:line="560" w:lineRule="exact"/>
        <w:ind w:firstLine="640" w:firstLineChars="200"/>
        <w:rPr>
          <w:rFonts w:ascii="楷体_GB2312" w:eastAsia="楷体_GB2312"/>
          <w:highlight w:val="none"/>
        </w:rPr>
      </w:pPr>
      <w:r>
        <w:rPr>
          <w:rFonts w:hint="eastAsia" w:ascii="楷体_GB2312" w:eastAsia="楷体_GB2312"/>
          <w:highlight w:val="none"/>
        </w:rPr>
        <w:t>2.</w:t>
      </w:r>
      <w:r>
        <w:rPr>
          <w:rFonts w:hint="eastAsia" w:ascii="楷体_GB2312" w:eastAsia="楷体_GB2312"/>
          <w:highlight w:val="none"/>
          <w:lang w:val="en-US" w:eastAsia="zh-CN"/>
        </w:rPr>
        <w:t xml:space="preserve">5 </w:t>
      </w:r>
      <w:r>
        <w:rPr>
          <w:rFonts w:ascii="楷体_GB2312" w:eastAsia="楷体_GB2312"/>
          <w:highlight w:val="none"/>
        </w:rPr>
        <w:t>重大活动应急机构</w:t>
      </w:r>
    </w:p>
    <w:p>
      <w:pPr>
        <w:snapToGrid w:val="0"/>
        <w:spacing w:line="560" w:lineRule="exact"/>
        <w:ind w:firstLine="640" w:firstLineChars="200"/>
        <w:outlineLvl w:val="0"/>
        <w:rPr>
          <w:rFonts w:ascii="仿宋_GB2312" w:hAnsi="宋体"/>
          <w:highlight w:val="none"/>
        </w:rPr>
      </w:pPr>
      <w:r>
        <w:rPr>
          <w:rFonts w:ascii="仿宋_GB2312" w:hAnsi="宋体"/>
          <w:highlight w:val="none"/>
        </w:rPr>
        <w:t>2.</w:t>
      </w:r>
      <w:r>
        <w:rPr>
          <w:rFonts w:hint="eastAsia" w:ascii="仿宋_GB2312" w:hAnsi="宋体"/>
          <w:highlight w:val="none"/>
          <w:lang w:val="en-US" w:eastAsia="zh-CN"/>
        </w:rPr>
        <w:t>5</w:t>
      </w:r>
      <w:r>
        <w:rPr>
          <w:rFonts w:ascii="仿宋_GB2312" w:hAnsi="宋体"/>
          <w:highlight w:val="none"/>
        </w:rPr>
        <w:t>.1重大活动主办或承办机构应依托活动组织体系</w:t>
      </w:r>
      <w:r>
        <w:rPr>
          <w:rFonts w:hint="eastAsia" w:ascii="仿宋_GB2312" w:hAnsi="宋体"/>
          <w:highlight w:val="none"/>
        </w:rPr>
        <w:t>，</w:t>
      </w:r>
      <w:r>
        <w:rPr>
          <w:rFonts w:ascii="仿宋_GB2312" w:hAnsi="宋体"/>
          <w:highlight w:val="none"/>
        </w:rPr>
        <w:t>明确或设立应急机构，建立突发事件应对工作机制，统筹协调相关部门、有关单位做好</w:t>
      </w:r>
      <w:r>
        <w:rPr>
          <w:rFonts w:hint="eastAsia" w:ascii="仿宋_GB2312" w:hAnsi="宋体"/>
          <w:highlight w:val="none"/>
        </w:rPr>
        <w:t>重大活动</w:t>
      </w:r>
      <w:r>
        <w:rPr>
          <w:rFonts w:ascii="仿宋_GB2312" w:hAnsi="宋体"/>
          <w:highlight w:val="none"/>
        </w:rPr>
        <w:t>应急服务保障，指挥处置与重大活动直接相关的突发事件。</w:t>
      </w:r>
    </w:p>
    <w:p>
      <w:pPr>
        <w:snapToGrid w:val="0"/>
        <w:spacing w:line="560" w:lineRule="exact"/>
        <w:ind w:firstLine="640" w:firstLineChars="200"/>
        <w:outlineLvl w:val="0"/>
        <w:rPr>
          <w:rFonts w:ascii="仿宋_GB2312" w:hAnsi="宋体"/>
          <w:highlight w:val="none"/>
        </w:rPr>
      </w:pPr>
      <w:r>
        <w:rPr>
          <w:rFonts w:ascii="仿宋_GB2312" w:hAnsi="宋体"/>
          <w:highlight w:val="none"/>
        </w:rPr>
        <w:t>2.</w:t>
      </w:r>
      <w:r>
        <w:rPr>
          <w:rFonts w:hint="eastAsia" w:ascii="仿宋_GB2312" w:hAnsi="宋体"/>
          <w:highlight w:val="none"/>
          <w:lang w:val="en-US" w:eastAsia="zh-CN"/>
        </w:rPr>
        <w:t>5</w:t>
      </w:r>
      <w:r>
        <w:rPr>
          <w:rFonts w:ascii="仿宋_GB2312" w:hAnsi="宋体"/>
          <w:highlight w:val="none"/>
        </w:rPr>
        <w:t>.2</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w:t>
      </w:r>
      <w:r>
        <w:rPr>
          <w:rFonts w:hint="eastAsia" w:ascii="仿宋_GB2312" w:hAnsi="宋体"/>
          <w:highlight w:val="none"/>
          <w:lang w:eastAsia="zh-CN"/>
        </w:rPr>
        <w:t>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ascii="仿宋_GB2312" w:hAnsi="宋体"/>
          <w:highlight w:val="none"/>
        </w:rPr>
        <w:t>按照</w:t>
      </w:r>
      <w:r>
        <w:rPr>
          <w:rFonts w:hint="eastAsia" w:ascii="仿宋_GB2312" w:hAnsi="宋体"/>
          <w:highlight w:val="none"/>
        </w:rPr>
        <w:t>常态</w:t>
      </w:r>
      <w:r>
        <w:rPr>
          <w:rFonts w:ascii="仿宋_GB2312" w:hAnsi="宋体"/>
          <w:highlight w:val="none"/>
        </w:rPr>
        <w:t>工作体制，统筹做好重大活动期间</w:t>
      </w:r>
      <w:r>
        <w:rPr>
          <w:rFonts w:hint="eastAsia" w:ascii="仿宋_GB2312" w:hAnsi="宋体"/>
          <w:highlight w:val="none"/>
        </w:rPr>
        <w:t>交通、通信、供水、排水、电力、燃气、热力</w:t>
      </w:r>
      <w:r>
        <w:rPr>
          <w:rFonts w:ascii="仿宋_GB2312" w:hAnsi="宋体"/>
          <w:highlight w:val="none"/>
        </w:rPr>
        <w:t>等</w:t>
      </w:r>
      <w:r>
        <w:rPr>
          <w:rFonts w:hint="eastAsia" w:ascii="仿宋_GB2312" w:hAnsi="宋体"/>
          <w:highlight w:val="none"/>
        </w:rPr>
        <w:t>城市运行保障</w:t>
      </w:r>
      <w:r>
        <w:rPr>
          <w:rFonts w:ascii="仿宋_GB2312" w:hAnsi="宋体"/>
          <w:highlight w:val="none"/>
        </w:rPr>
        <w:t>，以及社会面突发事件的指挥处置工作。</w:t>
      </w:r>
    </w:p>
    <w:p>
      <w:pPr>
        <w:snapToGrid w:val="0"/>
        <w:spacing w:line="560" w:lineRule="exact"/>
        <w:ind w:firstLine="640" w:firstLineChars="200"/>
        <w:outlineLvl w:val="0"/>
        <w:rPr>
          <w:rFonts w:ascii="仿宋_GB2312" w:hAnsi="宋体"/>
          <w:highlight w:val="none"/>
        </w:rPr>
      </w:pPr>
      <w:r>
        <w:rPr>
          <w:rFonts w:ascii="仿宋_GB2312" w:hAnsi="宋体"/>
          <w:highlight w:val="none"/>
        </w:rPr>
        <w:t>2.</w:t>
      </w:r>
      <w:r>
        <w:rPr>
          <w:rFonts w:hint="eastAsia" w:ascii="仿宋_GB2312" w:hAnsi="宋体"/>
          <w:highlight w:val="none"/>
          <w:lang w:val="en-US" w:eastAsia="zh-CN"/>
        </w:rPr>
        <w:t>5</w:t>
      </w:r>
      <w:r>
        <w:rPr>
          <w:rFonts w:ascii="仿宋_GB2312" w:hAnsi="宋体"/>
          <w:highlight w:val="none"/>
        </w:rPr>
        <w:t>.3重大活动</w:t>
      </w:r>
      <w:r>
        <w:rPr>
          <w:rFonts w:hint="eastAsia" w:ascii="仿宋_GB2312" w:hAnsi="宋体"/>
          <w:highlight w:val="none"/>
        </w:rPr>
        <w:t>应急</w:t>
      </w:r>
      <w:r>
        <w:rPr>
          <w:rFonts w:ascii="仿宋_GB2312" w:hAnsi="宋体"/>
          <w:highlight w:val="none"/>
        </w:rPr>
        <w:t>机构应与区相关应急机构</w:t>
      </w:r>
      <w:r>
        <w:rPr>
          <w:rFonts w:hint="eastAsia" w:ascii="仿宋_GB2312" w:hAnsi="宋体"/>
          <w:highlight w:val="none"/>
        </w:rPr>
        <w:t>、</w:t>
      </w:r>
      <w:r>
        <w:rPr>
          <w:rFonts w:hint="eastAsia" w:ascii="仿宋_GB2312" w:hAnsi="宋体"/>
          <w:highlight w:val="none"/>
          <w:lang w:eastAsia="zh-CN"/>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ascii="仿宋_GB2312" w:hAnsi="宋体"/>
          <w:highlight w:val="none"/>
        </w:rPr>
        <w:t>建立信息互通和协同联动机制，根据需要协调区相关应急机构</w:t>
      </w:r>
      <w:r>
        <w:rPr>
          <w:rFonts w:hint="eastAsia" w:ascii="仿宋_GB2312" w:hAnsi="宋体"/>
          <w:highlight w:val="none"/>
        </w:rPr>
        <w:t>、</w:t>
      </w:r>
      <w:r>
        <w:rPr>
          <w:rFonts w:hint="eastAsia" w:ascii="仿宋_GB2312" w:hAnsi="宋体"/>
          <w:highlight w:val="none"/>
          <w:lang w:eastAsia="zh-CN"/>
        </w:rPr>
        <w:t>区相关部门和有关单位、</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管委会提供</w:t>
      </w:r>
      <w:r>
        <w:rPr>
          <w:rFonts w:ascii="仿宋_GB2312" w:hAnsi="宋体"/>
          <w:highlight w:val="none"/>
        </w:rPr>
        <w:t>支援。</w:t>
      </w:r>
    </w:p>
    <w:p>
      <w:pPr>
        <w:widowControl/>
        <w:snapToGrid w:val="0"/>
        <w:spacing w:line="560" w:lineRule="exact"/>
        <w:ind w:firstLine="640" w:firstLineChars="200"/>
        <w:rPr>
          <w:rFonts w:ascii="黑体" w:hAnsi="仿宋_GB2312" w:eastAsia="黑体" w:cs="仿宋_GB2312"/>
          <w:highlight w:val="none"/>
        </w:rPr>
      </w:pPr>
      <w:r>
        <w:rPr>
          <w:rFonts w:hint="eastAsia" w:ascii="黑体" w:hAnsi="仿宋_GB2312" w:eastAsia="黑体" w:cs="仿宋_GB2312"/>
          <w:highlight w:val="none"/>
        </w:rPr>
        <w:t>3</w:t>
      </w:r>
      <w:r>
        <w:rPr>
          <w:rFonts w:hint="eastAsia" w:ascii="黑体" w:hAnsi="仿宋_GB2312" w:eastAsia="黑体" w:cs="仿宋_GB2312"/>
          <w:highlight w:val="none"/>
          <w:lang w:val="en-US" w:eastAsia="zh-CN"/>
        </w:rPr>
        <w:t xml:space="preserve"> </w:t>
      </w:r>
      <w:r>
        <w:rPr>
          <w:rFonts w:hint="eastAsia" w:ascii="黑体" w:hAnsi="仿宋_GB2312" w:eastAsia="黑体" w:cs="仿宋_GB2312"/>
          <w:highlight w:val="none"/>
        </w:rPr>
        <w:t>监测与预警</w:t>
      </w:r>
    </w:p>
    <w:p>
      <w:pPr>
        <w:widowControl/>
        <w:snapToGrid w:val="0"/>
        <w:spacing w:line="560" w:lineRule="exact"/>
        <w:ind w:firstLine="640" w:firstLineChars="200"/>
        <w:rPr>
          <w:rFonts w:ascii="楷体_GB2312" w:eastAsia="楷体_GB2312"/>
          <w:highlight w:val="none"/>
        </w:rPr>
      </w:pPr>
      <w:r>
        <w:rPr>
          <w:rFonts w:hint="eastAsia" w:ascii="楷体_GB2312" w:eastAsia="楷体_GB2312"/>
          <w:highlight w:val="none"/>
        </w:rPr>
        <w:t>3.1</w:t>
      </w:r>
      <w:r>
        <w:rPr>
          <w:rFonts w:hint="eastAsia" w:ascii="楷体_GB2312" w:eastAsia="楷体_GB2312"/>
          <w:highlight w:val="none"/>
          <w:lang w:val="en-US" w:eastAsia="zh-CN"/>
        </w:rPr>
        <w:t xml:space="preserve"> </w:t>
      </w:r>
      <w:r>
        <w:rPr>
          <w:rFonts w:hint="eastAsia" w:ascii="楷体_GB2312" w:eastAsia="楷体_GB2312"/>
          <w:highlight w:val="none"/>
        </w:rPr>
        <w:t>监测与风险管控</w:t>
      </w:r>
    </w:p>
    <w:p>
      <w:pPr>
        <w:spacing w:line="560" w:lineRule="exact"/>
        <w:ind w:firstLine="645"/>
        <w:rPr>
          <w:rFonts w:ascii="仿宋_GB2312" w:hAnsi="宋体"/>
          <w:highlight w:val="none"/>
        </w:rPr>
      </w:pPr>
      <w:r>
        <w:rPr>
          <w:rFonts w:hint="eastAsia" w:ascii="仿宋_GB2312" w:hAnsi="宋体"/>
          <w:highlight w:val="none"/>
        </w:rPr>
        <w:t>3.1.1本区建立</w:t>
      </w:r>
      <w:r>
        <w:rPr>
          <w:rFonts w:ascii="仿宋_GB2312" w:hAnsi="宋体"/>
          <w:highlight w:val="none"/>
        </w:rPr>
        <w:t>健全</w:t>
      </w:r>
      <w:r>
        <w:rPr>
          <w:rFonts w:hint="eastAsia" w:ascii="仿宋_GB2312" w:hAnsi="宋体"/>
          <w:highlight w:val="none"/>
        </w:rPr>
        <w:t>突发事件风险管理体系和危险源、危险区域管理制度，健全安全隐患排查整改工作机制，实行分级分类管理和动态监控。区</w:t>
      </w:r>
      <w:r>
        <w:rPr>
          <w:rFonts w:ascii="仿宋_GB2312" w:hAnsi="宋体"/>
          <w:highlight w:val="none"/>
        </w:rPr>
        <w:t>应急办牵头建立风险防控检查督办、信息共享和</w:t>
      </w:r>
      <w:r>
        <w:rPr>
          <w:rFonts w:hint="eastAsia" w:ascii="仿宋_GB2312" w:hAnsi="宋体"/>
          <w:highlight w:val="none"/>
        </w:rPr>
        <w:t>公共安全</w:t>
      </w:r>
      <w:r>
        <w:rPr>
          <w:rFonts w:ascii="仿宋_GB2312" w:hAnsi="宋体"/>
          <w:highlight w:val="none"/>
        </w:rPr>
        <w:t>形势分析机制。</w:t>
      </w:r>
      <w:r>
        <w:rPr>
          <w:rFonts w:hint="eastAsia" w:ascii="仿宋_GB2312" w:hAnsi="宋体"/>
          <w:highlight w:val="none"/>
          <w:lang w:eastAsia="zh-CN"/>
        </w:rPr>
        <w:t>区各专项指挥部、区相关部门和有关单位、各镇政府（街道办事处）、管委会</w:t>
      </w:r>
      <w:r>
        <w:rPr>
          <w:rFonts w:hint="eastAsia" w:ascii="仿宋_GB2312" w:hAnsi="宋体"/>
          <w:highlight w:val="none"/>
        </w:rPr>
        <w:t>加强对重要</w:t>
      </w:r>
      <w:r>
        <w:rPr>
          <w:rFonts w:hint="eastAsia" w:ascii="仿宋_GB2312"/>
          <w:highlight w:val="none"/>
        </w:rPr>
        <w:t>基础设施的安全监督检查。</w:t>
      </w:r>
    </w:p>
    <w:p>
      <w:pPr>
        <w:spacing w:line="560" w:lineRule="exact"/>
        <w:ind w:firstLine="645"/>
        <w:rPr>
          <w:rFonts w:ascii="仿宋_GB2312" w:hAnsi="宋体"/>
          <w:highlight w:val="none"/>
        </w:rPr>
      </w:pPr>
      <w:r>
        <w:rPr>
          <w:rFonts w:hint="eastAsia" w:ascii="仿宋_GB2312" w:hAnsi="宋体"/>
          <w:highlight w:val="none"/>
        </w:rPr>
        <w:t>3.1.2</w:t>
      </w:r>
      <w:r>
        <w:rPr>
          <w:rFonts w:hint="eastAsia" w:ascii="仿宋_GB2312" w:hAnsi="宋体"/>
          <w:highlight w:val="none"/>
          <w:lang w:eastAsia="zh-CN"/>
        </w:rPr>
        <w:t>区各专项指挥部、区相关部门和有关单位、各镇政府（街道办事处）、管委会</w:t>
      </w:r>
      <w:r>
        <w:rPr>
          <w:rFonts w:hint="eastAsia" w:ascii="仿宋_GB2312" w:hAnsi="宋体"/>
          <w:highlight w:val="none"/>
        </w:rPr>
        <w:t>建立健全风险防控和监测体系，完善监测制度，规范监测信息获取、报送、分析、发布的格式和程序；建立健全各区域、各行业（领域）基础信息数据库，完善监测网络，配备必要的设备设施，明确专职或兼职人员，对可能发生的突发事件进行监测。</w:t>
      </w:r>
    </w:p>
    <w:p>
      <w:pPr>
        <w:spacing w:line="560" w:lineRule="exact"/>
        <w:ind w:firstLine="640" w:firstLineChars="200"/>
        <w:rPr>
          <w:rFonts w:ascii="仿宋_GB2312"/>
          <w:highlight w:val="none"/>
        </w:rPr>
      </w:pPr>
      <w:r>
        <w:rPr>
          <w:rFonts w:hint="eastAsia" w:ascii="仿宋_GB2312" w:hAnsi="宋体"/>
          <w:highlight w:val="none"/>
        </w:rPr>
        <w:t>3.1.3区应急办负责组织各类风险监测信息的汇总、分析和处理；定期组织综合风险评估与风险形势分析，组织召开公共安全形势分析会议，研判突发事件应对的总体形势，提出防范措施建议。</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3.1.4</w:t>
      </w:r>
      <w:r>
        <w:rPr>
          <w:rFonts w:hint="eastAsia" w:ascii="仿宋_GB2312" w:hAnsi="宋体"/>
          <w:highlight w:val="none"/>
          <w:lang w:eastAsia="zh-CN"/>
        </w:rPr>
        <w:t>区各专项指挥部、区相关部门和有关单位、各镇政府（街道办事处）、管委会</w:t>
      </w:r>
      <w:r>
        <w:rPr>
          <w:rFonts w:hint="eastAsia" w:ascii="仿宋_GB2312" w:hAnsi="宋体"/>
          <w:highlight w:val="none"/>
        </w:rPr>
        <w:t>应根据各自职责分工，及时汇总、分析、处理本地区、本行业（领域）风险监测信息，并负责收集、整理和研究国内外可能对本区造成重大影响的风险和突发事件信息，预测可能发生的情况，及时报区应急办，并通报</w:t>
      </w:r>
      <w:r>
        <w:rPr>
          <w:rFonts w:hint="eastAsia" w:ascii="仿宋_GB2312" w:hAnsi="宋体"/>
          <w:highlight w:val="none"/>
          <w:lang w:eastAsia="zh-CN"/>
        </w:rPr>
        <w:t>各相关单位</w:t>
      </w:r>
      <w:r>
        <w:rPr>
          <w:rFonts w:hint="eastAsia" w:ascii="仿宋_GB2312" w:hAnsi="宋体"/>
          <w:highlight w:val="none"/>
        </w:rPr>
        <w:t>。</w:t>
      </w:r>
    </w:p>
    <w:p>
      <w:pPr>
        <w:spacing w:line="560" w:lineRule="exact"/>
        <w:ind w:firstLine="640" w:firstLineChars="200"/>
        <w:rPr>
          <w:rFonts w:ascii="仿宋_GB2312" w:hAnsi="宋体"/>
          <w:highlight w:val="none"/>
        </w:rPr>
      </w:pPr>
      <w:r>
        <w:rPr>
          <w:rFonts w:hint="eastAsia" w:ascii="仿宋_GB2312" w:hAnsi="宋体"/>
          <w:highlight w:val="none"/>
        </w:rPr>
        <w:t>3.1.5区</w:t>
      </w:r>
      <w:r>
        <w:rPr>
          <w:rFonts w:hint="eastAsia" w:ascii="仿宋_GB2312"/>
          <w:highlight w:val="none"/>
        </w:rPr>
        <w:t>公安分局指挥中心、区消防支队指挥中心</w:t>
      </w:r>
      <w:r>
        <w:rPr>
          <w:rFonts w:hint="eastAsia" w:ascii="仿宋_GB2312" w:hAnsi="宋体"/>
          <w:highlight w:val="none"/>
        </w:rPr>
        <w:t>和区城市管理指挥中心负责受理、分析公民、法人或其他组织反映的各类信息，对于可能发生各类突发事件的，应及时通报各相关单位。交通、通信、供水、排水、电力、燃气、热力等城市运行保障企业应充分发挥信息收集主渠道作用，第一时间收集并向区委办、区政府办、区应急办</w:t>
      </w:r>
      <w:r>
        <w:rPr>
          <w:rFonts w:hint="eastAsia" w:ascii="仿宋_GB2312" w:hAnsi="宋体"/>
          <w:highlight w:val="none"/>
          <w:lang w:eastAsia="zh-CN"/>
        </w:rPr>
        <w:t>及各相关单位</w:t>
      </w:r>
      <w:r>
        <w:rPr>
          <w:rFonts w:hint="eastAsia" w:ascii="仿宋_GB2312" w:hAnsi="宋体"/>
          <w:highlight w:val="none"/>
        </w:rPr>
        <w:t>报送突发事件、城市运行信息，以及涉及安全稳定等方面的敏感信息。</w:t>
      </w:r>
    </w:p>
    <w:p>
      <w:pPr>
        <w:spacing w:line="560" w:lineRule="exact"/>
        <w:ind w:firstLine="640" w:firstLineChars="200"/>
        <w:rPr>
          <w:rFonts w:hint="eastAsia" w:ascii="仿宋_GB2312" w:hAnsi="宋体"/>
          <w:highlight w:val="none"/>
        </w:rPr>
      </w:pPr>
      <w:r>
        <w:rPr>
          <w:rFonts w:hint="eastAsia" w:ascii="仿宋_GB2312" w:hAnsi="宋体"/>
          <w:highlight w:val="none"/>
        </w:rPr>
        <w:t>3.1.6区相关部门和宣传、网信、</w:t>
      </w:r>
      <w:r>
        <w:rPr>
          <w:rFonts w:hint="eastAsia" w:ascii="仿宋_GB2312" w:hAnsi="宋体"/>
          <w:color w:val="auto"/>
          <w:highlight w:val="none"/>
        </w:rPr>
        <w:t>公安</w:t>
      </w:r>
      <w:r>
        <w:rPr>
          <w:rFonts w:hint="eastAsia" w:ascii="仿宋_GB2312" w:hAnsi="宋体"/>
          <w:highlight w:val="none"/>
        </w:rPr>
        <w:t>网</w:t>
      </w:r>
      <w:r>
        <w:rPr>
          <w:rFonts w:hint="eastAsia" w:ascii="仿宋_GB2312" w:hAnsi="宋体"/>
          <w:highlight w:val="none"/>
          <w:lang w:eastAsia="zh-CN"/>
        </w:rPr>
        <w:t>安</w:t>
      </w:r>
      <w:r>
        <w:rPr>
          <w:rFonts w:hint="eastAsia" w:ascii="仿宋_GB2312" w:hAnsi="宋体"/>
          <w:highlight w:val="none"/>
        </w:rPr>
        <w:t>等部门建立突发事件舆情快速收集研判机制，及时收集媒体对本区突发事件和有关敏感问题的报道，密切跟踪舆情动态，并向区应急办通报。</w:t>
      </w:r>
    </w:p>
    <w:p>
      <w:pPr>
        <w:spacing w:line="560" w:lineRule="exact"/>
        <w:ind w:firstLine="640" w:firstLineChars="200"/>
        <w:rPr>
          <w:rFonts w:hint="eastAsia" w:ascii="仿宋_GB2312" w:hAnsi="宋体"/>
          <w:highlight w:val="none"/>
        </w:rPr>
      </w:pPr>
      <w:r>
        <w:rPr>
          <w:rFonts w:hint="eastAsia" w:ascii="仿宋_GB2312" w:hAnsi="宋体"/>
          <w:highlight w:val="none"/>
        </w:rPr>
        <w:t>3.1.7对于涉密信息，负责收集数据的部门应遵守相关规定，做好保密工作。</w:t>
      </w:r>
    </w:p>
    <w:p>
      <w:pPr>
        <w:spacing w:line="560" w:lineRule="exact"/>
        <w:ind w:firstLine="640" w:firstLineChars="200"/>
        <w:rPr>
          <w:rFonts w:hint="eastAsia" w:ascii="仿宋_GB2312" w:hAnsi="宋体"/>
          <w:highlight w:val="none"/>
        </w:rPr>
      </w:pPr>
      <w:bookmarkStart w:id="9" w:name="_Toc108328610"/>
      <w:bookmarkStart w:id="10" w:name="_Toc81234251"/>
      <w:r>
        <w:rPr>
          <w:rFonts w:hint="eastAsia" w:ascii="仿宋_GB2312" w:hAnsi="宋体"/>
          <w:highlight w:val="none"/>
        </w:rPr>
        <w:t>3.2</w:t>
      </w:r>
      <w:r>
        <w:rPr>
          <w:rFonts w:hint="eastAsia" w:ascii="仿宋_GB2312" w:hAnsi="宋体"/>
          <w:highlight w:val="none"/>
          <w:lang w:val="en-US" w:eastAsia="zh-CN"/>
        </w:rPr>
        <w:t xml:space="preserve"> </w:t>
      </w:r>
      <w:r>
        <w:rPr>
          <w:rFonts w:hint="eastAsia" w:ascii="仿宋_GB2312" w:hAnsi="宋体"/>
          <w:highlight w:val="none"/>
        </w:rPr>
        <w:t>预警</w:t>
      </w:r>
    </w:p>
    <w:p>
      <w:pPr>
        <w:spacing w:line="560" w:lineRule="exact"/>
        <w:ind w:firstLine="640" w:firstLineChars="200"/>
        <w:rPr>
          <w:rFonts w:hint="eastAsia" w:ascii="仿宋_GB2312" w:hAnsi="宋体"/>
          <w:highlight w:val="none"/>
        </w:rPr>
      </w:pPr>
      <w:r>
        <w:rPr>
          <w:rFonts w:hint="eastAsia" w:ascii="仿宋_GB2312" w:hAnsi="宋体"/>
          <w:highlight w:val="none"/>
        </w:rPr>
        <w:t>3.2.1本区建立健全突发事件预警制度。区应急办负责全区突发事件预警工作的监督和综合管理，</w:t>
      </w:r>
      <w:r>
        <w:rPr>
          <w:rFonts w:hint="eastAsia" w:ascii="仿宋_GB2312" w:hAnsi="宋体"/>
          <w:highlight w:val="none"/>
          <w:lang w:eastAsia="zh-CN"/>
        </w:rPr>
        <w:t>区各专项指挥部、</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负责相关类别突发事件预警工作，各镇政府（街道办事处）</w:t>
      </w:r>
      <w:r>
        <w:rPr>
          <w:rFonts w:hint="eastAsia" w:ascii="仿宋_GB2312" w:hAnsi="宋体"/>
          <w:highlight w:val="none"/>
          <w:lang w:eastAsia="zh-CN"/>
        </w:rPr>
        <w:t>、</w:t>
      </w:r>
      <w:r>
        <w:rPr>
          <w:rFonts w:hint="eastAsia" w:ascii="仿宋_GB2312" w:hAnsi="宋体"/>
          <w:highlight w:val="none"/>
        </w:rPr>
        <w:t>管委会负责本地区突发事件预警管理工作。区预警信息发布中心负责</w:t>
      </w:r>
      <w:r>
        <w:rPr>
          <w:rFonts w:hint="eastAsia" w:ascii="仿宋_GB2312" w:hAnsi="宋体"/>
          <w:highlight w:val="none"/>
          <w:lang w:eastAsia="zh-CN"/>
        </w:rPr>
        <w:t>本区已纳入区预警信息发布渠道的</w:t>
      </w:r>
      <w:r>
        <w:rPr>
          <w:rFonts w:hint="eastAsia" w:ascii="仿宋_GB2312" w:hAnsi="宋体"/>
          <w:highlight w:val="none"/>
        </w:rPr>
        <w:t>预警信息的统一发布工作。</w:t>
      </w:r>
    </w:p>
    <w:p>
      <w:pPr>
        <w:spacing w:line="560" w:lineRule="exact"/>
        <w:ind w:firstLine="640" w:firstLineChars="200"/>
        <w:rPr>
          <w:rFonts w:hint="eastAsia" w:ascii="仿宋_GB2312" w:hAnsi="宋体" w:eastAsia="仿宋_GB2312"/>
          <w:highlight w:val="none"/>
          <w:lang w:eastAsia="zh-CN"/>
        </w:rPr>
      </w:pPr>
      <w:r>
        <w:rPr>
          <w:rFonts w:hint="eastAsia" w:ascii="仿宋_GB2312" w:hAnsi="宋体"/>
          <w:highlight w:val="none"/>
        </w:rPr>
        <w:t>3.2.2可以预警的突发事件预警级别，按照突发事件发生的紧急程度、发展势态和可能造成的危害程度分为一级、二级、三级和四级，分别用红色、橙色、黄色和蓝色标示，一级为最高级别</w:t>
      </w:r>
      <w:r>
        <w:rPr>
          <w:rFonts w:hint="eastAsia" w:ascii="仿宋_GB2312" w:hAnsi="宋体"/>
          <w:highlight w:val="none"/>
          <w:lang w:eastAsia="zh-CN"/>
        </w:rPr>
        <w:t>。预警级别划分按照国家和市级有关标准执行。</w:t>
      </w:r>
    </w:p>
    <w:p>
      <w:pPr>
        <w:spacing w:line="560" w:lineRule="exact"/>
        <w:ind w:firstLine="640" w:firstLineChars="200"/>
        <w:rPr>
          <w:rFonts w:hint="eastAsia" w:ascii="仿宋_GB2312" w:hAnsi="宋体"/>
          <w:highlight w:val="none"/>
        </w:rPr>
      </w:pPr>
      <w:r>
        <w:rPr>
          <w:rFonts w:hint="eastAsia" w:ascii="仿宋_GB2312" w:hAnsi="宋体"/>
          <w:highlight w:val="none"/>
        </w:rPr>
        <w:t>3.2.3预警发布和解除</w:t>
      </w:r>
    </w:p>
    <w:p>
      <w:pPr>
        <w:numPr>
          <w:ilvl w:val="0"/>
          <w:numId w:val="0"/>
        </w:numPr>
        <w:spacing w:line="560" w:lineRule="exact"/>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highlight w:val="none"/>
          <w:lang w:eastAsia="zh-CN"/>
        </w:rPr>
        <w:t>（</w:t>
      </w:r>
      <w:r>
        <w:rPr>
          <w:rFonts w:hint="eastAsia" w:ascii="仿宋_GB2312" w:hAnsi="宋体"/>
          <w:highlight w:val="none"/>
          <w:lang w:val="en-US" w:eastAsia="zh-CN"/>
        </w:rPr>
        <w:t>1</w:t>
      </w:r>
      <w:r>
        <w:rPr>
          <w:rFonts w:hint="eastAsia" w:ascii="仿宋_GB2312" w:hAnsi="宋体"/>
          <w:highlight w:val="none"/>
          <w:lang w:eastAsia="zh-CN"/>
        </w:rPr>
        <w:t>）气象、规划自然资源等部门</w:t>
      </w:r>
      <w:r>
        <w:rPr>
          <w:rFonts w:hint="eastAsia" w:ascii="仿宋_GB2312" w:hAnsi="宋体" w:cs="Times New Roman"/>
          <w:kern w:val="2"/>
          <w:sz w:val="32"/>
          <w:szCs w:val="32"/>
          <w:highlight w:val="none"/>
          <w:lang w:val="en-US" w:eastAsia="zh-CN" w:bidi="ar-SA"/>
        </w:rPr>
        <w:t>负责预警信息制作，经本部门有关负责同志或分管区领导签发后，将拟发布的预警信息报区预警信息发布中心，同时提交拟采用信息传播手段申请。区预警信息发布中心接到发布通知后，立即启动相关工作机制，通知相关单位和有关媒体在10分钟内播发预警信息。生态环境等部门在</w:t>
      </w:r>
      <w:r>
        <w:rPr>
          <w:rFonts w:hint="eastAsia" w:ascii="仿宋_GB2312" w:hAnsi="宋体" w:eastAsia="仿宋_GB2312" w:cs="Times New Roman"/>
          <w:kern w:val="2"/>
          <w:sz w:val="32"/>
          <w:szCs w:val="32"/>
          <w:highlight w:val="none"/>
          <w:lang w:val="en-US" w:eastAsia="zh-CN" w:bidi="ar-SA"/>
        </w:rPr>
        <w:t>接到市级预警信息后，应结合本区</w:t>
      </w:r>
      <w:r>
        <w:rPr>
          <w:rFonts w:hint="eastAsia" w:ascii="仿宋_GB2312" w:hAnsi="宋体" w:cs="Times New Roman"/>
          <w:kern w:val="2"/>
          <w:sz w:val="32"/>
          <w:szCs w:val="32"/>
          <w:highlight w:val="none"/>
          <w:lang w:val="en-US" w:eastAsia="zh-CN" w:bidi="ar-SA"/>
        </w:rPr>
        <w:t>实际及需要</w:t>
      </w:r>
      <w:r>
        <w:rPr>
          <w:rFonts w:hint="eastAsia" w:ascii="仿宋_GB2312" w:hAnsi="宋体" w:eastAsia="仿宋_GB2312" w:cs="Times New Roman"/>
          <w:kern w:val="2"/>
          <w:sz w:val="32"/>
          <w:szCs w:val="32"/>
          <w:highlight w:val="none"/>
          <w:lang w:val="en-US" w:eastAsia="zh-CN" w:bidi="ar-SA"/>
        </w:rPr>
        <w:t>，对市级预警信息进行加工，并参照上述流程</w:t>
      </w:r>
      <w:r>
        <w:rPr>
          <w:rFonts w:hint="eastAsia" w:ascii="仿宋_GB2312" w:hAnsi="宋体" w:cs="Times New Roman"/>
          <w:kern w:val="2"/>
          <w:sz w:val="32"/>
          <w:szCs w:val="32"/>
          <w:highlight w:val="none"/>
          <w:lang w:val="en-US" w:eastAsia="zh-CN" w:bidi="ar-SA"/>
        </w:rPr>
        <w:t>对外</w:t>
      </w:r>
      <w:r>
        <w:rPr>
          <w:rFonts w:hint="eastAsia" w:ascii="仿宋_GB2312" w:hAnsi="宋体" w:eastAsia="仿宋_GB2312" w:cs="Times New Roman"/>
          <w:kern w:val="2"/>
          <w:sz w:val="32"/>
          <w:szCs w:val="32"/>
          <w:highlight w:val="none"/>
          <w:lang w:val="en-US" w:eastAsia="zh-CN" w:bidi="ar-SA"/>
        </w:rPr>
        <w:t>发布。</w:t>
      </w:r>
    </w:p>
    <w:p>
      <w:pPr>
        <w:spacing w:line="560" w:lineRule="exact"/>
        <w:ind w:firstLine="640" w:firstLineChars="200"/>
        <w:rPr>
          <w:rFonts w:hint="eastAsia" w:ascii="仿宋_GB2312" w:eastAsia="仿宋_GB2312"/>
          <w:highlight w:val="none"/>
          <w:lang w:eastAsia="zh-CN"/>
        </w:rPr>
      </w:pPr>
      <w:r>
        <w:rPr>
          <w:rFonts w:hint="eastAsia" w:ascii="仿宋_GB2312" w:hAnsi="宋体"/>
          <w:highlight w:val="none"/>
          <w:lang w:eastAsia="zh-CN"/>
        </w:rPr>
        <w:t>（</w:t>
      </w:r>
      <w:r>
        <w:rPr>
          <w:rFonts w:hint="eastAsia" w:ascii="仿宋_GB2312" w:hAnsi="宋体"/>
          <w:highlight w:val="none"/>
          <w:lang w:val="en-US" w:eastAsia="zh-CN"/>
        </w:rPr>
        <w:t>2</w:t>
      </w:r>
      <w:r>
        <w:rPr>
          <w:rFonts w:hint="eastAsia" w:ascii="仿宋_GB2312" w:hAnsi="宋体"/>
          <w:highlight w:val="none"/>
          <w:lang w:eastAsia="zh-CN"/>
        </w:rPr>
        <w:t>）</w:t>
      </w:r>
      <w:r>
        <w:rPr>
          <w:rFonts w:hint="eastAsia" w:ascii="仿宋_GB2312" w:hAnsi="宋体"/>
          <w:highlight w:val="none"/>
        </w:rPr>
        <w:t>蓝色、黄色预警由</w:t>
      </w:r>
      <w:r>
        <w:rPr>
          <w:rFonts w:hint="eastAsia" w:ascii="仿宋_GB2312" w:hAnsi="宋体"/>
          <w:highlight w:val="none"/>
          <w:lang w:eastAsia="zh-CN"/>
        </w:rPr>
        <w:t>区相关专项指挥部、</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负责发布和解除，并报区应急办备案。橙色、红色预警由</w:t>
      </w:r>
      <w:r>
        <w:rPr>
          <w:rFonts w:hint="eastAsia" w:ascii="仿宋_GB2312" w:hAnsi="宋体"/>
          <w:highlight w:val="none"/>
          <w:lang w:eastAsia="zh-CN"/>
        </w:rPr>
        <w:t>区相关专项指挥部、</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向区应急办提出预警建议，其中橙色预警由区应急办报分管区领导批准、红色预警由区应急办报区应急委主任批准后，由区应急办或</w:t>
      </w:r>
      <w:r>
        <w:rPr>
          <w:rFonts w:hint="eastAsia" w:ascii="仿宋_GB2312" w:hAnsi="宋体"/>
          <w:highlight w:val="none"/>
          <w:lang w:eastAsia="zh-CN"/>
        </w:rPr>
        <w:t>由区应急办</w:t>
      </w:r>
      <w:r>
        <w:rPr>
          <w:rFonts w:hint="eastAsia" w:ascii="仿宋_GB2312" w:hAnsi="宋体"/>
          <w:highlight w:val="none"/>
        </w:rPr>
        <w:t>授权</w:t>
      </w:r>
      <w:r>
        <w:rPr>
          <w:rFonts w:hint="eastAsia" w:ascii="仿宋_GB2312" w:hAnsi="宋体"/>
          <w:highlight w:val="none"/>
          <w:lang w:eastAsia="zh-CN"/>
        </w:rPr>
        <w:t>区相关专项指挥部、</w:t>
      </w:r>
      <w:r>
        <w:rPr>
          <w:rFonts w:hint="eastAsia" w:ascii="仿宋_GB2312"/>
          <w:highlight w:val="none"/>
        </w:rPr>
        <w:t>区相关</w:t>
      </w:r>
      <w:r>
        <w:rPr>
          <w:rFonts w:hint="eastAsia" w:ascii="仿宋_GB2312" w:hAnsi="宋体"/>
          <w:highlight w:val="none"/>
        </w:rPr>
        <w:t>部门</w:t>
      </w:r>
      <w:r>
        <w:rPr>
          <w:rFonts w:hint="eastAsia" w:ascii="仿宋_GB2312" w:hAnsi="宋体"/>
          <w:highlight w:val="none"/>
          <w:lang w:eastAsia="zh-CN"/>
        </w:rPr>
        <w:t>和有关单位</w:t>
      </w:r>
      <w:r>
        <w:rPr>
          <w:rFonts w:hint="eastAsia" w:ascii="仿宋_GB2312" w:hAnsi="宋体"/>
          <w:highlight w:val="none"/>
        </w:rPr>
        <w:t>发布</w:t>
      </w:r>
      <w:r>
        <w:rPr>
          <w:rFonts w:hint="eastAsia" w:ascii="仿宋_GB2312"/>
          <w:highlight w:val="none"/>
        </w:rPr>
        <w:t>和解除。</w:t>
      </w:r>
      <w:r>
        <w:rPr>
          <w:rFonts w:hint="eastAsia" w:ascii="仿宋_GB2312"/>
          <w:highlight w:val="none"/>
          <w:lang w:eastAsia="zh-CN"/>
        </w:rPr>
        <w:t>区应急办、区相关专项指挥部、区相关部门和有关单位发布预警信息后，应向市应急办和市有关部门备案。</w:t>
      </w:r>
    </w:p>
    <w:p>
      <w:pPr>
        <w:snapToGrid w:val="0"/>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3</w:t>
      </w:r>
      <w:r>
        <w:rPr>
          <w:rFonts w:hint="eastAsia" w:ascii="仿宋_GB2312"/>
          <w:highlight w:val="none"/>
        </w:rPr>
        <w:t>）</w:t>
      </w:r>
      <w:bookmarkEnd w:id="9"/>
      <w:bookmarkEnd w:id="10"/>
      <w:bookmarkStart w:id="11" w:name="_Toc81234253"/>
      <w:bookmarkStart w:id="12" w:name="_Toc108328611"/>
      <w:r>
        <w:rPr>
          <w:rFonts w:hint="eastAsia" w:ascii="仿宋_GB2312"/>
          <w:highlight w:val="none"/>
        </w:rPr>
        <w:t>对于可能影响本区以外其他地区的橙色、红色预警信息，</w:t>
      </w:r>
      <w:r>
        <w:rPr>
          <w:rFonts w:hint="eastAsia" w:ascii="仿宋_GB2312" w:hAnsi="宋体"/>
          <w:highlight w:val="none"/>
          <w:lang w:eastAsia="zh-CN"/>
        </w:rPr>
        <w:t>区相关专项指挥部、</w:t>
      </w:r>
      <w:r>
        <w:rPr>
          <w:rFonts w:hint="eastAsia" w:ascii="仿宋_GB2312"/>
          <w:highlight w:val="none"/>
        </w:rPr>
        <w:t>区相关部门</w:t>
      </w:r>
      <w:r>
        <w:rPr>
          <w:rFonts w:hint="eastAsia" w:ascii="仿宋_GB2312"/>
          <w:highlight w:val="none"/>
          <w:lang w:eastAsia="zh-CN"/>
        </w:rPr>
        <w:t>和有关单位</w:t>
      </w:r>
      <w:r>
        <w:rPr>
          <w:rFonts w:hint="eastAsia" w:ascii="仿宋_GB2312"/>
          <w:highlight w:val="none"/>
        </w:rPr>
        <w:t>应按照职责范围和有关规定，及时上报市有关部门，并向可能受到危害的相关地区通报；必要时，由区应急办商请区政府</w:t>
      </w:r>
      <w:r>
        <w:rPr>
          <w:rFonts w:hint="eastAsia" w:ascii="仿宋_GB2312"/>
          <w:highlight w:val="none"/>
          <w:lang w:eastAsia="zh-CN"/>
        </w:rPr>
        <w:t>办公室</w:t>
      </w:r>
      <w:r>
        <w:rPr>
          <w:rFonts w:hint="eastAsia" w:ascii="仿宋_GB2312"/>
          <w:highlight w:val="none"/>
        </w:rPr>
        <w:t>按照相关规定上报市政府办公厅。</w:t>
      </w:r>
    </w:p>
    <w:p>
      <w:pPr>
        <w:snapToGrid w:val="0"/>
        <w:spacing w:line="560" w:lineRule="exact"/>
        <w:ind w:firstLine="640" w:firstLineChars="200"/>
        <w:rPr>
          <w:rFonts w:ascii="仿宋_GB2312" w:hAnsi="宋体"/>
          <w:highlight w:val="none"/>
        </w:rPr>
      </w:pPr>
      <w:r>
        <w:rPr>
          <w:rFonts w:hint="eastAsia" w:ascii="仿宋_GB2312"/>
          <w:highlight w:val="none"/>
        </w:rPr>
        <w:t>（</w:t>
      </w:r>
      <w:r>
        <w:rPr>
          <w:rFonts w:hint="eastAsia" w:ascii="仿宋_GB2312"/>
          <w:highlight w:val="none"/>
          <w:lang w:val="en-US" w:eastAsia="zh-CN"/>
        </w:rPr>
        <w:t>4</w:t>
      </w:r>
      <w:r>
        <w:rPr>
          <w:rFonts w:hint="eastAsia" w:ascii="仿宋_GB2312"/>
          <w:highlight w:val="none"/>
        </w:rPr>
        <w:t>）</w:t>
      </w:r>
      <w:r>
        <w:rPr>
          <w:rFonts w:ascii="仿宋_GB2312" w:hAnsi="宋体" w:eastAsia="仿宋_GB2312"/>
          <w:sz w:val="32"/>
          <w:szCs w:val="32"/>
          <w:highlight w:val="none"/>
        </w:rPr>
        <w:t>对于需要向公众发布的预警信息，</w:t>
      </w:r>
      <w:r>
        <w:rPr>
          <w:rFonts w:hint="eastAsia" w:ascii="仿宋_GB2312" w:hAnsi="宋体"/>
          <w:highlight w:val="none"/>
          <w:lang w:eastAsia="zh-CN"/>
        </w:rPr>
        <w:t>区相关专项指挥部、</w:t>
      </w:r>
      <w:r>
        <w:rPr>
          <w:rFonts w:hint="eastAsia" w:ascii="仿宋_GB2312" w:hAnsi="宋体"/>
          <w:sz w:val="32"/>
          <w:szCs w:val="32"/>
          <w:highlight w:val="none"/>
          <w:lang w:eastAsia="zh-CN"/>
        </w:rPr>
        <w:t>区相关部门和有关单位</w:t>
      </w:r>
      <w:r>
        <w:rPr>
          <w:rFonts w:ascii="仿宋_GB2312" w:hAnsi="宋体" w:eastAsia="仿宋_GB2312"/>
          <w:sz w:val="32"/>
          <w:szCs w:val="32"/>
          <w:highlight w:val="none"/>
        </w:rPr>
        <w:t>履行审批程序，由</w:t>
      </w:r>
      <w:r>
        <w:rPr>
          <w:rFonts w:hint="eastAsia" w:ascii="仿宋_GB2312" w:hAnsi="宋体"/>
          <w:sz w:val="32"/>
          <w:szCs w:val="32"/>
          <w:highlight w:val="none"/>
          <w:lang w:eastAsia="zh-CN"/>
        </w:rPr>
        <w:t>区</w:t>
      </w:r>
      <w:r>
        <w:rPr>
          <w:rFonts w:ascii="仿宋_GB2312" w:hAnsi="宋体" w:eastAsia="仿宋_GB2312"/>
          <w:sz w:val="32"/>
          <w:szCs w:val="32"/>
          <w:highlight w:val="none"/>
        </w:rPr>
        <w:t>预警信息发布中心按规定统一对外发布。</w:t>
      </w:r>
      <w:r>
        <w:rPr>
          <w:rFonts w:hint="eastAsia" w:ascii="仿宋_GB2312"/>
          <w:highlight w:val="none"/>
        </w:rPr>
        <w:t>对于仅在行业（领域）内部发布的警示性信息，可由行业（领域）主管部门或单位在本系统、本单位及可能受影响范围内自行发布</w:t>
      </w:r>
      <w:r>
        <w:rPr>
          <w:rFonts w:ascii="仿宋_GB2312" w:hAnsi="宋体"/>
          <w:highlight w:val="none"/>
        </w:rPr>
        <w:t>。其他组织和个人不得擅自对外发布预警信息。</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w:t>
      </w:r>
      <w:r>
        <w:rPr>
          <w:rFonts w:hint="eastAsia" w:ascii="仿宋_GB2312" w:hAnsi="宋体"/>
          <w:highlight w:val="none"/>
          <w:lang w:val="en-US" w:eastAsia="zh-CN"/>
        </w:rPr>
        <w:t>5</w:t>
      </w:r>
      <w:r>
        <w:rPr>
          <w:rFonts w:hint="eastAsia" w:ascii="仿宋_GB2312" w:hAnsi="宋体"/>
          <w:highlight w:val="none"/>
        </w:rPr>
        <w:t>）国家相关法律、法规、规章或规范性文件另有规定的，依照其规定执行。</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3.2.4预警信息包括突发事件的类别、预警级别、起始时间、</w:t>
      </w:r>
      <w:r>
        <w:rPr>
          <w:rFonts w:ascii="仿宋_GB2312" w:hAnsi="宋体"/>
          <w:highlight w:val="none"/>
        </w:rPr>
        <w:t>预计持续时间、</w:t>
      </w:r>
      <w:r>
        <w:rPr>
          <w:rFonts w:hint="eastAsia" w:ascii="仿宋_GB2312" w:hAnsi="宋体"/>
          <w:highlight w:val="none"/>
        </w:rPr>
        <w:t>可能影响范围、警示事项、应采取的措施和发布单位、</w:t>
      </w:r>
      <w:r>
        <w:rPr>
          <w:rFonts w:ascii="仿宋_GB2312" w:hAnsi="宋体"/>
          <w:highlight w:val="none"/>
        </w:rPr>
        <w:t>发布时间</w:t>
      </w:r>
      <w:r>
        <w:rPr>
          <w:rFonts w:hint="eastAsia" w:ascii="仿宋_GB2312" w:hAnsi="宋体"/>
          <w:highlight w:val="none"/>
        </w:rPr>
        <w:t>等。</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3.2.5预警响应</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（1）发布蓝色、黄色预警后，</w:t>
      </w:r>
      <w:r>
        <w:rPr>
          <w:rFonts w:hint="eastAsia" w:ascii="仿宋_GB2312" w:hAnsi="宋体"/>
          <w:highlight w:val="none"/>
          <w:lang w:eastAsia="zh-CN"/>
        </w:rPr>
        <w:t>区相关专项指挥部、</w:t>
      </w:r>
      <w:r>
        <w:rPr>
          <w:rFonts w:hint="eastAsia" w:ascii="仿宋_GB2312" w:hAnsi="宋体"/>
          <w:highlight w:val="none"/>
        </w:rPr>
        <w:t>区相关部门和</w:t>
      </w:r>
      <w:r>
        <w:rPr>
          <w:rFonts w:hint="eastAsia" w:ascii="仿宋_GB2312" w:hAnsi="宋体"/>
          <w:highlight w:val="none"/>
          <w:lang w:eastAsia="zh-CN"/>
        </w:rPr>
        <w:t>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）、管委会应依据相关应急预案立即做出响应，采取以下措施：</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a.</w:t>
      </w:r>
      <w:r>
        <w:rPr>
          <w:rFonts w:hint="eastAsia" w:ascii="仿宋_GB2312" w:hAnsi="宋体"/>
          <w:highlight w:val="none"/>
        </w:rPr>
        <w:t>责令有关部门、专业机构、监测网点和负有信息报告职责的人员及时收集、报告有关信息，向社会公布反映突发事件信息的渠道，加强对突发事件发生、发展情况的监测、预报和预警工作；</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b.</w:t>
      </w:r>
      <w:r>
        <w:rPr>
          <w:rFonts w:hint="eastAsia" w:ascii="仿宋_GB2312" w:hAnsi="宋体"/>
          <w:highlight w:val="none"/>
        </w:rPr>
        <w:t>组织有关部门和机构、专业技术人员、专家学者随时对突发事件信息进行分析评估，预测发生突发事件可能性的大小、影响范围和可能发生的突发事件级别；</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c.</w:t>
      </w:r>
      <w:r>
        <w:rPr>
          <w:rFonts w:hint="eastAsia" w:ascii="仿宋_GB2312" w:hAnsi="宋体"/>
          <w:highlight w:val="none"/>
        </w:rPr>
        <w:t>及时向社会发布与公众有关的突发事件预测信息和分析评估结果，并对相关信息的报道工作进行管理；</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d.</w:t>
      </w:r>
      <w:r>
        <w:rPr>
          <w:rFonts w:hint="eastAsia" w:ascii="仿宋_GB2312" w:hAnsi="宋体"/>
          <w:highlight w:val="none"/>
        </w:rPr>
        <w:t>及时按照有关规定向社会发布可能受到突发事件危害的警告，宣传避免、减轻危害的常识，公布咨询电话。</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（2）发布橙色、红色预警后，</w:t>
      </w:r>
      <w:r>
        <w:rPr>
          <w:rFonts w:hint="eastAsia" w:ascii="仿宋_GB2312" w:hAnsi="宋体"/>
          <w:highlight w:val="none"/>
          <w:lang w:eastAsia="zh-CN"/>
        </w:rPr>
        <w:t>区相关专项指挥部、</w:t>
      </w:r>
      <w:r>
        <w:rPr>
          <w:rFonts w:hint="eastAsia" w:ascii="仿宋_GB2312" w:hAnsi="宋体"/>
          <w:highlight w:val="none"/>
        </w:rPr>
        <w:t>区相关部门和</w:t>
      </w:r>
      <w:r>
        <w:rPr>
          <w:rFonts w:hint="eastAsia" w:ascii="仿宋_GB2312" w:hAnsi="宋体"/>
          <w:highlight w:val="none"/>
          <w:lang w:eastAsia="zh-CN"/>
        </w:rPr>
        <w:t>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）、管委会在采取蓝色、黄色预警响应措施的基础上，还应针对即将发生的突发事件特点和可能造成的危害，采取下列一项或多项措施：</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a.</w:t>
      </w:r>
      <w:r>
        <w:rPr>
          <w:rFonts w:hint="eastAsia" w:ascii="仿宋_GB2312" w:hAnsi="宋体"/>
          <w:highlight w:val="none"/>
        </w:rPr>
        <w:t>责令应急队伍和应急指挥人员、负有特定职责的人员进入待命状态，并动员后备人员做好参加应急处置与救援工作的准备；</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b.</w:t>
      </w:r>
      <w:r>
        <w:rPr>
          <w:rFonts w:hint="eastAsia" w:ascii="仿宋_GB2312" w:hAnsi="宋体"/>
          <w:highlight w:val="none"/>
        </w:rPr>
        <w:t>调集应急救援所需物资、设备、工具，准备应急设施和避难场所，并确保随时可以投入正常使用；</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c.</w:t>
      </w:r>
      <w:r>
        <w:rPr>
          <w:rFonts w:hint="eastAsia" w:ascii="仿宋_GB2312" w:hAnsi="宋体"/>
          <w:highlight w:val="none"/>
        </w:rPr>
        <w:t>加强对重点单位、重要部位和重要基础设施的安全保卫，维护社会治安秩序；</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d.</w:t>
      </w:r>
      <w:r>
        <w:rPr>
          <w:rFonts w:hint="eastAsia" w:ascii="仿宋_GB2312" w:hAnsi="宋体"/>
          <w:highlight w:val="none"/>
        </w:rPr>
        <w:t>采取必要措施，确保交通、通信、供水、排水、电力、燃气、热力等公共设施的安全和正常运行；</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e.</w:t>
      </w:r>
      <w:r>
        <w:rPr>
          <w:rFonts w:hint="eastAsia" w:ascii="仿宋_GB2312" w:hAnsi="宋体"/>
          <w:highlight w:val="none"/>
        </w:rPr>
        <w:t>及时向社会发布有关采取特定措施避免或减轻危害的建议、劝告；</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f.</w:t>
      </w:r>
      <w:r>
        <w:rPr>
          <w:rFonts w:hint="eastAsia" w:ascii="仿宋_GB2312" w:hAnsi="宋体"/>
          <w:highlight w:val="none"/>
        </w:rPr>
        <w:t>转移、疏散或撤离易受突发事件危害的人员并予以妥善安置，转移重要财产；</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g.</w:t>
      </w:r>
      <w:r>
        <w:rPr>
          <w:rFonts w:hint="eastAsia" w:ascii="仿宋_GB2312" w:hAnsi="宋体"/>
          <w:highlight w:val="none"/>
        </w:rPr>
        <w:t>关闭或限制使用易受突发事件危害的场所，控制或限制容易导致危害扩大的公共场所的活动；</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lang w:val="en-US" w:eastAsia="zh-CN"/>
        </w:rPr>
        <w:t>h.</w:t>
      </w:r>
      <w:r>
        <w:rPr>
          <w:rFonts w:hint="eastAsia" w:ascii="仿宋_GB2312" w:hAnsi="宋体"/>
          <w:highlight w:val="none"/>
        </w:rPr>
        <w:t>法律、法规、规章规定的其他必要的防范性、保护性措施。</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3.2.6区应急办可依据突发事件的发展、变化情况和影响程度，调整</w:t>
      </w:r>
      <w:r>
        <w:rPr>
          <w:rFonts w:hint="eastAsia" w:ascii="仿宋_GB2312" w:hAnsi="宋体"/>
          <w:highlight w:val="none"/>
          <w:lang w:eastAsia="zh-CN"/>
        </w:rPr>
        <w:t>区各专项指挥部、</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提出的预警建议级别，并报请区应急委领导批准。</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预警信息发布单位要密切关注事件进展情况，依据事态变化情况和专家顾问组建议，按程序适时调整预警级别，并及时通报相关部门。</w:t>
      </w:r>
    </w:p>
    <w:bookmarkEnd w:id="11"/>
    <w:bookmarkEnd w:id="12"/>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3.2.7当确定突发事件不可能发生或危险已经消除时，预警信息发布单位应立即宣布解除预警，并</w:t>
      </w:r>
      <w:r>
        <w:rPr>
          <w:rFonts w:hint="eastAsia" w:ascii="仿宋_GB2312" w:hAnsi="宋体"/>
          <w:highlight w:val="none"/>
          <w:lang w:eastAsia="zh-CN"/>
        </w:rPr>
        <w:t>解除已经采取的有关措施，同时</w:t>
      </w:r>
      <w:r>
        <w:rPr>
          <w:rFonts w:hint="eastAsia" w:ascii="仿宋_GB2312" w:hAnsi="宋体"/>
          <w:highlight w:val="none"/>
        </w:rPr>
        <w:t>通报相关部门。</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3.2.8预警信息的发布、调整和解除可通过广播、电视、报刊、手机短信、</w:t>
      </w:r>
      <w:r>
        <w:rPr>
          <w:rFonts w:ascii="仿宋_GB2312" w:hAnsi="宋体"/>
          <w:highlight w:val="none"/>
        </w:rPr>
        <w:t>手机客户端、</w:t>
      </w:r>
      <w:r>
        <w:rPr>
          <w:rFonts w:hint="eastAsia" w:ascii="仿宋_GB2312" w:hAnsi="宋体"/>
          <w:highlight w:val="none"/>
        </w:rPr>
        <w:t>微博、微信、</w:t>
      </w:r>
      <w:r>
        <w:rPr>
          <w:rFonts w:ascii="仿宋_GB2312" w:hAnsi="宋体"/>
          <w:highlight w:val="none"/>
        </w:rPr>
        <w:t>网站、电子显示屏、</w:t>
      </w:r>
      <w:r>
        <w:rPr>
          <w:rFonts w:hint="eastAsia" w:ascii="仿宋_GB2312" w:hAnsi="宋体"/>
          <w:highlight w:val="none"/>
        </w:rPr>
        <w:t>警报器或组织人员逐户通知等方式进行，对老、幼、病、残、孕等</w:t>
      </w:r>
      <w:r>
        <w:rPr>
          <w:rFonts w:hint="eastAsia" w:ascii="仿宋_GB2312" w:hAnsi="宋体"/>
          <w:highlight w:val="none"/>
          <w:lang w:eastAsia="zh-CN"/>
        </w:rPr>
        <w:t>特殊</w:t>
      </w:r>
      <w:r>
        <w:rPr>
          <w:rFonts w:hint="eastAsia" w:ascii="仿宋_GB2312" w:hAnsi="宋体"/>
          <w:highlight w:val="none"/>
        </w:rPr>
        <w:t>群体，以及学校、</w:t>
      </w:r>
      <w:r>
        <w:rPr>
          <w:rFonts w:ascii="仿宋_GB2312" w:hAnsi="宋体"/>
          <w:highlight w:val="none"/>
        </w:rPr>
        <w:t>医院、旅游景点、交通枢纽</w:t>
      </w:r>
      <w:r>
        <w:rPr>
          <w:rFonts w:hint="eastAsia" w:ascii="仿宋_GB2312" w:hAnsi="宋体"/>
          <w:highlight w:val="none"/>
          <w:lang w:eastAsia="zh-CN"/>
        </w:rPr>
        <w:t>、工矿企业、建筑工地</w:t>
      </w:r>
      <w:r>
        <w:rPr>
          <w:rFonts w:hint="eastAsia" w:ascii="仿宋_GB2312" w:hAnsi="宋体"/>
          <w:highlight w:val="none"/>
        </w:rPr>
        <w:t>等特殊场所和警报盲区</w:t>
      </w:r>
      <w:r>
        <w:rPr>
          <w:rFonts w:ascii="仿宋_GB2312" w:hAnsi="宋体"/>
          <w:highlight w:val="none"/>
        </w:rPr>
        <w:t>、偏远地区</w:t>
      </w:r>
      <w:r>
        <w:rPr>
          <w:rFonts w:hint="eastAsia" w:ascii="仿宋_GB2312" w:hAnsi="宋体"/>
          <w:highlight w:val="none"/>
        </w:rPr>
        <w:t>应当采取有针对性的公告方式。</w:t>
      </w:r>
    </w:p>
    <w:p>
      <w:pPr>
        <w:snapToGrid w:val="0"/>
        <w:spacing w:line="560" w:lineRule="exact"/>
        <w:ind w:firstLine="640" w:firstLineChars="200"/>
        <w:rPr>
          <w:rFonts w:hint="eastAsia" w:ascii="仿宋_GB2312" w:hAnsi="宋体"/>
          <w:highlight w:val="none"/>
        </w:rPr>
      </w:pPr>
      <w:r>
        <w:rPr>
          <w:rFonts w:hint="eastAsia" w:ascii="楷体_GB2312" w:hAnsi="宋体" w:eastAsia="楷体_GB2312"/>
          <w:sz w:val="32"/>
          <w:szCs w:val="32"/>
          <w:highlight w:val="none"/>
        </w:rPr>
        <w:t>3.3</w:t>
      </w:r>
      <w:r>
        <w:rPr>
          <w:rFonts w:hint="eastAsia" w:ascii="楷体_GB2312" w:hAnsi="宋体" w:eastAsia="楷体_GB2312"/>
          <w:sz w:val="32"/>
          <w:szCs w:val="32"/>
          <w:highlight w:val="none"/>
          <w:lang w:val="en-US" w:eastAsia="zh-CN"/>
        </w:rPr>
        <w:t xml:space="preserve"> </w:t>
      </w:r>
      <w:r>
        <w:rPr>
          <w:rFonts w:hint="eastAsia" w:ascii="楷体_GB2312" w:hAnsi="宋体" w:eastAsia="楷体_GB2312"/>
          <w:sz w:val="32"/>
          <w:szCs w:val="32"/>
          <w:highlight w:val="none"/>
        </w:rPr>
        <w:t>监测与预警支持系统</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3.3.1气象、生态环境、</w:t>
      </w:r>
      <w:r>
        <w:rPr>
          <w:rFonts w:hint="eastAsia" w:ascii="仿宋_GB2312" w:hAnsi="宋体"/>
          <w:highlight w:val="none"/>
          <w:lang w:eastAsia="zh-CN"/>
        </w:rPr>
        <w:t>规划自然资源</w:t>
      </w:r>
      <w:r>
        <w:rPr>
          <w:rFonts w:hint="eastAsia" w:ascii="仿宋_GB2312" w:hAnsi="宋体"/>
          <w:highlight w:val="none"/>
        </w:rPr>
        <w:t>等部门应充分利用现代化监测手段，强化数字化监测基础设施和专业预警预报信息系统建设。</w:t>
      </w:r>
    </w:p>
    <w:p>
      <w:pPr>
        <w:snapToGrid w:val="0"/>
        <w:spacing w:line="560" w:lineRule="exact"/>
        <w:ind w:firstLine="640" w:firstLineChars="200"/>
        <w:outlineLvl w:val="0"/>
        <w:rPr>
          <w:rFonts w:ascii="仿宋_GB2312" w:hAnsi="宋体"/>
          <w:highlight w:val="none"/>
        </w:rPr>
      </w:pPr>
      <w:r>
        <w:rPr>
          <w:rFonts w:hint="eastAsia" w:ascii="仿宋_GB2312" w:hAnsi="宋体"/>
          <w:highlight w:val="none"/>
        </w:rPr>
        <w:t>3.3.2区应急办会同</w:t>
      </w:r>
      <w:r>
        <w:rPr>
          <w:rFonts w:hint="eastAsia" w:ascii="仿宋_GB2312" w:hAnsi="宋体"/>
          <w:highlight w:val="none"/>
          <w:lang w:eastAsia="zh-CN"/>
        </w:rPr>
        <w:t>区各专项指挥部、</w:t>
      </w:r>
      <w:r>
        <w:rPr>
          <w:rFonts w:hint="eastAsia" w:ascii="仿宋_GB2312" w:hAnsi="宋体"/>
          <w:highlight w:val="none"/>
        </w:rPr>
        <w:t>区相关部门和有关单位，建立健全本区综合风险管理信息系统，逐步实现跨地区、跨行业（领域）的风险综合监测与突发事件预警。</w:t>
      </w:r>
      <w:r>
        <w:rPr>
          <w:rFonts w:hint="eastAsia" w:ascii="仿宋_GB2312" w:hAnsi="宋体"/>
          <w:highlight w:val="none"/>
          <w:lang w:eastAsia="zh-CN"/>
        </w:rPr>
        <w:t>区各专项指挥部、</w:t>
      </w:r>
      <w:r>
        <w:rPr>
          <w:rFonts w:hint="eastAsia" w:ascii="仿宋_GB2312" w:hAnsi="宋体"/>
          <w:highlight w:val="none"/>
        </w:rPr>
        <w:t>区相关部门和有关单位、各镇政府（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和</w:t>
      </w:r>
      <w:r>
        <w:rPr>
          <w:rFonts w:hint="eastAsia" w:ascii="仿宋_GB2312" w:hAnsi="宋体"/>
          <w:highlight w:val="none"/>
        </w:rPr>
        <w:t>管委会应建立专业和区域风险管理信息系统，提高风险早期识别和预报预警能力。</w:t>
      </w:r>
    </w:p>
    <w:p>
      <w:pPr>
        <w:spacing w:line="560" w:lineRule="exact"/>
        <w:ind w:firstLine="640" w:firstLineChars="200"/>
        <w:rPr>
          <w:rFonts w:ascii="黑体" w:eastAsia="黑体"/>
          <w:highlight w:val="none"/>
        </w:rPr>
      </w:pPr>
      <w:bookmarkStart w:id="13" w:name="_Toc108328613"/>
      <w:bookmarkStart w:id="14" w:name="_Toc81234254"/>
      <w:r>
        <w:rPr>
          <w:rFonts w:hint="eastAsia" w:ascii="黑体" w:eastAsia="黑体"/>
          <w:highlight w:val="none"/>
        </w:rPr>
        <w:t>4</w:t>
      </w:r>
      <w:r>
        <w:rPr>
          <w:rFonts w:hint="eastAsia" w:ascii="黑体" w:eastAsia="黑体"/>
          <w:highlight w:val="none"/>
          <w:lang w:val="en-US" w:eastAsia="zh-CN"/>
        </w:rPr>
        <w:t xml:space="preserve"> </w:t>
      </w:r>
      <w:r>
        <w:rPr>
          <w:rFonts w:hint="eastAsia" w:ascii="黑体" w:eastAsia="黑体"/>
          <w:highlight w:val="none"/>
        </w:rPr>
        <w:t>应急</w:t>
      </w:r>
      <w:bookmarkEnd w:id="13"/>
      <w:bookmarkEnd w:id="14"/>
      <w:r>
        <w:rPr>
          <w:rFonts w:hint="eastAsia" w:ascii="黑体" w:eastAsia="黑体"/>
          <w:highlight w:val="none"/>
        </w:rPr>
        <w:t>处置与救援</w:t>
      </w:r>
    </w:p>
    <w:p>
      <w:pPr>
        <w:spacing w:line="560" w:lineRule="exact"/>
        <w:ind w:firstLine="640" w:firstLineChars="200"/>
        <w:rPr>
          <w:rFonts w:ascii="楷体_GB2312" w:eastAsia="楷体_GB2312"/>
          <w:highlight w:val="none"/>
        </w:rPr>
      </w:pPr>
      <w:bookmarkStart w:id="15" w:name="_Toc81234260"/>
      <w:bookmarkStart w:id="16" w:name="_Toc108328615"/>
      <w:r>
        <w:rPr>
          <w:rFonts w:hint="eastAsia" w:ascii="楷体_GB2312" w:eastAsia="楷体_GB2312"/>
          <w:highlight w:val="none"/>
        </w:rPr>
        <w:t>4.1</w:t>
      </w:r>
      <w:r>
        <w:rPr>
          <w:rFonts w:hint="eastAsia" w:ascii="楷体_GB2312" w:eastAsia="楷体_GB2312"/>
          <w:highlight w:val="none"/>
          <w:lang w:val="en-US" w:eastAsia="zh-CN"/>
        </w:rPr>
        <w:t xml:space="preserve"> </w:t>
      </w:r>
      <w:r>
        <w:rPr>
          <w:rFonts w:hint="eastAsia" w:ascii="楷体_GB2312" w:eastAsia="楷体_GB2312"/>
          <w:highlight w:val="none"/>
        </w:rPr>
        <w:t>信息报送</w:t>
      </w:r>
    </w:p>
    <w:p>
      <w:pPr>
        <w:spacing w:line="560" w:lineRule="exact"/>
        <w:ind w:firstLine="640" w:firstLineChars="200"/>
        <w:rPr>
          <w:rFonts w:ascii="仿宋_GB2312"/>
          <w:highlight w:val="none"/>
        </w:rPr>
      </w:pPr>
      <w:r>
        <w:rPr>
          <w:rFonts w:hint="eastAsia" w:ascii="仿宋_GB2312"/>
          <w:highlight w:val="none"/>
        </w:rPr>
        <w:t>4.1.1区应急办、</w:t>
      </w:r>
      <w:r>
        <w:rPr>
          <w:rFonts w:hint="eastAsia" w:ascii="仿宋_GB2312" w:hAnsi="宋体"/>
          <w:highlight w:val="none"/>
          <w:lang w:eastAsia="zh-CN"/>
        </w:rPr>
        <w:t>区各专项指挥部、</w:t>
      </w:r>
      <w:r>
        <w:rPr>
          <w:rFonts w:hint="eastAsia" w:ascii="仿宋_GB2312"/>
          <w:highlight w:val="none"/>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hint="eastAsia" w:ascii="仿宋_GB2312"/>
          <w:highlight w:val="none"/>
        </w:rPr>
        <w:t>，应按照有关规定及时上报各类突发事件信息和其他相关信息。</w:t>
      </w:r>
    </w:p>
    <w:p>
      <w:pPr>
        <w:spacing w:line="560" w:lineRule="exact"/>
        <w:ind w:firstLine="640" w:firstLineChars="200"/>
        <w:rPr>
          <w:rFonts w:ascii="仿宋_GB2312"/>
          <w:highlight w:val="none"/>
        </w:rPr>
      </w:pPr>
      <w:r>
        <w:rPr>
          <w:rFonts w:hint="eastAsia" w:ascii="仿宋_GB2312" w:hAnsi="宋体"/>
          <w:highlight w:val="none"/>
        </w:rPr>
        <w:t>信息报送应贯穿于突发事件的预防与应急准备、监测与预警、应急处置与救援、事后恢复与重建等应对活动的全过程。</w:t>
      </w:r>
    </w:p>
    <w:p>
      <w:pPr>
        <w:snapToGrid w:val="0"/>
        <w:spacing w:line="560" w:lineRule="exact"/>
        <w:ind w:firstLine="640" w:firstLineChars="200"/>
        <w:rPr>
          <w:rFonts w:ascii="仿宋_GB2312" w:hAnsi="宋体"/>
          <w:highlight w:val="none"/>
        </w:rPr>
      </w:pPr>
      <w:r>
        <w:rPr>
          <w:rFonts w:hint="eastAsia" w:ascii="仿宋_GB2312"/>
          <w:highlight w:val="none"/>
        </w:rPr>
        <w:t>4.1.2有关部门、专</w:t>
      </w:r>
      <w:r>
        <w:rPr>
          <w:rFonts w:hint="eastAsia" w:ascii="仿宋_GB2312" w:hAnsi="宋体"/>
          <w:highlight w:val="none"/>
        </w:rPr>
        <w:t>业机构、监测网点和负有信息报告职责的</w:t>
      </w:r>
      <w:r>
        <w:rPr>
          <w:rFonts w:ascii="仿宋_GB2312" w:hAnsi="宋体"/>
          <w:highlight w:val="none"/>
        </w:rPr>
        <w:t>灾害信息员、专职安全员、</w:t>
      </w:r>
      <w:r>
        <w:rPr>
          <w:rFonts w:hint="eastAsia" w:ascii="仿宋_GB2312" w:hAnsi="宋体"/>
          <w:highlight w:val="none"/>
        </w:rPr>
        <w:t>城市协管员、</w:t>
      </w:r>
      <w:r>
        <w:rPr>
          <w:rFonts w:ascii="仿宋_GB2312" w:hAnsi="宋体"/>
          <w:highlight w:val="none"/>
        </w:rPr>
        <w:t>群测群防员、气象信息员、生态林管护员等</w:t>
      </w:r>
      <w:r>
        <w:rPr>
          <w:rFonts w:hint="eastAsia" w:ascii="仿宋_GB2312" w:hAnsi="宋体"/>
          <w:highlight w:val="none"/>
        </w:rPr>
        <w:t>人</w:t>
      </w:r>
      <w:r>
        <w:rPr>
          <w:rFonts w:ascii="仿宋_GB2312" w:hAnsi="宋体"/>
          <w:highlight w:val="none"/>
        </w:rPr>
        <w:t>员要结合工作职责</w:t>
      </w:r>
      <w:r>
        <w:rPr>
          <w:rFonts w:hint="eastAsia" w:ascii="仿宋_GB2312" w:hAnsi="宋体"/>
          <w:highlight w:val="none"/>
        </w:rPr>
        <w:t>，及时向所属部门报告突发事件信息，并参与先期处置。</w:t>
      </w:r>
    </w:p>
    <w:p>
      <w:pPr>
        <w:snapToGrid w:val="0"/>
        <w:spacing w:line="560" w:lineRule="exact"/>
        <w:ind w:firstLine="640" w:firstLineChars="200"/>
        <w:rPr>
          <w:rFonts w:ascii="仿宋_GB2312" w:hAnsi="宋体"/>
          <w:highlight w:val="none"/>
        </w:rPr>
      </w:pPr>
      <w:r>
        <w:rPr>
          <w:rFonts w:hint="eastAsia" w:ascii="仿宋_GB2312" w:hAnsi="宋体"/>
          <w:highlight w:val="none"/>
        </w:rPr>
        <w:t>4.1.3获悉突发事件信息的公民、法人或其他组织，应当立即向事发地政府、有关主管部门或指定的专业机构报告。</w:t>
      </w:r>
    </w:p>
    <w:p>
      <w:pPr>
        <w:snapToGrid w:val="0"/>
        <w:spacing w:line="560" w:lineRule="exact"/>
        <w:ind w:firstLine="640" w:firstLineChars="200"/>
        <w:rPr>
          <w:rFonts w:ascii="仿宋_GB2312"/>
          <w:highlight w:val="none"/>
        </w:rPr>
      </w:pPr>
      <w:r>
        <w:rPr>
          <w:rFonts w:hint="eastAsia" w:ascii="仿宋_GB2312" w:hAnsi="宋体"/>
          <w:highlight w:val="none"/>
        </w:rPr>
        <w:t>4.1.4对于能够判定为较大及以上</w:t>
      </w:r>
      <w:r>
        <w:rPr>
          <w:rFonts w:hint="eastAsia" w:ascii="仿宋_GB2312" w:hAnsi="宋体"/>
          <w:highlight w:val="none"/>
          <w:lang w:eastAsia="zh-CN"/>
        </w:rPr>
        <w:t>级别</w:t>
      </w:r>
      <w:r>
        <w:rPr>
          <w:rFonts w:hint="eastAsia" w:ascii="仿宋_GB2312" w:hAnsi="宋体"/>
          <w:highlight w:val="none"/>
        </w:rPr>
        <w:t>的突发事件，事件本身比较敏感或发生在重点地区、特殊时期的，可能产生较大影响的突发事件或突出情况，</w:t>
      </w:r>
      <w:r>
        <w:rPr>
          <w:rFonts w:hint="eastAsia" w:ascii="仿宋_GB2312" w:hAnsi="宋体"/>
          <w:highlight w:val="none"/>
          <w:lang w:eastAsia="zh-CN"/>
        </w:rPr>
        <w:t>区各专项指挥部、</w:t>
      </w:r>
      <w:r>
        <w:rPr>
          <w:rFonts w:hint="eastAsia" w:ascii="仿宋_GB2312" w:hAnsi="宋体"/>
          <w:highlight w:val="none"/>
        </w:rPr>
        <w:t>区</w:t>
      </w:r>
      <w:r>
        <w:rPr>
          <w:rFonts w:hint="eastAsia" w:ascii="仿宋_GB2312"/>
          <w:highlight w:val="none"/>
        </w:rPr>
        <w:t>相关部门和有</w:t>
      </w:r>
      <w:r>
        <w:rPr>
          <w:rFonts w:hint="eastAsia" w:ascii="仿宋_GB2312" w:hAnsi="宋体"/>
          <w:highlight w:val="none"/>
        </w:rPr>
        <w:t>关单位</w:t>
      </w:r>
      <w:r>
        <w:rPr>
          <w:rFonts w:hint="eastAsia" w:ascii="仿宋_GB2312" w:hAnsi="宋体"/>
          <w:highlight w:val="none"/>
          <w:lang w:eastAsia="zh-CN"/>
        </w:rPr>
        <w:t>、</w:t>
      </w:r>
      <w:r>
        <w:rPr>
          <w:rFonts w:hint="eastAsia" w:ascii="仿宋_GB2312" w:hAnsi="宋体"/>
          <w:highlight w:val="none"/>
        </w:rPr>
        <w:t>事发地的镇政府（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管委会要立即报告区委办、区政府办和区应急办，同时通报区委宣传部、区</w:t>
      </w:r>
      <w:r>
        <w:rPr>
          <w:rFonts w:ascii="仿宋_GB2312" w:hAnsi="宋体"/>
          <w:highlight w:val="none"/>
        </w:rPr>
        <w:t>委网信办</w:t>
      </w:r>
      <w:r>
        <w:rPr>
          <w:rFonts w:hint="eastAsia" w:ascii="仿宋_GB2312" w:hAnsi="宋体"/>
          <w:highlight w:val="none"/>
          <w:lang w:eastAsia="zh-CN"/>
        </w:rPr>
        <w:t>、区城指中心</w:t>
      </w:r>
      <w:r>
        <w:rPr>
          <w:rFonts w:hint="eastAsia" w:ascii="仿宋_GB2312" w:hAnsi="宋体"/>
          <w:highlight w:val="none"/>
        </w:rPr>
        <w:t>等部</w:t>
      </w:r>
      <w:r>
        <w:rPr>
          <w:rFonts w:hint="eastAsia" w:ascii="仿宋_GB2312"/>
          <w:highlight w:val="none"/>
        </w:rPr>
        <w:t>门，详细信息最迟不得晚于事件发生后2小时报送。</w:t>
      </w:r>
    </w:p>
    <w:p>
      <w:pPr>
        <w:snapToGrid w:val="0"/>
        <w:spacing w:line="560" w:lineRule="exact"/>
        <w:ind w:firstLine="640" w:firstLineChars="200"/>
        <w:rPr>
          <w:rFonts w:ascii="仿宋_GB2312" w:hAnsi="宋体"/>
          <w:highlight w:val="none"/>
        </w:rPr>
      </w:pPr>
      <w:r>
        <w:rPr>
          <w:rFonts w:hint="eastAsia" w:ascii="仿宋_GB2312"/>
          <w:highlight w:val="none"/>
        </w:rPr>
        <w:t>4.1.5对于暂时无法判</w:t>
      </w:r>
      <w:r>
        <w:rPr>
          <w:rFonts w:hint="eastAsia" w:ascii="仿宋_GB2312" w:hAnsi="宋体"/>
          <w:highlight w:val="none"/>
        </w:rPr>
        <w:t>明等级的突发事件，应迅速核实，</w:t>
      </w:r>
      <w:r>
        <w:rPr>
          <w:rFonts w:ascii="仿宋_GB2312" w:hAnsi="宋体"/>
          <w:highlight w:val="none"/>
        </w:rPr>
        <w:t>最迟不晚于接报后30分钟向</w:t>
      </w:r>
      <w:r>
        <w:rPr>
          <w:rFonts w:hint="eastAsia" w:ascii="仿宋_GB2312" w:hAnsi="宋体"/>
          <w:highlight w:val="none"/>
        </w:rPr>
        <w:t>区委办、区政府办和区</w:t>
      </w:r>
      <w:r>
        <w:rPr>
          <w:rFonts w:ascii="仿宋_GB2312" w:hAnsi="宋体"/>
          <w:highlight w:val="none"/>
        </w:rPr>
        <w:t>应急办报告</w:t>
      </w:r>
      <w:r>
        <w:rPr>
          <w:rFonts w:hint="eastAsia" w:ascii="仿宋_GB2312" w:hAnsi="宋体"/>
          <w:highlight w:val="none"/>
        </w:rPr>
        <w:t>。</w:t>
      </w:r>
      <w:r>
        <w:rPr>
          <w:rFonts w:ascii="仿宋_GB2312" w:hAnsi="宋体"/>
          <w:highlight w:val="none"/>
        </w:rPr>
        <w:t>对于仍在处置过程中的</w:t>
      </w:r>
      <w:r>
        <w:rPr>
          <w:rFonts w:hint="eastAsia" w:ascii="仿宋_GB2312" w:hAnsi="宋体"/>
          <w:highlight w:val="none"/>
          <w:lang w:eastAsia="zh-CN"/>
        </w:rPr>
        <w:t>较大及以上级别</w:t>
      </w:r>
      <w:r>
        <w:rPr>
          <w:rFonts w:ascii="仿宋_GB2312" w:hAnsi="宋体"/>
          <w:highlight w:val="none"/>
        </w:rPr>
        <w:t>突发事件，每30分钟续报</w:t>
      </w:r>
      <w:r>
        <w:rPr>
          <w:rFonts w:hint="eastAsia" w:ascii="仿宋_GB2312" w:hAnsi="宋体"/>
          <w:highlight w:val="none"/>
        </w:rPr>
        <w:t>人员伤亡、处置进展和发展趋势等信息，直到应急处置结束。</w:t>
      </w:r>
    </w:p>
    <w:p>
      <w:pPr>
        <w:snapToGrid w:val="0"/>
        <w:spacing w:line="560" w:lineRule="exact"/>
        <w:ind w:firstLine="640" w:firstLineChars="200"/>
        <w:rPr>
          <w:rFonts w:hint="eastAsia" w:ascii="仿宋_GB2312" w:hAnsi="宋体"/>
          <w:highlight w:val="none"/>
        </w:rPr>
      </w:pPr>
      <w:r>
        <w:rPr>
          <w:rFonts w:hint="eastAsia" w:ascii="仿宋_GB2312"/>
          <w:highlight w:val="none"/>
        </w:rPr>
        <w:t>4.1.6对于涉及到港澳驻区机构、港澳台人员，外国在区机构、人员，</w:t>
      </w:r>
      <w:r>
        <w:rPr>
          <w:rFonts w:hint="eastAsia" w:ascii="仿宋_GB2312" w:hAnsi="宋体"/>
          <w:highlight w:val="none"/>
        </w:rPr>
        <w:t>赴外、港澳人员的突发事件，区应急办应同时通报区台办、区政府外办（区政府港澳办）。</w:t>
      </w:r>
    </w:p>
    <w:p>
      <w:pPr>
        <w:spacing w:line="560" w:lineRule="exact"/>
        <w:ind w:firstLine="640" w:firstLineChars="200"/>
        <w:rPr>
          <w:rFonts w:ascii="仿宋_GB2312"/>
          <w:highlight w:val="none"/>
        </w:rPr>
      </w:pPr>
      <w:r>
        <w:rPr>
          <w:rFonts w:hint="eastAsia" w:ascii="仿宋_GB2312"/>
          <w:highlight w:val="none"/>
        </w:rPr>
        <w:t>4.1.7对于接报</w:t>
      </w:r>
      <w:r>
        <w:rPr>
          <w:rFonts w:hint="eastAsia" w:ascii="仿宋_GB2312"/>
          <w:highlight w:val="none"/>
          <w:lang w:eastAsia="zh-CN"/>
        </w:rPr>
        <w:t>的一般及以上级别</w:t>
      </w:r>
      <w:r>
        <w:rPr>
          <w:rFonts w:hint="eastAsia" w:ascii="仿宋_GB2312"/>
          <w:highlight w:val="none"/>
        </w:rPr>
        <w:t>突发事件</w:t>
      </w:r>
      <w:r>
        <w:rPr>
          <w:rFonts w:hint="eastAsia" w:ascii="仿宋_GB2312" w:hAnsi="宋体"/>
          <w:highlight w:val="none"/>
        </w:rPr>
        <w:t>信息，区委</w:t>
      </w:r>
      <w:r>
        <w:rPr>
          <w:rFonts w:ascii="仿宋_GB2312" w:hAnsi="宋体"/>
          <w:highlight w:val="none"/>
        </w:rPr>
        <w:t>办</w:t>
      </w:r>
      <w:r>
        <w:rPr>
          <w:rFonts w:hint="eastAsia" w:ascii="仿宋_GB2312" w:hAnsi="宋体"/>
          <w:highlight w:val="none"/>
        </w:rPr>
        <w:t>、区</w:t>
      </w:r>
      <w:r>
        <w:rPr>
          <w:rFonts w:ascii="仿宋_GB2312" w:hAnsi="宋体"/>
          <w:highlight w:val="none"/>
        </w:rPr>
        <w:t>政府办</w:t>
      </w:r>
      <w:r>
        <w:rPr>
          <w:rFonts w:hint="eastAsia" w:ascii="仿宋_GB2312"/>
          <w:highlight w:val="none"/>
        </w:rPr>
        <w:t>、区应急办和区级处置主责部门分别按规定同时向市委办公厅、市政府办公厅、市应急办和市级相关部门报告。</w:t>
      </w:r>
    </w:p>
    <w:p>
      <w:pPr>
        <w:spacing w:line="560" w:lineRule="exact"/>
        <w:ind w:firstLine="640" w:firstLineChars="200"/>
        <w:rPr>
          <w:rFonts w:hint="eastAsia" w:ascii="仿宋_GB2312"/>
          <w:highlight w:val="none"/>
        </w:rPr>
      </w:pPr>
      <w:r>
        <w:rPr>
          <w:rFonts w:hint="eastAsia" w:ascii="仿宋_GB2312"/>
          <w:highlight w:val="none"/>
        </w:rPr>
        <w:t>4.1.</w:t>
      </w:r>
      <w:r>
        <w:rPr>
          <w:rFonts w:ascii="仿宋_GB2312"/>
          <w:highlight w:val="none"/>
        </w:rPr>
        <w:t>8</w:t>
      </w:r>
      <w:r>
        <w:rPr>
          <w:rFonts w:hint="eastAsia" w:ascii="仿宋_GB2312"/>
          <w:highlight w:val="none"/>
        </w:rPr>
        <w:t>上报突发事件信息的内容应包括：时间、地点、信息来源、事件性质、危害程度、事件发展趋势、已采取的措施等。</w:t>
      </w:r>
    </w:p>
    <w:p>
      <w:pPr>
        <w:spacing w:line="560" w:lineRule="exact"/>
        <w:ind w:firstLine="640" w:firstLineChars="200"/>
        <w:rPr>
          <w:rFonts w:hint="eastAsia" w:ascii="仿宋_GB2312"/>
          <w:highlight w:val="none"/>
        </w:rPr>
      </w:pPr>
      <w:r>
        <w:rPr>
          <w:rFonts w:hint="eastAsia" w:ascii="仿宋_GB2312"/>
          <w:highlight w:val="none"/>
        </w:rPr>
        <w:t>4.1.9区应急办会同</w:t>
      </w:r>
      <w:r>
        <w:rPr>
          <w:rFonts w:hint="eastAsia" w:ascii="仿宋_GB2312" w:hAnsi="宋体"/>
          <w:highlight w:val="none"/>
          <w:lang w:eastAsia="zh-CN"/>
        </w:rPr>
        <w:t>区各专项指挥部、</w:t>
      </w:r>
      <w:r>
        <w:rPr>
          <w:rFonts w:hint="eastAsia" w:ascii="仿宋_GB2312"/>
          <w:highlight w:val="none"/>
        </w:rPr>
        <w:t>区相关部门和有关单位建立健全突发事件信息系统，汇集、储存、分析、传输有关突发事件的信息，并逐步实现与市级相关部门突发事件信息系统的互联互通。</w:t>
      </w:r>
      <w:bookmarkEnd w:id="15"/>
      <w:bookmarkEnd w:id="16"/>
    </w:p>
    <w:p>
      <w:pPr>
        <w:spacing w:line="560" w:lineRule="exact"/>
        <w:ind w:firstLine="640" w:firstLineChars="200"/>
        <w:rPr>
          <w:rFonts w:ascii="楷体_GB2312" w:eastAsia="楷体_GB2312"/>
          <w:highlight w:val="none"/>
        </w:rPr>
      </w:pPr>
      <w:r>
        <w:rPr>
          <w:rFonts w:hint="eastAsia" w:ascii="楷体_GB2312" w:eastAsia="楷体_GB2312"/>
          <w:highlight w:val="none"/>
        </w:rPr>
        <w:t>4.2</w:t>
      </w:r>
      <w:r>
        <w:rPr>
          <w:rFonts w:hint="eastAsia" w:ascii="楷体_GB2312" w:eastAsia="楷体_GB2312"/>
          <w:highlight w:val="none"/>
          <w:lang w:val="en-US" w:eastAsia="zh-CN"/>
        </w:rPr>
        <w:t xml:space="preserve"> </w:t>
      </w:r>
      <w:r>
        <w:rPr>
          <w:rFonts w:ascii="楷体_GB2312" w:eastAsia="楷体_GB2312"/>
          <w:highlight w:val="none"/>
        </w:rPr>
        <w:t>先期处置</w:t>
      </w:r>
      <w:r>
        <w:rPr>
          <w:rFonts w:hint="eastAsia" w:ascii="楷体_GB2312" w:eastAsia="楷体_GB2312"/>
          <w:highlight w:val="none"/>
        </w:rPr>
        <w:t>与公众响应</w:t>
      </w:r>
    </w:p>
    <w:p>
      <w:pPr>
        <w:spacing w:line="560" w:lineRule="exact"/>
        <w:ind w:firstLine="640" w:firstLineChars="200"/>
        <w:rPr>
          <w:rFonts w:ascii="仿宋_GB2312" w:hAnsi="宋体"/>
          <w:highlight w:val="none"/>
        </w:rPr>
      </w:pPr>
      <w:r>
        <w:rPr>
          <w:rFonts w:hint="eastAsia" w:ascii="仿宋_GB2312" w:hAnsi="宋体"/>
          <w:highlight w:val="none"/>
        </w:rPr>
        <w:t>4.2.1突发事件发生后，</w:t>
      </w:r>
      <w:r>
        <w:rPr>
          <w:rFonts w:ascii="仿宋_GB2312" w:hAnsi="宋体"/>
          <w:highlight w:val="none"/>
        </w:rPr>
        <w:t>事发单位和</w:t>
      </w:r>
      <w:r>
        <w:rPr>
          <w:rFonts w:hint="eastAsia" w:ascii="仿宋_GB2312" w:hAnsi="宋体"/>
          <w:highlight w:val="none"/>
        </w:rPr>
        <w:t>相关</w:t>
      </w:r>
      <w:r>
        <w:rPr>
          <w:rFonts w:ascii="仿宋_GB2312" w:hAnsi="宋体"/>
          <w:highlight w:val="none"/>
        </w:rPr>
        <w:t>基层组织、社会组织等</w:t>
      </w:r>
      <w:r>
        <w:rPr>
          <w:rFonts w:hint="eastAsia" w:ascii="仿宋_GB2312" w:hAnsi="宋体"/>
          <w:highlight w:val="none"/>
        </w:rPr>
        <w:t>应</w:t>
      </w:r>
      <w:r>
        <w:rPr>
          <w:rFonts w:ascii="仿宋_GB2312" w:hAnsi="宋体"/>
          <w:highlight w:val="none"/>
        </w:rPr>
        <w:t>立即开展先期处置。</w:t>
      </w:r>
      <w:r>
        <w:rPr>
          <w:rFonts w:hint="eastAsia" w:ascii="仿宋_GB2312" w:hAnsi="宋体"/>
          <w:highlight w:val="none"/>
        </w:rPr>
        <w:t>事发单位要立即组织本单位应急队伍和工作人员科学营救受害人员，疏散、撤离、安置受到威胁的人员；采取其他防止危害扩大的必要措施；做好专业应急队伍的引导；向所在地政府及有关部门、单位报告。对因本单位问题引发的或主体是本单位人员的社会安全事件，要迅速派出负责人赶赴现场开展劝解、疏导工作。</w:t>
      </w:r>
    </w:p>
    <w:p>
      <w:pPr>
        <w:snapToGrid w:val="0"/>
        <w:spacing w:line="560" w:lineRule="exact"/>
        <w:ind w:firstLine="640" w:firstLineChars="200"/>
        <w:rPr>
          <w:rFonts w:ascii="仿宋_GB2312"/>
          <w:highlight w:val="none"/>
        </w:rPr>
      </w:pPr>
      <w:r>
        <w:rPr>
          <w:rFonts w:hint="eastAsia" w:ascii="仿宋_GB2312"/>
          <w:highlight w:val="none"/>
        </w:rPr>
        <w:t>4.2.2应急、公安、</w:t>
      </w:r>
      <w:r>
        <w:rPr>
          <w:rFonts w:hint="eastAsia" w:ascii="仿宋_GB2312"/>
          <w:highlight w:val="none"/>
          <w:lang w:eastAsia="zh-CN"/>
        </w:rPr>
        <w:t>交管</w:t>
      </w:r>
      <w:r>
        <w:rPr>
          <w:rFonts w:hint="eastAsia" w:ascii="仿宋_GB2312"/>
          <w:highlight w:val="none"/>
        </w:rPr>
        <w:t>、消防、卫健、宣传及处置主责部门应按照职责，迅速调动有关专业应急力量赶赴现场，掌握现场态势，控制事态发展，减少人员伤亡和经济损失。</w:t>
      </w:r>
    </w:p>
    <w:p>
      <w:pPr>
        <w:snapToGrid w:val="0"/>
        <w:spacing w:line="560" w:lineRule="exact"/>
        <w:ind w:firstLine="640" w:firstLineChars="200"/>
        <w:rPr>
          <w:rFonts w:ascii="仿宋_GB2312" w:hAnsi="宋体"/>
          <w:highlight w:val="none"/>
        </w:rPr>
      </w:pPr>
      <w:r>
        <w:rPr>
          <w:rFonts w:hint="eastAsia" w:ascii="仿宋_GB2312"/>
          <w:highlight w:val="none"/>
        </w:rPr>
        <w:t>4.2.</w:t>
      </w:r>
      <w:r>
        <w:rPr>
          <w:rFonts w:ascii="仿宋_GB2312"/>
          <w:highlight w:val="none"/>
        </w:rPr>
        <w:t>3</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hint="eastAsia" w:ascii="仿宋_GB2312"/>
          <w:highlight w:val="none"/>
        </w:rPr>
        <w:t>要第一时间组织群众转移疏散，采取措施控制事态发展</w:t>
      </w:r>
      <w:r>
        <w:rPr>
          <w:rFonts w:hint="eastAsia" w:ascii="仿宋_GB2312" w:hAnsi="宋体"/>
          <w:highlight w:val="none"/>
        </w:rPr>
        <w:t>，做好专业应急力量引导等工作，及时向区委、区政府报告事件情况。</w:t>
      </w:r>
    </w:p>
    <w:p>
      <w:pPr>
        <w:snapToGrid w:val="0"/>
        <w:spacing w:line="560" w:lineRule="exact"/>
        <w:ind w:firstLine="640" w:firstLineChars="200"/>
        <w:rPr>
          <w:rFonts w:ascii="仿宋_GB2312" w:hAnsi="宋体"/>
          <w:highlight w:val="none"/>
        </w:rPr>
      </w:pPr>
      <w:r>
        <w:rPr>
          <w:rFonts w:hint="eastAsia" w:ascii="仿宋_GB2312" w:hAnsi="宋体"/>
          <w:highlight w:val="none"/>
        </w:rPr>
        <w:t>4.2.</w:t>
      </w:r>
      <w:r>
        <w:rPr>
          <w:rFonts w:ascii="仿宋_GB2312" w:hAnsi="宋体"/>
          <w:highlight w:val="none"/>
        </w:rPr>
        <w:t>4</w:t>
      </w:r>
      <w:r>
        <w:rPr>
          <w:rFonts w:hint="eastAsia" w:ascii="仿宋_GB2312" w:hAnsi="宋体"/>
          <w:highlight w:val="none"/>
        </w:rPr>
        <w:t>村（居）民委员会和其他组织要按照区政府的决定、命令进行宣传动员，组织群众开展自救和互救，协助维护社会秩序。</w:t>
      </w:r>
    </w:p>
    <w:p>
      <w:pPr>
        <w:snapToGrid w:val="0"/>
        <w:spacing w:line="560" w:lineRule="exact"/>
        <w:ind w:firstLine="640" w:firstLineChars="200"/>
        <w:rPr>
          <w:rFonts w:ascii="仿宋_GB2312" w:hAnsi="宋体"/>
          <w:highlight w:val="none"/>
        </w:rPr>
      </w:pPr>
      <w:bookmarkStart w:id="17" w:name="_Toc81234262"/>
      <w:r>
        <w:rPr>
          <w:rFonts w:hint="eastAsia" w:ascii="仿宋_GB2312" w:hAnsi="宋体"/>
          <w:highlight w:val="none"/>
        </w:rPr>
        <w:t>4.2.</w:t>
      </w:r>
      <w:r>
        <w:rPr>
          <w:rFonts w:ascii="仿宋_GB2312" w:hAnsi="宋体"/>
          <w:highlight w:val="none"/>
        </w:rPr>
        <w:t>5</w:t>
      </w:r>
      <w:r>
        <w:rPr>
          <w:rFonts w:hint="eastAsia" w:ascii="仿宋_GB2312" w:hAnsi="宋体"/>
          <w:highlight w:val="none"/>
        </w:rPr>
        <w:t>突发事件应对期间，</w:t>
      </w:r>
      <w:r>
        <w:rPr>
          <w:rFonts w:ascii="仿宋_GB2312" w:hAnsi="宋体"/>
          <w:highlight w:val="none"/>
        </w:rPr>
        <w:t>受影响的</w:t>
      </w:r>
      <w:r>
        <w:rPr>
          <w:rFonts w:hint="eastAsia" w:ascii="仿宋_GB2312" w:hAnsi="宋体"/>
          <w:highlight w:val="none"/>
        </w:rPr>
        <w:t>公民、法人和其他组织应及时开展自救互救，并采取必要措施防止危害扩大；及时向政府有关部门和机构报告安全隐患和受灾情况；服从救援抢险部门、镇政府（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管委会的指挥和安排，配合做好应急处置与救援工作。</w:t>
      </w:r>
    </w:p>
    <w:bookmarkEnd w:id="17"/>
    <w:p>
      <w:pPr>
        <w:spacing w:line="560" w:lineRule="exact"/>
        <w:ind w:firstLine="640" w:firstLineChars="200"/>
        <w:rPr>
          <w:rFonts w:ascii="楷体_GB2312" w:eastAsia="楷体_GB2312"/>
          <w:highlight w:val="none"/>
        </w:rPr>
      </w:pPr>
      <w:r>
        <w:rPr>
          <w:rFonts w:hint="eastAsia" w:ascii="楷体_GB2312" w:eastAsia="楷体_GB2312"/>
          <w:highlight w:val="none"/>
        </w:rPr>
        <w:t>4.3</w:t>
      </w:r>
      <w:r>
        <w:rPr>
          <w:rFonts w:hint="eastAsia" w:ascii="楷体_GB2312" w:eastAsia="楷体_GB2312"/>
          <w:highlight w:val="none"/>
          <w:lang w:val="en-US" w:eastAsia="zh-CN"/>
        </w:rPr>
        <w:t xml:space="preserve"> </w:t>
      </w:r>
      <w:r>
        <w:rPr>
          <w:rFonts w:hint="eastAsia" w:ascii="楷体_GB2312" w:eastAsia="楷体_GB2312"/>
          <w:highlight w:val="none"/>
        </w:rPr>
        <w:t>分级响应</w:t>
      </w:r>
    </w:p>
    <w:p>
      <w:pPr>
        <w:snapToGrid w:val="0"/>
        <w:spacing w:line="560" w:lineRule="exact"/>
        <w:ind w:firstLine="640" w:firstLineChars="200"/>
        <w:rPr>
          <w:rFonts w:ascii="仿宋_GB2312"/>
          <w:highlight w:val="none"/>
        </w:rPr>
      </w:pPr>
      <w:r>
        <w:rPr>
          <w:rFonts w:hint="eastAsia" w:ascii="仿宋_GB2312"/>
          <w:highlight w:val="none"/>
        </w:rPr>
        <w:t>4.3.1分级响应原则</w:t>
      </w:r>
    </w:p>
    <w:p>
      <w:pPr>
        <w:snapToGrid w:val="0"/>
        <w:spacing w:line="560" w:lineRule="exact"/>
        <w:ind w:firstLine="640" w:firstLineChars="200"/>
        <w:rPr>
          <w:rFonts w:ascii="仿宋_GB2312"/>
          <w:highlight w:val="none"/>
        </w:rPr>
      </w:pPr>
      <w:r>
        <w:rPr>
          <w:rFonts w:hint="eastAsia" w:ascii="仿宋_GB2312"/>
          <w:highlight w:val="none"/>
        </w:rPr>
        <w:t>本区应急响应一般由高到低分为</w:t>
      </w:r>
      <w:r>
        <w:rPr>
          <w:rFonts w:hint="eastAsia" w:ascii="仿宋_GB2312"/>
          <w:highlight w:val="none"/>
          <w:lang w:eastAsia="zh-CN"/>
        </w:rPr>
        <w:t>三</w:t>
      </w:r>
      <w:r>
        <w:rPr>
          <w:rFonts w:hint="eastAsia" w:ascii="仿宋_GB2312"/>
          <w:highlight w:val="none"/>
        </w:rPr>
        <w:t>级：一级、二级、三级。各类突发事件应急响应的具体分级标准，依照相关区级应急预案规定执行。</w:t>
      </w:r>
    </w:p>
    <w:p>
      <w:pPr>
        <w:snapToGrid w:val="0"/>
        <w:spacing w:line="560" w:lineRule="exact"/>
        <w:ind w:firstLine="640" w:firstLineChars="200"/>
        <w:rPr>
          <w:rFonts w:ascii="仿宋_GB2312"/>
          <w:highlight w:val="none"/>
        </w:rPr>
      </w:pPr>
      <w:r>
        <w:rPr>
          <w:rFonts w:hint="eastAsia" w:ascii="仿宋_GB2312" w:hAnsi="宋体"/>
          <w:highlight w:val="none"/>
          <w:lang w:eastAsia="zh-CN"/>
        </w:rPr>
        <w:t>区各专项指挥部、</w:t>
      </w:r>
      <w:r>
        <w:rPr>
          <w:rFonts w:hint="eastAsia" w:ascii="仿宋_GB2312"/>
          <w:highlight w:val="none"/>
          <w:lang w:eastAsia="zh-CN"/>
        </w:rPr>
        <w:t>区相关部门和有关单位、各镇政府（街道办事处）、管委会</w:t>
      </w:r>
      <w:r>
        <w:rPr>
          <w:rFonts w:hint="eastAsia" w:ascii="仿宋_GB2312"/>
          <w:highlight w:val="none"/>
        </w:rPr>
        <w:t>等责任主体按照基本响应程序，启动相关应急预案的响应措施进行处置。当超出责任主体自身处置能力时，及时向上一级应急指挥机构提出请求，由上一级</w:t>
      </w:r>
      <w:r>
        <w:rPr>
          <w:rFonts w:hint="eastAsia" w:ascii="仿宋_GB2312"/>
          <w:highlight w:val="none"/>
          <w:lang w:eastAsia="zh-CN"/>
        </w:rPr>
        <w:t>应急</w:t>
      </w:r>
      <w:r>
        <w:rPr>
          <w:rFonts w:hint="eastAsia" w:ascii="仿宋_GB2312"/>
          <w:highlight w:val="none"/>
        </w:rPr>
        <w:t>指挥机构提供支援或启动更高级别响应。</w:t>
      </w:r>
    </w:p>
    <w:p>
      <w:pPr>
        <w:snapToGrid w:val="0"/>
        <w:spacing w:line="560" w:lineRule="exact"/>
        <w:ind w:firstLine="640" w:firstLineChars="200"/>
        <w:rPr>
          <w:rFonts w:ascii="仿宋_GB2312" w:hAnsi="宋体"/>
          <w:color w:val="FF0000"/>
          <w:highlight w:val="none"/>
        </w:rPr>
      </w:pPr>
      <w:r>
        <w:rPr>
          <w:rFonts w:hint="eastAsia" w:ascii="仿宋_GB2312"/>
          <w:highlight w:val="none"/>
          <w:lang w:eastAsia="zh-CN"/>
        </w:rPr>
        <w:t>对于事件本身比较敏感，或情况态势比较严重，或发生在门城等重点地区，或发生在重大活动举办、重要会议召开等特殊时期，或启动应急响应的责任主体和上级应急指挥机构认为有必要的，</w:t>
      </w:r>
      <w:r>
        <w:rPr>
          <w:rFonts w:hint="eastAsia" w:ascii="仿宋_GB2312"/>
          <w:highlight w:val="none"/>
        </w:rPr>
        <w:t>可适当提高响应级别。应急响应启动后，可视突发事件态势发展情况及时调整响应级别。</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宋体"/>
          <w:highlight w:val="none"/>
        </w:rPr>
      </w:pPr>
      <w:r>
        <w:rPr>
          <w:rFonts w:hint="eastAsia" w:ascii="仿宋_GB2312" w:hAnsi="宋体"/>
          <w:highlight w:val="none"/>
        </w:rPr>
        <w:t>4.3.2</w:t>
      </w:r>
      <w:r>
        <w:rPr>
          <w:rFonts w:hint="eastAsia" w:ascii="仿宋_GB2312" w:hAnsi="宋体"/>
          <w:highlight w:val="none"/>
          <w:lang w:eastAsia="zh-CN"/>
        </w:rPr>
        <w:t>三</w:t>
      </w:r>
      <w:r>
        <w:rPr>
          <w:rFonts w:hint="eastAsia" w:ascii="仿宋_GB2312" w:hAnsi="宋体"/>
          <w:highlight w:val="none"/>
        </w:rPr>
        <w:t>级响应</w:t>
      </w:r>
    </w:p>
    <w:p>
      <w:pPr>
        <w:pStyle w:val="5"/>
        <w:keepNext w:val="0"/>
        <w:keepLines w:val="0"/>
        <w:pageBreakBefore w:val="0"/>
        <w:widowControl/>
        <w:suppressLineNumbers w:val="0"/>
        <w:kinsoku/>
        <w:wordWrap/>
        <w:overflowPunct/>
        <w:topLinePunct w:val="0"/>
        <w:autoSpaceDE/>
        <w:autoSpaceDN/>
        <w:bidi w:val="0"/>
        <w:adjustRightInd/>
        <w:spacing w:line="560" w:lineRule="exact"/>
        <w:ind w:firstLine="640" w:firstLineChars="200"/>
        <w:textAlignment w:val="auto"/>
        <w:rPr>
          <w:rFonts w:hint="eastAsia" w:ascii="仿宋_GB2312" w:hAnsi="宋体"/>
          <w:highlight w:val="none"/>
        </w:rPr>
      </w:pPr>
      <w:r>
        <w:rPr>
          <w:rFonts w:hint="eastAsia" w:ascii="仿宋_GB2312" w:hAnsi="宋体" w:eastAsia="仿宋_GB2312" w:cs="Times New Roman"/>
          <w:kern w:val="2"/>
          <w:sz w:val="32"/>
          <w:szCs w:val="32"/>
          <w:highlight w:val="none"/>
          <w:lang w:val="en-US" w:eastAsia="zh-CN" w:bidi="ar-SA"/>
        </w:rPr>
        <w:t>针对不构成《中华人民共和国突发事件应对法》所规定突发事件的各类突出情况，或处置过程极为简单的一般级别突发事件，</w:t>
      </w:r>
      <w:r>
        <w:rPr>
          <w:rFonts w:hint="eastAsia" w:ascii="仿宋_GB2312" w:eastAsia="仿宋_GB2312" w:cs="Times New Roman"/>
          <w:kern w:val="2"/>
          <w:sz w:val="32"/>
          <w:szCs w:val="32"/>
          <w:highlight w:val="none"/>
          <w:lang w:val="en-US" w:eastAsia="zh-CN" w:bidi="ar-SA"/>
        </w:rPr>
        <w:t>由事发地的镇政府（街道办事处）、管委会启动响应，区相关部门根据需要指导或协助处置。</w:t>
      </w:r>
    </w:p>
    <w:p>
      <w:pPr>
        <w:snapToGrid w:val="0"/>
        <w:spacing w:line="560" w:lineRule="exact"/>
        <w:ind w:firstLine="640" w:firstLineChars="200"/>
        <w:rPr>
          <w:rFonts w:ascii="仿宋_GB2312" w:hAnsi="宋体"/>
          <w:highlight w:val="none"/>
        </w:rPr>
      </w:pPr>
      <w:r>
        <w:rPr>
          <w:rFonts w:hint="eastAsia" w:ascii="仿宋_GB2312" w:cs="Times New Roman"/>
          <w:kern w:val="2"/>
          <w:sz w:val="32"/>
          <w:szCs w:val="32"/>
          <w:highlight w:val="none"/>
          <w:lang w:val="en-US" w:eastAsia="zh-CN" w:bidi="ar-SA"/>
        </w:rPr>
        <w:t>事发地的</w:t>
      </w:r>
      <w:r>
        <w:rPr>
          <w:rFonts w:hint="eastAsia" w:ascii="仿宋_GB2312" w:eastAsia="仿宋_GB2312" w:cs="Times New Roman"/>
          <w:kern w:val="2"/>
          <w:sz w:val="32"/>
          <w:szCs w:val="32"/>
          <w:highlight w:val="none"/>
          <w:lang w:val="en-US" w:eastAsia="zh-CN" w:bidi="ar-SA"/>
        </w:rPr>
        <w:t>镇政府（街道办事处）</w:t>
      </w:r>
      <w:r>
        <w:rPr>
          <w:rFonts w:hint="eastAsia" w:ascii="仿宋_GB2312" w:cs="Times New Roman"/>
          <w:kern w:val="2"/>
          <w:sz w:val="32"/>
          <w:szCs w:val="32"/>
          <w:highlight w:val="none"/>
          <w:lang w:val="en-US" w:eastAsia="zh-CN" w:bidi="ar-SA"/>
        </w:rPr>
        <w:t>、</w:t>
      </w:r>
      <w:r>
        <w:rPr>
          <w:rFonts w:hint="eastAsia" w:ascii="仿宋_GB2312" w:eastAsia="仿宋_GB2312" w:cs="Times New Roman"/>
          <w:kern w:val="2"/>
          <w:sz w:val="32"/>
          <w:szCs w:val="32"/>
          <w:highlight w:val="none"/>
          <w:lang w:val="en-US" w:eastAsia="zh-CN" w:bidi="ar-SA"/>
        </w:rPr>
        <w:t>管委会</w:t>
      </w:r>
      <w:r>
        <w:rPr>
          <w:rFonts w:hint="eastAsia" w:ascii="仿宋_GB2312" w:hAnsi="宋体"/>
          <w:highlight w:val="none"/>
        </w:rPr>
        <w:t>启动响应时，</w:t>
      </w:r>
      <w:r>
        <w:rPr>
          <w:rFonts w:hint="eastAsia" w:ascii="仿宋_GB2312" w:hAnsi="宋体"/>
          <w:highlight w:val="none"/>
          <w:lang w:eastAsia="zh-CN"/>
        </w:rPr>
        <w:t>调动本级相关部门开展应急处置。</w:t>
      </w:r>
      <w:r>
        <w:rPr>
          <w:rFonts w:hint="eastAsia" w:ascii="仿宋_GB2312" w:hAnsi="宋体"/>
          <w:highlight w:val="none"/>
        </w:rPr>
        <w:t>有关</w:t>
      </w:r>
      <w:r>
        <w:rPr>
          <w:rFonts w:hint="eastAsia" w:ascii="仿宋_GB2312" w:eastAsia="仿宋_GB2312" w:cs="Times New Roman"/>
          <w:kern w:val="2"/>
          <w:sz w:val="32"/>
          <w:szCs w:val="32"/>
          <w:highlight w:val="none"/>
          <w:lang w:val="en-US" w:eastAsia="zh-CN" w:bidi="ar-SA"/>
        </w:rPr>
        <w:t>镇政府（街道办事处）</w:t>
      </w:r>
      <w:r>
        <w:rPr>
          <w:rFonts w:hint="eastAsia" w:ascii="仿宋_GB2312" w:cs="Times New Roman"/>
          <w:kern w:val="2"/>
          <w:sz w:val="32"/>
          <w:szCs w:val="32"/>
          <w:highlight w:val="none"/>
          <w:lang w:val="en-US" w:eastAsia="zh-CN" w:bidi="ar-SA"/>
        </w:rPr>
        <w:t>、</w:t>
      </w:r>
      <w:r>
        <w:rPr>
          <w:rFonts w:hint="eastAsia" w:ascii="仿宋_GB2312" w:eastAsia="仿宋_GB2312" w:cs="Times New Roman"/>
          <w:kern w:val="2"/>
          <w:sz w:val="32"/>
          <w:szCs w:val="32"/>
          <w:highlight w:val="none"/>
          <w:lang w:val="en-US" w:eastAsia="zh-CN" w:bidi="ar-SA"/>
        </w:rPr>
        <w:t>管委会</w:t>
      </w:r>
      <w:r>
        <w:rPr>
          <w:rFonts w:hint="eastAsia" w:ascii="仿宋_GB2312" w:hAnsi="宋体"/>
          <w:highlight w:val="none"/>
        </w:rPr>
        <w:t>领导应迅速赶赴现场，成立镇</w:t>
      </w:r>
      <w:r>
        <w:rPr>
          <w:rFonts w:hint="eastAsia" w:ascii="仿宋_GB2312"/>
          <w:highlight w:val="none"/>
        </w:rPr>
        <w:t>街（管委会）</w:t>
      </w:r>
      <w:r>
        <w:rPr>
          <w:rFonts w:hint="eastAsia" w:ascii="仿宋_GB2312" w:hAnsi="宋体"/>
          <w:highlight w:val="none"/>
        </w:rPr>
        <w:t>级现场指挥部，组织协调各方力量开展抢险救援行动。</w:t>
      </w:r>
    </w:p>
    <w:p>
      <w:pPr>
        <w:snapToGrid w:val="0"/>
        <w:spacing w:line="560" w:lineRule="exact"/>
        <w:ind w:firstLine="640" w:firstLineChars="200"/>
        <w:rPr>
          <w:rFonts w:ascii="仿宋_GB2312" w:hAnsi="宋体"/>
          <w:highlight w:val="none"/>
        </w:rPr>
      </w:pPr>
      <w:r>
        <w:rPr>
          <w:rFonts w:hint="eastAsia" w:ascii="仿宋_GB2312" w:cs="Times New Roman"/>
          <w:kern w:val="2"/>
          <w:sz w:val="32"/>
          <w:szCs w:val="32"/>
          <w:highlight w:val="none"/>
          <w:lang w:val="en-US" w:eastAsia="zh-CN" w:bidi="ar-SA"/>
        </w:rPr>
        <w:t>事发地的</w:t>
      </w:r>
      <w:r>
        <w:rPr>
          <w:rFonts w:hint="eastAsia" w:ascii="仿宋_GB2312" w:eastAsia="仿宋_GB2312" w:cs="Times New Roman"/>
          <w:kern w:val="2"/>
          <w:sz w:val="32"/>
          <w:szCs w:val="32"/>
          <w:highlight w:val="none"/>
          <w:lang w:val="en-US" w:eastAsia="zh-CN" w:bidi="ar-SA"/>
        </w:rPr>
        <w:t>镇政府（街道办事处）</w:t>
      </w:r>
      <w:r>
        <w:rPr>
          <w:rFonts w:hint="eastAsia" w:ascii="仿宋_GB2312" w:cs="Times New Roman"/>
          <w:kern w:val="2"/>
          <w:sz w:val="32"/>
          <w:szCs w:val="32"/>
          <w:highlight w:val="none"/>
          <w:lang w:val="en-US" w:eastAsia="zh-CN" w:bidi="ar-SA"/>
        </w:rPr>
        <w:t>、</w:t>
      </w:r>
      <w:r>
        <w:rPr>
          <w:rFonts w:hint="eastAsia" w:ascii="仿宋_GB2312" w:eastAsia="仿宋_GB2312" w:cs="Times New Roman"/>
          <w:kern w:val="2"/>
          <w:sz w:val="32"/>
          <w:szCs w:val="32"/>
          <w:highlight w:val="none"/>
          <w:lang w:val="en-US" w:eastAsia="zh-CN" w:bidi="ar-SA"/>
        </w:rPr>
        <w:t>管委会</w:t>
      </w:r>
      <w:r>
        <w:rPr>
          <w:rFonts w:hint="eastAsia" w:ascii="仿宋_GB2312" w:hAnsi="宋体"/>
          <w:highlight w:val="none"/>
        </w:rPr>
        <w:t>启动响应后，区级</w:t>
      </w:r>
      <w:r>
        <w:rPr>
          <w:rFonts w:hint="eastAsia" w:ascii="仿宋_GB2312" w:hAnsi="宋体"/>
          <w:highlight w:val="none"/>
          <w:lang w:eastAsia="zh-CN"/>
        </w:rPr>
        <w:t>处置</w:t>
      </w:r>
      <w:r>
        <w:rPr>
          <w:rFonts w:hint="eastAsia" w:ascii="仿宋_GB2312" w:hAnsi="宋体"/>
          <w:highlight w:val="none"/>
        </w:rPr>
        <w:t>主责部门等可根据需要派出工作组赶赴现场，指导</w:t>
      </w:r>
      <w:r>
        <w:rPr>
          <w:rFonts w:hint="eastAsia" w:ascii="仿宋_GB2312" w:hAnsi="宋体"/>
          <w:highlight w:val="none"/>
          <w:lang w:eastAsia="zh-CN"/>
        </w:rPr>
        <w:t>现场</w:t>
      </w:r>
      <w:r>
        <w:rPr>
          <w:rFonts w:hint="eastAsia" w:ascii="仿宋_GB2312" w:hAnsi="宋体"/>
          <w:highlight w:val="none"/>
        </w:rPr>
        <w:t>应急处置工作，协调应急队伍、专家以及装备、物资等予以支援。</w:t>
      </w:r>
    </w:p>
    <w:p>
      <w:pPr>
        <w:snapToGrid w:val="0"/>
        <w:spacing w:line="560" w:lineRule="exact"/>
        <w:ind w:firstLine="640" w:firstLineChars="200"/>
        <w:rPr>
          <w:rFonts w:ascii="仿宋_GB2312" w:hAnsi="宋体"/>
          <w:highlight w:val="none"/>
        </w:rPr>
      </w:pPr>
      <w:r>
        <w:rPr>
          <w:rFonts w:hint="eastAsia" w:ascii="仿宋_GB2312" w:hAnsi="宋体"/>
          <w:highlight w:val="none"/>
        </w:rPr>
        <w:t>4.3.3</w:t>
      </w:r>
      <w:r>
        <w:rPr>
          <w:rFonts w:hint="eastAsia" w:ascii="仿宋_GB2312" w:hAnsi="宋体"/>
          <w:highlight w:val="none"/>
          <w:lang w:eastAsia="zh-CN"/>
        </w:rPr>
        <w:t>二</w:t>
      </w:r>
      <w:r>
        <w:rPr>
          <w:rFonts w:hint="eastAsia" w:ascii="仿宋_GB2312" w:hAnsi="宋体"/>
          <w:highlight w:val="none"/>
        </w:rPr>
        <w:t>级响应</w:t>
      </w:r>
    </w:p>
    <w:p>
      <w:pPr>
        <w:snapToGrid w:val="0"/>
        <w:spacing w:line="560" w:lineRule="exact"/>
        <w:ind w:firstLine="640" w:firstLineChars="200"/>
        <w:rPr>
          <w:rFonts w:hint="eastAsia" w:ascii="仿宋_GB2312" w:hAnsi="宋体" w:eastAsia="仿宋_GB2312"/>
          <w:highlight w:val="none"/>
          <w:lang w:eastAsia="zh-CN"/>
        </w:rPr>
      </w:pPr>
      <w:r>
        <w:rPr>
          <w:rFonts w:hint="eastAsia" w:ascii="仿宋_GB2312"/>
          <w:highlight w:val="none"/>
          <w:lang w:eastAsia="zh-CN"/>
        </w:rPr>
        <w:t>针对一般级别突发事件，</w:t>
      </w:r>
      <w:r>
        <w:rPr>
          <w:rFonts w:hint="eastAsia" w:ascii="仿宋_GB2312"/>
          <w:highlight w:val="none"/>
        </w:rPr>
        <w:t>由</w:t>
      </w:r>
      <w:r>
        <w:rPr>
          <w:rFonts w:hint="eastAsia" w:ascii="仿宋_GB2312"/>
          <w:highlight w:val="none"/>
          <w:lang w:eastAsia="zh-CN"/>
        </w:rPr>
        <w:t>区相关专项指挥部或临时应急指挥部</w:t>
      </w:r>
      <w:r>
        <w:rPr>
          <w:rFonts w:hint="eastAsia" w:ascii="仿宋_GB2312" w:hAnsi="宋体"/>
          <w:highlight w:val="none"/>
        </w:rPr>
        <w:t>在</w:t>
      </w:r>
      <w:r>
        <w:rPr>
          <w:rFonts w:hint="eastAsia" w:ascii="仿宋_GB2312" w:hAnsi="宋体"/>
          <w:highlight w:val="none"/>
          <w:lang w:eastAsia="zh-CN"/>
        </w:rPr>
        <w:t>三</w:t>
      </w:r>
      <w:r>
        <w:rPr>
          <w:rFonts w:hint="eastAsia" w:ascii="仿宋_GB2312" w:hAnsi="宋体"/>
          <w:highlight w:val="none"/>
        </w:rPr>
        <w:t>级响应的基础上启动</w:t>
      </w:r>
      <w:r>
        <w:rPr>
          <w:rFonts w:hint="eastAsia" w:ascii="仿宋_GB2312" w:hAnsi="宋体"/>
          <w:highlight w:val="none"/>
          <w:lang w:eastAsia="zh-CN"/>
        </w:rPr>
        <w:t>，区委、区政府分管区领导根据需要赴现场指挥处置。</w:t>
      </w:r>
    </w:p>
    <w:p>
      <w:pPr>
        <w:snapToGrid w:val="0"/>
        <w:spacing w:line="560" w:lineRule="exact"/>
        <w:ind w:firstLine="640" w:firstLineChars="200"/>
        <w:rPr>
          <w:rFonts w:ascii="仿宋_GB2312" w:hAnsi="宋体"/>
          <w:highlight w:val="none"/>
        </w:rPr>
      </w:pPr>
      <w:r>
        <w:rPr>
          <w:rFonts w:hint="eastAsia" w:ascii="仿宋_GB2312" w:hAnsi="宋体"/>
          <w:highlight w:val="none"/>
        </w:rPr>
        <w:t>由区相关专项</w:t>
      </w:r>
      <w:r>
        <w:rPr>
          <w:rFonts w:ascii="仿宋_GB2312" w:hAnsi="宋体"/>
          <w:highlight w:val="none"/>
        </w:rPr>
        <w:t>指挥部或临时</w:t>
      </w:r>
      <w:r>
        <w:rPr>
          <w:rFonts w:hint="eastAsia" w:ascii="仿宋_GB2312" w:hAnsi="宋体"/>
          <w:highlight w:val="none"/>
        </w:rPr>
        <w:t>应急</w:t>
      </w:r>
      <w:r>
        <w:rPr>
          <w:rFonts w:ascii="仿宋_GB2312" w:hAnsi="宋体"/>
          <w:highlight w:val="none"/>
        </w:rPr>
        <w:t>指挥部</w:t>
      </w:r>
      <w:r>
        <w:rPr>
          <w:rFonts w:hint="eastAsia" w:ascii="仿宋_GB2312" w:hAnsi="宋体"/>
          <w:highlight w:val="none"/>
        </w:rPr>
        <w:t>负责指挥，根据需要协调区级相关部门开展救援处置。区级处置主责部门有关负责同志应立即赶赴现场，会同区相关部门和有关单位、事发地的</w:t>
      </w:r>
      <w:r>
        <w:rPr>
          <w:rFonts w:hint="eastAsia" w:ascii="仿宋_GB2312" w:eastAsia="仿宋_GB2312" w:cs="Times New Roman"/>
          <w:kern w:val="2"/>
          <w:sz w:val="32"/>
          <w:szCs w:val="32"/>
          <w:highlight w:val="none"/>
          <w:lang w:val="en-US" w:eastAsia="zh-CN" w:bidi="ar-SA"/>
        </w:rPr>
        <w:t>镇政府（街道办事处）</w:t>
      </w:r>
      <w:r>
        <w:rPr>
          <w:rFonts w:hint="eastAsia" w:ascii="仿宋_GB2312" w:cs="Times New Roman"/>
          <w:kern w:val="2"/>
          <w:sz w:val="32"/>
          <w:szCs w:val="32"/>
          <w:highlight w:val="none"/>
          <w:lang w:val="en-US" w:eastAsia="zh-CN" w:bidi="ar-SA"/>
        </w:rPr>
        <w:t>、</w:t>
      </w:r>
      <w:r>
        <w:rPr>
          <w:rFonts w:hint="eastAsia" w:ascii="仿宋_GB2312" w:eastAsia="仿宋_GB2312" w:cs="Times New Roman"/>
          <w:kern w:val="2"/>
          <w:sz w:val="32"/>
          <w:szCs w:val="32"/>
          <w:highlight w:val="none"/>
          <w:lang w:val="en-US" w:eastAsia="zh-CN" w:bidi="ar-SA"/>
        </w:rPr>
        <w:t>管委会</w:t>
      </w:r>
      <w:r>
        <w:rPr>
          <w:rFonts w:hint="eastAsia" w:ascii="仿宋_GB2312" w:hAnsi="宋体"/>
          <w:highlight w:val="none"/>
        </w:rPr>
        <w:t>组成现场指挥部，并将镇</w:t>
      </w:r>
      <w:r>
        <w:rPr>
          <w:rFonts w:hint="eastAsia" w:ascii="仿宋_GB2312"/>
          <w:highlight w:val="none"/>
        </w:rPr>
        <w:t>街（管委会）</w:t>
      </w:r>
      <w:r>
        <w:rPr>
          <w:rFonts w:hint="eastAsia" w:ascii="仿宋_GB2312" w:hAnsi="宋体"/>
          <w:highlight w:val="none"/>
        </w:rPr>
        <w:t>级现场指挥部纳入统一领导。</w:t>
      </w:r>
    </w:p>
    <w:p>
      <w:pPr>
        <w:snapToGrid w:val="0"/>
        <w:spacing w:line="560" w:lineRule="exact"/>
        <w:ind w:firstLine="640" w:firstLineChars="200"/>
        <w:rPr>
          <w:rFonts w:ascii="仿宋_GB2312" w:hAnsi="宋体"/>
          <w:highlight w:val="none"/>
        </w:rPr>
      </w:pPr>
      <w:r>
        <w:rPr>
          <w:rFonts w:hint="eastAsia" w:ascii="仿宋_GB2312" w:hAnsi="宋体"/>
          <w:highlight w:val="none"/>
        </w:rPr>
        <w:t>根据需要，区委、区政府分管区领导赶赴现场成立指挥部，其中：</w:t>
      </w:r>
      <w:r>
        <w:rPr>
          <w:rFonts w:hint="eastAsia" w:ascii="仿宋_GB2312" w:hAnsi="宋体"/>
          <w:highlight w:val="none"/>
          <w:lang w:eastAsia="zh-CN"/>
        </w:rPr>
        <w:t>区委、区政府</w:t>
      </w:r>
      <w:r>
        <w:rPr>
          <w:rFonts w:hint="eastAsia" w:ascii="仿宋_GB2312" w:hAnsi="宋体"/>
          <w:highlight w:val="none"/>
        </w:rPr>
        <w:t>分管区领导任总指挥，行使重要事项决策和行政协调权；区级</w:t>
      </w:r>
      <w:r>
        <w:rPr>
          <w:rFonts w:hint="eastAsia" w:ascii="仿宋_GB2312" w:hAnsi="宋体"/>
          <w:highlight w:val="none"/>
          <w:lang w:eastAsia="zh-CN"/>
        </w:rPr>
        <w:t>处置</w:t>
      </w:r>
      <w:r>
        <w:rPr>
          <w:rFonts w:hint="eastAsia" w:ascii="仿宋_GB2312" w:hAnsi="宋体"/>
          <w:highlight w:val="none"/>
        </w:rPr>
        <w:t>主责部门或应急处置队伍负责同志任执行指挥，行使专业处置权。</w:t>
      </w:r>
    </w:p>
    <w:p>
      <w:pPr>
        <w:snapToGrid w:val="0"/>
        <w:spacing w:line="560" w:lineRule="exact"/>
        <w:ind w:firstLine="640" w:firstLineChars="200"/>
        <w:rPr>
          <w:rFonts w:hint="eastAsia" w:ascii="仿宋_GB2312"/>
          <w:highlight w:val="none"/>
          <w:lang w:eastAsia="zh-CN"/>
        </w:rPr>
      </w:pPr>
      <w:r>
        <w:rPr>
          <w:rFonts w:hint="eastAsia" w:ascii="仿宋_GB2312" w:hAnsi="宋体"/>
          <w:highlight w:val="none"/>
        </w:rPr>
        <w:t>4.3.4一级响应</w:t>
      </w:r>
    </w:p>
    <w:p>
      <w:pPr>
        <w:snapToGrid w:val="0"/>
        <w:spacing w:line="560" w:lineRule="exact"/>
        <w:ind w:firstLine="640" w:firstLineChars="200"/>
        <w:rPr>
          <w:rFonts w:hint="eastAsia" w:ascii="仿宋_GB2312" w:hAnsi="宋体" w:eastAsia="仿宋_GB2312"/>
          <w:highlight w:val="none"/>
          <w:lang w:eastAsia="zh-CN"/>
        </w:rPr>
      </w:pPr>
      <w:r>
        <w:rPr>
          <w:rFonts w:hint="eastAsia" w:ascii="仿宋_GB2312"/>
          <w:highlight w:val="none"/>
          <w:lang w:eastAsia="zh-CN"/>
        </w:rPr>
        <w:t>针对较大及以上级别突发事件，</w:t>
      </w:r>
      <w:r>
        <w:rPr>
          <w:rFonts w:hint="eastAsia" w:ascii="仿宋_GB2312"/>
          <w:highlight w:val="none"/>
        </w:rPr>
        <w:t>由</w:t>
      </w:r>
      <w:r>
        <w:rPr>
          <w:rFonts w:hint="eastAsia" w:ascii="仿宋_GB2312"/>
          <w:highlight w:val="none"/>
          <w:lang w:eastAsia="zh-CN"/>
        </w:rPr>
        <w:t>区委、区政府</w:t>
      </w:r>
      <w:r>
        <w:rPr>
          <w:rFonts w:hint="eastAsia" w:ascii="仿宋_GB2312" w:hAnsi="宋体"/>
          <w:highlight w:val="none"/>
        </w:rPr>
        <w:t>在</w:t>
      </w:r>
      <w:r>
        <w:rPr>
          <w:rFonts w:hint="eastAsia" w:ascii="仿宋_GB2312" w:hAnsi="宋体"/>
          <w:highlight w:val="none"/>
          <w:lang w:eastAsia="zh-CN"/>
        </w:rPr>
        <w:t>二</w:t>
      </w:r>
      <w:r>
        <w:rPr>
          <w:rFonts w:hint="eastAsia" w:ascii="仿宋_GB2312" w:hAnsi="宋体"/>
          <w:highlight w:val="none"/>
        </w:rPr>
        <w:t>级响应的基础上启动</w:t>
      </w:r>
      <w:r>
        <w:rPr>
          <w:rFonts w:hint="eastAsia" w:ascii="仿宋_GB2312" w:hAnsi="宋体"/>
          <w:highlight w:val="none"/>
          <w:lang w:eastAsia="zh-CN"/>
        </w:rPr>
        <w:t>，在市级相关应急指挥机构统一领导下，由市级相关应急指挥指挥下设的专项工作机构负责落实具体指挥与处置工作，区委、区政府负责做好对市级相关应急指挥机构的支撑与配合。</w:t>
      </w:r>
    </w:p>
    <w:p>
      <w:pPr>
        <w:snapToGrid w:val="0"/>
        <w:spacing w:line="560" w:lineRule="exact"/>
        <w:ind w:firstLine="640" w:firstLineChars="200"/>
        <w:rPr>
          <w:rFonts w:hint="eastAsia" w:ascii="仿宋_GB2312" w:hAnsi="宋体"/>
          <w:highlight w:val="none"/>
          <w:lang w:eastAsia="zh-CN"/>
        </w:rPr>
      </w:pPr>
      <w:r>
        <w:rPr>
          <w:rFonts w:hint="eastAsia" w:ascii="仿宋_GB2312" w:hAnsi="宋体"/>
          <w:highlight w:val="none"/>
        </w:rPr>
        <w:t>4.3.5当在轨道交通、高速公路等特定领域或相关重点地区，发生需由市级部门直接指挥处置的突发事件时，由市相关主责部门启动响应，区政府、区相关部门和属地政府做好协助与保障。</w:t>
      </w:r>
    </w:p>
    <w:p>
      <w:pPr>
        <w:snapToGrid w:val="0"/>
        <w:spacing w:line="560" w:lineRule="exact"/>
        <w:ind w:firstLine="640" w:firstLineChars="200"/>
        <w:rPr>
          <w:rFonts w:hint="eastAsia" w:ascii="仿宋_GB2312" w:hAnsi="宋体"/>
          <w:highlight w:val="none"/>
        </w:rPr>
      </w:pPr>
      <w:r>
        <w:rPr>
          <w:rFonts w:hint="eastAsia" w:ascii="仿宋_GB2312" w:hAnsi="宋体"/>
          <w:highlight w:val="none"/>
        </w:rPr>
        <w:t>4.3.6对于尚不能判定事件等级且未明确处置主责部门的突发事件，由区应急委指定主责部门，由分管区领导、主责部门主要领导到达现场指挥处置。</w:t>
      </w:r>
    </w:p>
    <w:p>
      <w:pPr>
        <w:spacing w:line="560" w:lineRule="exact"/>
        <w:ind w:firstLine="640" w:firstLineChars="200"/>
        <w:rPr>
          <w:rFonts w:ascii="楷体_GB2312" w:eastAsia="楷体_GB2312"/>
          <w:highlight w:val="none"/>
        </w:rPr>
      </w:pPr>
      <w:r>
        <w:rPr>
          <w:rFonts w:hint="eastAsia" w:ascii="楷体_GB2312" w:eastAsia="楷体_GB2312"/>
          <w:highlight w:val="none"/>
        </w:rPr>
        <w:t>4.4</w:t>
      </w:r>
      <w:r>
        <w:rPr>
          <w:rFonts w:hint="eastAsia" w:ascii="楷体_GB2312" w:eastAsia="楷体_GB2312"/>
          <w:highlight w:val="none"/>
          <w:lang w:val="en-US" w:eastAsia="zh-CN"/>
        </w:rPr>
        <w:t xml:space="preserve"> </w:t>
      </w:r>
      <w:r>
        <w:rPr>
          <w:rFonts w:hint="eastAsia" w:ascii="楷体_GB2312" w:eastAsia="楷体_GB2312"/>
          <w:highlight w:val="none"/>
        </w:rPr>
        <w:t>现场指挥部</w:t>
      </w:r>
    </w:p>
    <w:p>
      <w:pPr>
        <w:spacing w:line="560" w:lineRule="exact"/>
        <w:ind w:firstLine="640" w:firstLineChars="200"/>
        <w:rPr>
          <w:rFonts w:ascii="仿宋_GB2312"/>
          <w:highlight w:val="none"/>
        </w:rPr>
      </w:pPr>
      <w:r>
        <w:rPr>
          <w:rFonts w:hint="eastAsia" w:ascii="仿宋_GB2312"/>
          <w:highlight w:val="none"/>
        </w:rPr>
        <w:t>4.4.1现场指挥部组建</w:t>
      </w:r>
    </w:p>
    <w:p>
      <w:pPr>
        <w:spacing w:line="560" w:lineRule="exact"/>
        <w:ind w:firstLine="640" w:firstLineChars="200"/>
        <w:rPr>
          <w:rFonts w:ascii="仿宋_GB2312"/>
          <w:highlight w:val="none"/>
        </w:rPr>
      </w:pPr>
      <w:r>
        <w:rPr>
          <w:rFonts w:hint="eastAsia" w:ascii="仿宋_GB2312"/>
          <w:highlight w:val="none"/>
        </w:rPr>
        <w:t>按照相关预案规定，由</w:t>
      </w:r>
      <w:r>
        <w:rPr>
          <w:rFonts w:hint="eastAsia" w:ascii="仿宋_GB2312"/>
          <w:highlight w:val="none"/>
          <w:lang w:eastAsia="zh-CN"/>
        </w:rPr>
        <w:t>事发地的镇政府（街道办事处）、管委会或区级处置主责部门</w:t>
      </w:r>
      <w:r>
        <w:rPr>
          <w:rFonts w:hint="eastAsia" w:ascii="仿宋_GB2312"/>
          <w:highlight w:val="none"/>
        </w:rPr>
        <w:t>牵头，设立现场指挥部。</w:t>
      </w:r>
    </w:p>
    <w:p>
      <w:pPr>
        <w:spacing w:line="560" w:lineRule="exact"/>
        <w:ind w:firstLine="640" w:firstLineChars="200"/>
        <w:rPr>
          <w:rFonts w:ascii="仿宋_GB2312"/>
          <w:highlight w:val="none"/>
        </w:rPr>
      </w:pPr>
      <w:r>
        <w:rPr>
          <w:rFonts w:hint="eastAsia" w:ascii="仿宋_GB2312"/>
          <w:highlight w:val="none"/>
        </w:rPr>
        <w:t>现场指挥部由总指挥、执行指挥和各工作组组长组成，实行总指挥负责制。总指挥行使重要事项决策和行政协调权，执行指挥行使专业处置权。执行指挥应由熟悉突发事件应急预案，有较强的组织、指挥和协调能力，并具有一定应急处置与救援实战经验的人员担任。</w:t>
      </w:r>
    </w:p>
    <w:p>
      <w:pPr>
        <w:spacing w:line="560" w:lineRule="exact"/>
        <w:ind w:firstLine="640" w:firstLineChars="200"/>
        <w:rPr>
          <w:rFonts w:hint="eastAsia" w:ascii="黑体" w:hAnsi="黑体"/>
          <w:highlight w:val="none"/>
          <w:lang w:eastAsia="zh-CN"/>
        </w:rPr>
      </w:pPr>
      <w:r>
        <w:rPr>
          <w:rFonts w:ascii="仿宋_GB2312"/>
          <w:highlight w:val="none"/>
        </w:rPr>
        <w:t>现场指挥部可选择设置</w:t>
      </w:r>
      <w:r>
        <w:rPr>
          <w:rFonts w:hint="eastAsia" w:ascii="仿宋_GB2312"/>
          <w:highlight w:val="none"/>
        </w:rPr>
        <w:t>综合协调组、专业处置组、宣传信息组、治安交通组、事故调查组、通信保障组、医疗救护组、后勤保障组、专家顾问组等工作组，确定联系人和通信方式</w:t>
      </w:r>
      <w:r>
        <w:rPr>
          <w:rFonts w:hint="eastAsia" w:ascii="仿宋_GB2312"/>
          <w:highlight w:val="none"/>
          <w:lang w:eastAsia="zh-CN"/>
        </w:rPr>
        <w:t>。</w:t>
      </w:r>
      <w:r>
        <w:rPr>
          <w:rFonts w:hint="eastAsia" w:ascii="黑体" w:hAnsi="黑体"/>
          <w:highlight w:val="none"/>
          <w:lang w:eastAsia="zh-CN"/>
        </w:rPr>
        <w:t>具体到不同灾种、不同级别的突发事件，可以根据实际情况和应急决策处置的原则合理设置。</w:t>
      </w:r>
    </w:p>
    <w:p>
      <w:pPr>
        <w:spacing w:line="560" w:lineRule="exact"/>
        <w:ind w:firstLine="640" w:firstLineChars="200"/>
        <w:rPr>
          <w:rFonts w:ascii="仿宋_GB2312"/>
          <w:highlight w:val="none"/>
        </w:rPr>
      </w:pPr>
      <w:r>
        <w:rPr>
          <w:rFonts w:hint="eastAsia" w:ascii="仿宋_GB2312"/>
          <w:highlight w:val="none"/>
        </w:rPr>
        <w:t>4.4.2现场指挥协调</w:t>
      </w:r>
    </w:p>
    <w:p>
      <w:pPr>
        <w:spacing w:line="560" w:lineRule="exact"/>
        <w:ind w:firstLine="640" w:firstLineChars="200"/>
        <w:rPr>
          <w:rFonts w:ascii="仿宋_GB2312"/>
          <w:highlight w:val="none"/>
        </w:rPr>
      </w:pPr>
      <w:r>
        <w:rPr>
          <w:rFonts w:hint="eastAsia" w:ascii="仿宋_GB2312"/>
          <w:highlight w:val="none"/>
        </w:rPr>
        <w:t>参与突发事件处置的</w:t>
      </w:r>
      <w:r>
        <w:rPr>
          <w:rFonts w:hint="eastAsia" w:ascii="仿宋_GB2312"/>
          <w:highlight w:val="none"/>
          <w:lang w:eastAsia="zh-CN"/>
        </w:rPr>
        <w:t>区</w:t>
      </w:r>
      <w:r>
        <w:rPr>
          <w:rFonts w:hint="eastAsia" w:ascii="仿宋_GB2312"/>
          <w:highlight w:val="none"/>
        </w:rPr>
        <w:t>相关部门和有关单位、</w:t>
      </w:r>
      <w:r>
        <w:rPr>
          <w:rFonts w:hint="eastAsia" w:ascii="仿宋_GB2312"/>
          <w:highlight w:val="none"/>
          <w:lang w:eastAsia="zh-CN"/>
        </w:rPr>
        <w:t>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hint="eastAsia" w:ascii="仿宋_GB2312"/>
          <w:highlight w:val="none"/>
        </w:rPr>
        <w:t>，应立即调动所属有关人员和应急队伍赶赴现场。到达突发事件现场的各方力量和社会组织，要及时向现场指挥部报到、受领任务，接受现场指挥部的统一指挥调度，严格遵守交通管理、信息发布等工作要求，并及时报告现场情况和处置工作进展情况，实现各方信息共享。</w:t>
      </w:r>
    </w:p>
    <w:p>
      <w:pPr>
        <w:spacing w:line="560" w:lineRule="exact"/>
        <w:ind w:firstLine="640" w:firstLineChars="200"/>
        <w:rPr>
          <w:rFonts w:ascii="黑体" w:hAnsi="黑体"/>
          <w:highlight w:val="none"/>
        </w:rPr>
      </w:pPr>
      <w:r>
        <w:rPr>
          <w:rFonts w:hint="eastAsia" w:ascii="黑体" w:hAnsi="黑体"/>
          <w:highlight w:val="none"/>
        </w:rPr>
        <w:t>区</w:t>
      </w:r>
      <w:r>
        <w:rPr>
          <w:rFonts w:ascii="黑体" w:hAnsi="黑体"/>
          <w:highlight w:val="none"/>
        </w:rPr>
        <w:t>级现场指挥部成立后，</w:t>
      </w:r>
      <w:r>
        <w:rPr>
          <w:rFonts w:hint="eastAsia" w:ascii="仿宋_GB2312" w:hAnsi="宋体"/>
          <w:highlight w:val="none"/>
        </w:rPr>
        <w:t>镇</w:t>
      </w:r>
      <w:r>
        <w:rPr>
          <w:rFonts w:hint="eastAsia" w:ascii="仿宋_GB2312"/>
          <w:highlight w:val="none"/>
        </w:rPr>
        <w:t>街</w:t>
      </w:r>
      <w:r>
        <w:rPr>
          <w:rFonts w:hint="eastAsia" w:ascii="黑体" w:hAnsi="黑体"/>
          <w:highlight w:val="none"/>
        </w:rPr>
        <w:t>（管委会）</w:t>
      </w:r>
      <w:r>
        <w:rPr>
          <w:rFonts w:ascii="黑体" w:hAnsi="黑体"/>
          <w:highlight w:val="none"/>
        </w:rPr>
        <w:t>级现场</w:t>
      </w:r>
      <w:r>
        <w:rPr>
          <w:rFonts w:hint="eastAsia" w:ascii="黑体" w:hAnsi="黑体"/>
          <w:highlight w:val="none"/>
          <w:lang w:eastAsia="zh-CN"/>
        </w:rPr>
        <w:t>指挥部</w:t>
      </w:r>
      <w:r>
        <w:rPr>
          <w:rFonts w:ascii="黑体" w:hAnsi="黑体"/>
          <w:highlight w:val="none"/>
        </w:rPr>
        <w:t>必要人员纳入</w:t>
      </w:r>
      <w:r>
        <w:rPr>
          <w:rFonts w:hint="eastAsia" w:ascii="黑体" w:hAnsi="黑体"/>
          <w:highlight w:val="none"/>
        </w:rPr>
        <w:t>区</w:t>
      </w:r>
      <w:r>
        <w:rPr>
          <w:rFonts w:ascii="黑体" w:hAnsi="黑体"/>
          <w:highlight w:val="none"/>
        </w:rPr>
        <w:t>级现场指挥部，</w:t>
      </w:r>
      <w:r>
        <w:rPr>
          <w:rFonts w:hint="eastAsia" w:ascii="黑体" w:hAnsi="黑体"/>
          <w:highlight w:val="none"/>
        </w:rPr>
        <w:t>由区</w:t>
      </w:r>
      <w:r>
        <w:rPr>
          <w:rFonts w:ascii="黑体" w:hAnsi="黑体"/>
          <w:highlight w:val="none"/>
        </w:rPr>
        <w:t>级现场指挥部统一领导</w:t>
      </w:r>
      <w:r>
        <w:rPr>
          <w:rFonts w:hint="eastAsia" w:ascii="黑体" w:hAnsi="黑体"/>
          <w:highlight w:val="none"/>
        </w:rPr>
        <w:t>现场</w:t>
      </w:r>
      <w:r>
        <w:rPr>
          <w:rFonts w:ascii="黑体" w:hAnsi="黑体"/>
          <w:highlight w:val="none"/>
        </w:rPr>
        <w:t>应急处置工作。</w:t>
      </w:r>
    </w:p>
    <w:p>
      <w:pPr>
        <w:spacing w:line="560" w:lineRule="exact"/>
        <w:ind w:firstLine="640" w:firstLineChars="200"/>
        <w:rPr>
          <w:rFonts w:ascii="黑体" w:hAnsi="黑体"/>
          <w:highlight w:val="none"/>
        </w:rPr>
      </w:pPr>
      <w:r>
        <w:rPr>
          <w:rFonts w:hint="eastAsia" w:ascii="黑体" w:hAnsi="黑体"/>
          <w:highlight w:val="none"/>
        </w:rPr>
        <w:t>市级</w:t>
      </w:r>
      <w:r>
        <w:rPr>
          <w:rFonts w:ascii="黑体" w:hAnsi="黑体"/>
          <w:highlight w:val="none"/>
        </w:rPr>
        <w:t>层面应急指挥机构向本</w:t>
      </w:r>
      <w:r>
        <w:rPr>
          <w:rFonts w:hint="eastAsia" w:ascii="黑体" w:hAnsi="黑体"/>
          <w:highlight w:val="none"/>
        </w:rPr>
        <w:t>区</w:t>
      </w:r>
      <w:r>
        <w:rPr>
          <w:rFonts w:ascii="黑体" w:hAnsi="黑体"/>
          <w:highlight w:val="none"/>
        </w:rPr>
        <w:t>派出</w:t>
      </w:r>
      <w:r>
        <w:rPr>
          <w:rFonts w:hint="eastAsia" w:ascii="黑体" w:hAnsi="黑体"/>
          <w:highlight w:val="none"/>
        </w:rPr>
        <w:t>市级</w:t>
      </w:r>
      <w:r>
        <w:rPr>
          <w:rFonts w:ascii="黑体" w:hAnsi="黑体"/>
          <w:highlight w:val="none"/>
        </w:rPr>
        <w:t>工作组、部门工作组时</w:t>
      </w:r>
      <w:r>
        <w:rPr>
          <w:rFonts w:hint="eastAsia" w:ascii="黑体" w:hAnsi="黑体"/>
          <w:highlight w:val="none"/>
        </w:rPr>
        <w:t>，区</w:t>
      </w:r>
      <w:r>
        <w:rPr>
          <w:rFonts w:ascii="黑体" w:hAnsi="黑体"/>
          <w:highlight w:val="none"/>
        </w:rPr>
        <w:t>级现场指挥部与其对接并接受业务</w:t>
      </w:r>
      <w:r>
        <w:rPr>
          <w:rFonts w:hint="eastAsia" w:ascii="仿宋_GB2312" w:hAnsi="黑体"/>
          <w:highlight w:val="none"/>
        </w:rPr>
        <w:t>指导，做好相应保障工作。</w:t>
      </w:r>
      <w:r>
        <w:rPr>
          <w:rFonts w:hint="eastAsia" w:ascii="仿宋_GB2312" w:hAnsi="黑体"/>
          <w:highlight w:val="none"/>
          <w:lang w:eastAsia="zh-CN"/>
        </w:rPr>
        <w:t>或</w:t>
      </w:r>
      <w:r>
        <w:rPr>
          <w:rFonts w:ascii="黑体" w:hAnsi="黑体"/>
          <w:highlight w:val="none"/>
        </w:rPr>
        <w:t>在本</w:t>
      </w:r>
      <w:r>
        <w:rPr>
          <w:rFonts w:hint="eastAsia" w:ascii="黑体" w:hAnsi="黑体"/>
          <w:highlight w:val="none"/>
        </w:rPr>
        <w:t>区</w:t>
      </w:r>
      <w:r>
        <w:rPr>
          <w:rFonts w:ascii="黑体" w:hAnsi="黑体"/>
          <w:highlight w:val="none"/>
        </w:rPr>
        <w:t>设立前方指挥部</w:t>
      </w:r>
      <w:r>
        <w:rPr>
          <w:rFonts w:hint="eastAsia" w:ascii="黑体" w:hAnsi="黑体"/>
          <w:highlight w:val="none"/>
          <w:lang w:eastAsia="zh-CN"/>
        </w:rPr>
        <w:t>后</w:t>
      </w:r>
      <w:r>
        <w:rPr>
          <w:rFonts w:ascii="黑体" w:hAnsi="黑体"/>
          <w:highlight w:val="none"/>
        </w:rPr>
        <w:t>，</w:t>
      </w:r>
      <w:r>
        <w:rPr>
          <w:rFonts w:hint="eastAsia" w:ascii="黑体" w:hAnsi="黑体"/>
          <w:highlight w:val="none"/>
          <w:lang w:eastAsia="zh-CN"/>
        </w:rPr>
        <w:t>区级现场指挥部移交指挥权，区级现场指挥部必要人员纳入市级前方指挥部，由市级前方指挥部统一领导现场应急处置工作，区委、区政府负责做好对市级相关应急指挥机构的支撑与配合。</w:t>
      </w:r>
    </w:p>
    <w:p>
      <w:pPr>
        <w:spacing w:line="560" w:lineRule="exact"/>
        <w:ind w:firstLine="640" w:firstLineChars="200"/>
        <w:rPr>
          <w:rFonts w:ascii="仿宋_GB2312" w:hAnsi="黑体"/>
          <w:highlight w:val="none"/>
        </w:rPr>
      </w:pPr>
      <w:r>
        <w:rPr>
          <w:rFonts w:hint="eastAsia" w:ascii="仿宋_GB2312" w:hAnsi="黑体"/>
          <w:highlight w:val="none"/>
        </w:rPr>
        <w:t>4.4.3现场协同联动</w:t>
      </w:r>
    </w:p>
    <w:p>
      <w:pPr>
        <w:spacing w:line="560" w:lineRule="exact"/>
        <w:ind w:firstLine="640" w:firstLineChars="200"/>
        <w:rPr>
          <w:rFonts w:ascii="仿宋_GB2312"/>
          <w:highlight w:val="none"/>
        </w:rPr>
      </w:pPr>
      <w:r>
        <w:rPr>
          <w:rFonts w:hint="eastAsia" w:ascii="仿宋_GB2312"/>
          <w:highlight w:val="none"/>
        </w:rPr>
        <w:t>现场指挥部应维护好事发地区治安秩序，做好交通保障、人员救治与疏散、群众安置等工作，全力防止紧急事态的进一步扩大和次生、衍生灾害发生；及时掌握事件进展情况，随时向区委、区政府报告；结合现场实际情况，</w:t>
      </w:r>
      <w:r>
        <w:rPr>
          <w:rFonts w:hint="eastAsia" w:ascii="仿宋_GB2312" w:hAnsi="宋体"/>
          <w:highlight w:val="none"/>
        </w:rPr>
        <w:t>对突发事件进行综合分析、快速评估，</w:t>
      </w:r>
      <w:r>
        <w:rPr>
          <w:rFonts w:hint="eastAsia" w:ascii="仿宋_GB2312"/>
          <w:highlight w:val="none"/>
        </w:rPr>
        <w:t>尽快研究确定现场应急处置方案；</w:t>
      </w:r>
      <w:r>
        <w:rPr>
          <w:rFonts w:hint="eastAsia" w:ascii="黑体" w:hAnsi="黑体"/>
          <w:highlight w:val="none"/>
        </w:rPr>
        <w:t>制定切实可行的防范措施和救援程序，配备符合要求的安全防护设备，确保现场救援人员安全；</w:t>
      </w:r>
      <w:r>
        <w:rPr>
          <w:rFonts w:hint="eastAsia" w:ascii="仿宋_GB2312" w:hAnsi="宋体"/>
          <w:highlight w:val="none"/>
        </w:rPr>
        <w:t>按处置方案发布命令，全面展开</w:t>
      </w:r>
      <w:r>
        <w:rPr>
          <w:rFonts w:hint="eastAsia" w:ascii="仿宋_GB2312"/>
          <w:highlight w:val="none"/>
        </w:rPr>
        <w:t>调集应急物资，抢修被损坏的公共设施，向受到危害的人员提供避难场所、生活必需品、医疗救护等</w:t>
      </w:r>
      <w:r>
        <w:rPr>
          <w:rFonts w:hint="eastAsia" w:ascii="仿宋_GB2312" w:hAnsi="宋体"/>
          <w:highlight w:val="none"/>
        </w:rPr>
        <w:t>紧急处置工作</w:t>
      </w:r>
      <w:r>
        <w:rPr>
          <w:rFonts w:hint="eastAsia" w:ascii="仿宋_GB2312"/>
          <w:highlight w:val="none"/>
        </w:rPr>
        <w:t>。</w:t>
      </w:r>
    </w:p>
    <w:p>
      <w:pPr>
        <w:spacing w:line="560" w:lineRule="exact"/>
        <w:ind w:firstLine="640" w:firstLineChars="200"/>
        <w:rPr>
          <w:rFonts w:ascii="仿宋_GB2312"/>
          <w:highlight w:val="none"/>
        </w:rPr>
      </w:pPr>
      <w:r>
        <w:rPr>
          <w:rFonts w:hint="eastAsia" w:ascii="仿宋_GB2312"/>
          <w:highlight w:val="none"/>
        </w:rPr>
        <w:t>处置主责部门应依据突发事件的级别和种类，适时派出由该领域具有丰富应急处置经验的人员、相关科研人员组成的专家顾问组，共同参与处置工作。专家顾问组应根据上报和收集掌握的情况，对整个事件进行分析判断和事态评估，研究提出减灾、救灾等处置措施，为现场指挥部提供决策咨询。</w:t>
      </w:r>
    </w:p>
    <w:p>
      <w:pPr>
        <w:spacing w:line="560" w:lineRule="exact"/>
        <w:ind w:firstLine="640" w:firstLineChars="200"/>
        <w:rPr>
          <w:rFonts w:ascii="仿宋_GB2312"/>
          <w:highlight w:val="none"/>
        </w:rPr>
      </w:pPr>
      <w:r>
        <w:rPr>
          <w:rFonts w:hint="eastAsia" w:ascii="仿宋_GB2312"/>
          <w:highlight w:val="none"/>
        </w:rPr>
        <w:t>现场指挥部应随时跟踪事态进展情况，一旦发现事态有进一步扩大趋势，可能超出自身控制能力时，应</w:t>
      </w:r>
      <w:r>
        <w:rPr>
          <w:rFonts w:hint="eastAsia" w:ascii="黑体" w:hAnsi="黑体"/>
          <w:highlight w:val="none"/>
        </w:rPr>
        <w:t>及时</w:t>
      </w:r>
      <w:r>
        <w:rPr>
          <w:rFonts w:hint="eastAsia" w:ascii="仿宋_GB2312"/>
          <w:highlight w:val="none"/>
        </w:rPr>
        <w:t>报请区委、区政府协调调配其他应急资源参与处置工作；向事件可能波及的地区通报有关情况，必要时可通过媒体向社会发出预警。与突发事件有关的</w:t>
      </w:r>
      <w:r>
        <w:rPr>
          <w:rFonts w:hint="eastAsia" w:ascii="仿宋_GB2312"/>
          <w:highlight w:val="none"/>
          <w:lang w:eastAsia="zh-CN"/>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w:t>
      </w:r>
      <w:r>
        <w:rPr>
          <w:rFonts w:hint="eastAsia" w:ascii="仿宋_GB2312" w:hAnsi="宋体"/>
          <w:highlight w:val="none"/>
        </w:rPr>
        <w:t>管委会</w:t>
      </w:r>
      <w:r>
        <w:rPr>
          <w:rFonts w:hint="eastAsia" w:ascii="仿宋_GB2312"/>
          <w:highlight w:val="none"/>
        </w:rPr>
        <w:t>，应主动向现场指挥部和参与处置的相关部门提供有关基础资料，为应急处置、救援等工作提供便利条件。</w:t>
      </w:r>
    </w:p>
    <w:p>
      <w:pPr>
        <w:spacing w:line="560" w:lineRule="exact"/>
        <w:ind w:firstLine="640" w:firstLineChars="200"/>
        <w:rPr>
          <w:rFonts w:ascii="仿宋_GB2312"/>
          <w:highlight w:val="none"/>
        </w:rPr>
      </w:pPr>
      <w:r>
        <w:rPr>
          <w:rFonts w:hint="eastAsia" w:ascii="仿宋_GB2312"/>
          <w:highlight w:val="none"/>
        </w:rPr>
        <w:t>发生涉外突发事件时，区政府外办等相关部门应根据需要和职责分工，参与现场指挥部相关工作，协调处置相关涉外事务。</w:t>
      </w:r>
    </w:p>
    <w:p>
      <w:pPr>
        <w:spacing w:line="560" w:lineRule="exact"/>
        <w:ind w:firstLine="640" w:firstLineChars="200"/>
        <w:rPr>
          <w:rFonts w:ascii="仿宋_GB2312"/>
          <w:highlight w:val="none"/>
        </w:rPr>
      </w:pPr>
      <w:bookmarkStart w:id="18" w:name="_Toc108328625"/>
      <w:bookmarkStart w:id="19" w:name="_Toc81234263"/>
      <w:r>
        <w:rPr>
          <w:rFonts w:hint="eastAsia" w:ascii="黑体" w:hAnsi="黑体"/>
          <w:highlight w:val="none"/>
        </w:rPr>
        <w:t>现场指挥部可</w:t>
      </w:r>
      <w:r>
        <w:rPr>
          <w:rFonts w:hint="eastAsia" w:ascii="仿宋_GB2312"/>
          <w:highlight w:val="none"/>
        </w:rPr>
        <w:t>依据有关法律、法规、规章</w:t>
      </w:r>
      <w:r>
        <w:rPr>
          <w:rFonts w:hint="eastAsia" w:ascii="黑体" w:hAnsi="黑体"/>
          <w:highlight w:val="none"/>
        </w:rPr>
        <w:t>等</w:t>
      </w:r>
      <w:r>
        <w:rPr>
          <w:rFonts w:hint="eastAsia" w:ascii="仿宋_GB2312"/>
          <w:highlight w:val="none"/>
        </w:rPr>
        <w:t>规定，采取相应的强制性措施和其他必要措施。</w:t>
      </w:r>
    </w:p>
    <w:bookmarkEnd w:id="18"/>
    <w:bookmarkEnd w:id="19"/>
    <w:p>
      <w:pPr>
        <w:spacing w:line="560" w:lineRule="exact"/>
        <w:ind w:firstLine="640" w:firstLineChars="200"/>
        <w:rPr>
          <w:rFonts w:ascii="楷体_GB2312" w:eastAsia="楷体_GB2312"/>
          <w:highlight w:val="none"/>
        </w:rPr>
      </w:pPr>
      <w:r>
        <w:rPr>
          <w:rFonts w:hint="eastAsia" w:ascii="楷体_GB2312" w:eastAsia="楷体_GB2312"/>
          <w:highlight w:val="none"/>
        </w:rPr>
        <w:t>4.5</w:t>
      </w:r>
      <w:r>
        <w:rPr>
          <w:rFonts w:hint="eastAsia" w:ascii="楷体_GB2312" w:eastAsia="楷体_GB2312"/>
          <w:highlight w:val="none"/>
          <w:lang w:val="en-US" w:eastAsia="zh-CN"/>
        </w:rPr>
        <w:t xml:space="preserve"> </w:t>
      </w:r>
      <w:r>
        <w:rPr>
          <w:rFonts w:hint="eastAsia" w:ascii="楷体_GB2312" w:eastAsia="楷体_GB2312"/>
          <w:highlight w:val="none"/>
        </w:rPr>
        <w:t>处置措施</w:t>
      </w:r>
    </w:p>
    <w:p>
      <w:pPr>
        <w:spacing w:line="560" w:lineRule="exact"/>
        <w:ind w:firstLine="640" w:firstLineChars="200"/>
        <w:rPr>
          <w:rFonts w:ascii="仿宋_GB2312" w:hAnsi="宋体"/>
          <w:highlight w:val="none"/>
        </w:rPr>
      </w:pPr>
      <w:r>
        <w:rPr>
          <w:rFonts w:hint="eastAsia" w:ascii="仿宋_GB2312"/>
          <w:highlight w:val="none"/>
        </w:rPr>
        <w:t>4.5.1自然灾害、事故灾难发生后，</w:t>
      </w:r>
      <w:r>
        <w:rPr>
          <w:rFonts w:hint="eastAsia" w:ascii="仿宋_GB2312"/>
          <w:highlight w:val="none"/>
          <w:lang w:eastAsia="zh-CN"/>
        </w:rPr>
        <w:t>在区应急委的统一领导下，</w:t>
      </w:r>
      <w:r>
        <w:rPr>
          <w:rFonts w:hint="eastAsia" w:ascii="仿宋_GB2312" w:hAnsi="宋体"/>
          <w:highlight w:val="none"/>
        </w:rPr>
        <w:t>区相关专项指挥部、区相关部门和有关单位</w:t>
      </w:r>
      <w:r>
        <w:rPr>
          <w:rFonts w:hint="eastAsia" w:ascii="仿宋_GB2312" w:hAnsi="宋体"/>
          <w:highlight w:val="none"/>
          <w:lang w:eastAsia="zh-CN"/>
        </w:rPr>
        <w:t>、</w:t>
      </w:r>
      <w:r>
        <w:rPr>
          <w:rFonts w:hint="eastAsia" w:ascii="仿宋_GB2312" w:hAnsi="宋体"/>
          <w:highlight w:val="none"/>
        </w:rPr>
        <w:t>事发地的镇政府（</w:t>
      </w:r>
      <w:r>
        <w:rPr>
          <w:rFonts w:hint="eastAsia" w:ascii="仿宋_GB2312"/>
          <w:highlight w:val="none"/>
        </w:rPr>
        <w:t>街道办事处</w:t>
      </w:r>
      <w:r>
        <w:rPr>
          <w:rFonts w:hint="eastAsia" w:ascii="仿宋_GB2312" w:hAnsi="宋体"/>
          <w:highlight w:val="none"/>
        </w:rPr>
        <w:t>）、管委会应采取下列一项或多项应急措施：</w:t>
      </w:r>
    </w:p>
    <w:p>
      <w:pPr>
        <w:spacing w:line="560" w:lineRule="exact"/>
        <w:ind w:firstLine="640" w:firstLineChars="200"/>
        <w:rPr>
          <w:rFonts w:ascii="仿宋_GB2312"/>
          <w:highlight w:val="none"/>
        </w:rPr>
      </w:pPr>
      <w:r>
        <w:rPr>
          <w:rFonts w:hint="eastAsia" w:ascii="仿宋_GB2312"/>
          <w:highlight w:val="none"/>
        </w:rPr>
        <w:t>（1）</w:t>
      </w:r>
      <w:r>
        <w:rPr>
          <w:rFonts w:hint="eastAsia" w:ascii="仿宋_GB2312"/>
          <w:highlight w:val="none"/>
          <w:lang w:eastAsia="zh-CN"/>
        </w:rPr>
        <w:t>在确保应急救援人员安全的前提下，</w:t>
      </w:r>
      <w:r>
        <w:rPr>
          <w:rFonts w:hint="eastAsia" w:ascii="仿宋_GB2312"/>
          <w:highlight w:val="none"/>
        </w:rPr>
        <w:t>组织营救和救治受害人员，疏散、撤离并妥善安置受到威胁的人员以及采取其他救助措施；</w:t>
      </w:r>
    </w:p>
    <w:p>
      <w:pPr>
        <w:spacing w:line="560" w:lineRule="exact"/>
        <w:ind w:firstLine="640" w:firstLineChars="200"/>
        <w:rPr>
          <w:rFonts w:ascii="仿宋_GB2312"/>
          <w:highlight w:val="none"/>
        </w:rPr>
      </w:pPr>
      <w:r>
        <w:rPr>
          <w:rFonts w:hint="eastAsia" w:ascii="仿宋_GB2312"/>
          <w:highlight w:val="none"/>
        </w:rPr>
        <w:t>（2）迅速控制危险源，标明危险区域，封锁危险场所，划定</w:t>
      </w:r>
      <w:r>
        <w:rPr>
          <w:rFonts w:hint="eastAsia" w:ascii="仿宋_GB2312"/>
          <w:highlight w:val="none"/>
          <w:lang w:eastAsia="zh-CN"/>
        </w:rPr>
        <w:t>核心处置区、安全警戒区、外围管控区</w:t>
      </w:r>
      <w:r>
        <w:rPr>
          <w:rFonts w:hint="eastAsia" w:ascii="仿宋_GB2312"/>
          <w:highlight w:val="none"/>
        </w:rPr>
        <w:t>，实行交通管制</w:t>
      </w:r>
      <w:r>
        <w:rPr>
          <w:rFonts w:hint="eastAsia" w:ascii="黑体" w:hAnsi="黑体"/>
          <w:highlight w:val="none"/>
        </w:rPr>
        <w:t>，限制人员流动</w:t>
      </w:r>
      <w:r>
        <w:rPr>
          <w:rFonts w:hint="eastAsia" w:ascii="仿宋_GB2312"/>
          <w:highlight w:val="none"/>
        </w:rPr>
        <w:t>以及采取其他控制措施，交通、公安等部门要保证紧急情况下抢险救援车辆的优先安排、优先调度、优先放行，确保抢险救灾物资和人员能够及时、安全送达；</w:t>
      </w:r>
    </w:p>
    <w:p>
      <w:pPr>
        <w:spacing w:line="560" w:lineRule="exact"/>
        <w:ind w:firstLine="640" w:firstLineChars="200"/>
        <w:rPr>
          <w:rFonts w:ascii="仿宋_GB2312"/>
          <w:highlight w:val="none"/>
        </w:rPr>
      </w:pPr>
      <w:r>
        <w:rPr>
          <w:rFonts w:hint="eastAsia" w:ascii="仿宋_GB2312"/>
          <w:highlight w:val="none"/>
        </w:rPr>
        <w:t>（3）立即抢修被损坏的交通、通信、供水、排水、供电、供气、供热</w:t>
      </w:r>
      <w:r>
        <w:rPr>
          <w:rFonts w:hint="eastAsia" w:ascii="黑体" w:hAnsi="黑体"/>
          <w:highlight w:val="none"/>
        </w:rPr>
        <w:t>、广播电视</w:t>
      </w:r>
      <w:r>
        <w:rPr>
          <w:rFonts w:hint="eastAsia" w:ascii="仿宋_GB2312"/>
          <w:highlight w:val="none"/>
        </w:rPr>
        <w:t>等公共设施；短时难以恢复的，要实施临时过渡方案，保障社会生产生活基本正常；</w:t>
      </w:r>
    </w:p>
    <w:p>
      <w:pPr>
        <w:spacing w:line="560" w:lineRule="exact"/>
        <w:ind w:firstLine="640" w:firstLineChars="200"/>
        <w:rPr>
          <w:rFonts w:ascii="仿宋_GB2312"/>
          <w:highlight w:val="none"/>
        </w:rPr>
      </w:pPr>
      <w:r>
        <w:rPr>
          <w:rFonts w:hint="eastAsia" w:ascii="仿宋_GB2312"/>
          <w:highlight w:val="none"/>
        </w:rPr>
        <w:t>（4）禁止或限制使用有关设备、设施，关闭或限制使用有关场所，中止人员密集的活动或可能导致危害扩大的生产经营活动以及采取其他保护措施；</w:t>
      </w:r>
    </w:p>
    <w:p>
      <w:pPr>
        <w:spacing w:line="560" w:lineRule="exact"/>
        <w:ind w:firstLine="640" w:firstLineChars="200"/>
        <w:rPr>
          <w:rFonts w:ascii="仿宋_GB2312"/>
          <w:highlight w:val="none"/>
        </w:rPr>
      </w:pPr>
      <w:r>
        <w:rPr>
          <w:rFonts w:hint="eastAsia" w:ascii="仿宋_GB2312"/>
          <w:highlight w:val="none"/>
        </w:rPr>
        <w:t>（5）启用储备的应急救援物资，必要时调用其他急需物资、设备、设施、工具，临时征用宾馆、学校、体育场馆、交通工具及相关设施、设备；</w:t>
      </w:r>
    </w:p>
    <w:p>
      <w:pPr>
        <w:spacing w:line="560" w:lineRule="exact"/>
        <w:ind w:firstLine="640" w:firstLineChars="200"/>
        <w:rPr>
          <w:rFonts w:ascii="仿宋_GB2312"/>
          <w:highlight w:val="none"/>
        </w:rPr>
      </w:pPr>
      <w:r>
        <w:rPr>
          <w:rFonts w:hint="eastAsia" w:ascii="仿宋_GB2312"/>
          <w:highlight w:val="none"/>
        </w:rPr>
        <w:t>（6）组织公民</w:t>
      </w:r>
      <w:r>
        <w:rPr>
          <w:rFonts w:hint="eastAsia" w:ascii="黑体" w:hAnsi="黑体"/>
          <w:highlight w:val="none"/>
        </w:rPr>
        <w:t>、法人和其他组织</w:t>
      </w:r>
      <w:r>
        <w:rPr>
          <w:rFonts w:hint="eastAsia" w:ascii="仿宋_GB2312"/>
          <w:highlight w:val="none"/>
        </w:rPr>
        <w:t>参与应急处置与救援工作，要求有特定专长的人员提供服务；</w:t>
      </w:r>
    </w:p>
    <w:p>
      <w:pPr>
        <w:spacing w:line="560" w:lineRule="exact"/>
        <w:ind w:firstLine="640" w:firstLineChars="200"/>
        <w:rPr>
          <w:rFonts w:ascii="仿宋_GB2312"/>
          <w:highlight w:val="none"/>
        </w:rPr>
      </w:pPr>
      <w:r>
        <w:rPr>
          <w:rFonts w:hint="eastAsia" w:ascii="仿宋_GB2312"/>
          <w:highlight w:val="none"/>
        </w:rPr>
        <w:t>（7）向</w:t>
      </w:r>
      <w:r>
        <w:rPr>
          <w:rFonts w:hint="eastAsia" w:ascii="仿宋_GB2312"/>
          <w:highlight w:val="none"/>
          <w:lang w:eastAsia="zh-CN"/>
        </w:rPr>
        <w:t>避险转移</w:t>
      </w:r>
      <w:r>
        <w:rPr>
          <w:rFonts w:hint="eastAsia" w:ascii="仿宋_GB2312"/>
          <w:highlight w:val="none"/>
        </w:rPr>
        <w:t>人员提供避难场所和食品、饮用水、燃料等生活必需品；</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8</w:t>
      </w:r>
      <w:r>
        <w:rPr>
          <w:rFonts w:hint="eastAsia" w:ascii="仿宋_GB2312"/>
          <w:highlight w:val="none"/>
        </w:rPr>
        <w:t>）进入相关场所进行检查和封存物品；</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9</w:t>
      </w:r>
      <w:r>
        <w:rPr>
          <w:rFonts w:hint="eastAsia" w:ascii="仿宋_GB2312"/>
          <w:highlight w:val="none"/>
        </w:rPr>
        <w:t>）拆除、迁移妨碍应急处置与救援的设施、设备或其他障碍物等；</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10</w:t>
      </w:r>
      <w:r>
        <w:rPr>
          <w:rFonts w:hint="eastAsia" w:ascii="仿宋_GB2312"/>
          <w:highlight w:val="none"/>
        </w:rPr>
        <w:t>）依法从严惩处囤积居奇、哄抬物价、制假售假等扰乱市场秩序的行为，稳定市场价格，维护市场秩序；</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11</w:t>
      </w:r>
      <w:r>
        <w:rPr>
          <w:rFonts w:hint="eastAsia" w:ascii="仿宋_GB2312"/>
          <w:highlight w:val="none"/>
        </w:rPr>
        <w:t>）依法从严惩处哄抢财物、干扰破坏应急处置工作等扰乱社会秩序的行为，维护社会治安；</w:t>
      </w:r>
    </w:p>
    <w:p>
      <w:pPr>
        <w:spacing w:line="560" w:lineRule="exact"/>
        <w:ind w:firstLine="640" w:firstLineChars="200"/>
        <w:rPr>
          <w:rFonts w:ascii="仿宋_GB2312"/>
          <w:highlight w:val="none"/>
        </w:rPr>
      </w:pPr>
      <w:r>
        <w:rPr>
          <w:rFonts w:hint="eastAsia" w:ascii="仿宋_GB2312"/>
          <w:highlight w:val="none"/>
        </w:rPr>
        <w:t>（12）采取防止发生次生、衍生事件的必要措施；</w:t>
      </w:r>
    </w:p>
    <w:p>
      <w:pPr>
        <w:spacing w:line="560" w:lineRule="exact"/>
        <w:ind w:firstLine="640" w:firstLineChars="200"/>
        <w:rPr>
          <w:rFonts w:ascii="仿宋_GB2312"/>
          <w:highlight w:val="none"/>
        </w:rPr>
      </w:pPr>
      <w:r>
        <w:rPr>
          <w:rFonts w:hint="eastAsia" w:ascii="仿宋_GB2312"/>
          <w:highlight w:val="none"/>
        </w:rPr>
        <w:t>（13）有关法律、法规、规章规定的其他应急处置措施。</w:t>
      </w:r>
    </w:p>
    <w:p>
      <w:pPr>
        <w:spacing w:line="560" w:lineRule="exact"/>
        <w:ind w:firstLine="640" w:firstLineChars="200"/>
        <w:rPr>
          <w:rFonts w:ascii="仿宋_GB2312"/>
          <w:highlight w:val="none"/>
        </w:rPr>
      </w:pPr>
      <w:r>
        <w:rPr>
          <w:rFonts w:hint="eastAsia" w:ascii="仿宋_GB2312"/>
          <w:highlight w:val="none"/>
        </w:rPr>
        <w:t>4.5.2公共卫生事件发生后，在区</w:t>
      </w:r>
      <w:r>
        <w:rPr>
          <w:rFonts w:hint="eastAsia" w:ascii="仿宋_GB2312"/>
          <w:highlight w:val="none"/>
          <w:lang w:eastAsia="zh-CN"/>
        </w:rPr>
        <w:t>委区政府</w:t>
      </w:r>
      <w:r>
        <w:rPr>
          <w:rFonts w:hint="eastAsia" w:ascii="仿宋_GB2312"/>
          <w:highlight w:val="none"/>
        </w:rPr>
        <w:t>的统一</w:t>
      </w:r>
      <w:r>
        <w:rPr>
          <w:rFonts w:hint="eastAsia" w:ascii="仿宋_GB2312"/>
          <w:highlight w:val="none"/>
          <w:lang w:eastAsia="zh-CN"/>
        </w:rPr>
        <w:t>领导</w:t>
      </w:r>
      <w:r>
        <w:rPr>
          <w:rFonts w:hint="eastAsia" w:ascii="仿宋_GB2312"/>
          <w:highlight w:val="none"/>
        </w:rPr>
        <w:t>下，</w:t>
      </w:r>
      <w:r>
        <w:rPr>
          <w:rFonts w:hint="eastAsia" w:ascii="仿宋_GB2312" w:hAnsi="宋体"/>
          <w:highlight w:val="none"/>
        </w:rPr>
        <w:t>区相关专项指挥部、区相关部门和有关单位</w:t>
      </w:r>
      <w:r>
        <w:rPr>
          <w:rFonts w:hint="eastAsia" w:ascii="仿宋_GB2312" w:hAnsi="宋体"/>
          <w:highlight w:val="none"/>
          <w:lang w:eastAsia="zh-CN"/>
        </w:rPr>
        <w:t>、</w:t>
      </w:r>
      <w:r>
        <w:rPr>
          <w:rFonts w:hint="eastAsia" w:ascii="仿宋_GB2312" w:hAnsi="宋体"/>
          <w:highlight w:val="none"/>
        </w:rPr>
        <w:t>事发地的镇政府（</w:t>
      </w:r>
      <w:r>
        <w:rPr>
          <w:rFonts w:hint="eastAsia" w:ascii="仿宋_GB2312"/>
          <w:highlight w:val="none"/>
        </w:rPr>
        <w:t>街道办事处</w:t>
      </w:r>
      <w:r>
        <w:rPr>
          <w:rFonts w:hint="eastAsia" w:ascii="仿宋_GB2312" w:hAnsi="宋体"/>
          <w:highlight w:val="none"/>
        </w:rPr>
        <w:t>）、管委会</w:t>
      </w:r>
      <w:r>
        <w:rPr>
          <w:rFonts w:hint="eastAsia" w:ascii="仿宋_GB2312" w:hAnsi="宋体"/>
          <w:highlight w:val="none"/>
          <w:lang w:eastAsia="zh-CN"/>
        </w:rPr>
        <w:t>应</w:t>
      </w:r>
      <w:r>
        <w:rPr>
          <w:rFonts w:hint="eastAsia" w:ascii="仿宋_GB2312"/>
          <w:highlight w:val="none"/>
        </w:rPr>
        <w:t>采取下列一项或者多项措施：</w:t>
      </w:r>
    </w:p>
    <w:p>
      <w:pPr>
        <w:numPr>
          <w:ilvl w:val="0"/>
          <w:numId w:val="1"/>
        </w:numPr>
        <w:spacing w:line="560" w:lineRule="exact"/>
        <w:ind w:firstLine="640" w:firstLineChars="200"/>
        <w:rPr>
          <w:rFonts w:hint="eastAsia" w:ascii="仿宋_GB2312"/>
          <w:highlight w:val="none"/>
        </w:rPr>
      </w:pPr>
      <w:r>
        <w:rPr>
          <w:rFonts w:hint="eastAsia" w:ascii="仿宋_GB2312"/>
          <w:highlight w:val="none"/>
        </w:rPr>
        <w:t>针对特定人群、场所、区域组织开展病原检测等筛查措施，精准确定防控对象，缩小防控范围；</w:t>
      </w:r>
    </w:p>
    <w:p>
      <w:pPr>
        <w:spacing w:line="560" w:lineRule="exact"/>
        <w:ind w:firstLine="640" w:firstLineChars="200"/>
        <w:rPr>
          <w:highlight w:val="none"/>
        </w:rPr>
      </w:pPr>
      <w:r>
        <w:rPr>
          <w:rFonts w:hint="eastAsia" w:ascii="仿宋_GB2312"/>
          <w:highlight w:val="none"/>
        </w:rPr>
        <w:t>（</w:t>
      </w:r>
      <w:r>
        <w:rPr>
          <w:rFonts w:hint="eastAsia" w:ascii="仿宋_GB2312"/>
          <w:highlight w:val="none"/>
          <w:lang w:val="en-US" w:eastAsia="zh-CN"/>
        </w:rPr>
        <w:t>2</w:t>
      </w:r>
      <w:r>
        <w:rPr>
          <w:rFonts w:hint="eastAsia" w:ascii="仿宋_GB2312"/>
          <w:highlight w:val="none"/>
        </w:rPr>
        <w:t>）合理使用大数据等技术手段，追踪突发公共卫生事件传播链条；</w:t>
      </w:r>
    </w:p>
    <w:p>
      <w:pPr>
        <w:spacing w:line="560" w:lineRule="exact"/>
        <w:ind w:firstLine="640" w:firstLineChars="200"/>
        <w:rPr>
          <w:rFonts w:hint="eastAsia" w:eastAsia="仿宋_GB2312"/>
          <w:highlight w:val="none"/>
          <w:lang w:val="en-US" w:eastAsia="zh-CN"/>
        </w:rPr>
      </w:pPr>
      <w:r>
        <w:rPr>
          <w:rFonts w:hint="eastAsia" w:ascii="仿宋_GB2312"/>
          <w:highlight w:val="none"/>
          <w:lang w:eastAsia="zh-CN"/>
        </w:rPr>
        <w:t>（</w:t>
      </w:r>
      <w:r>
        <w:rPr>
          <w:rFonts w:hint="eastAsia" w:ascii="仿宋_GB2312"/>
          <w:highlight w:val="none"/>
          <w:lang w:val="en-US" w:eastAsia="zh-CN"/>
        </w:rPr>
        <w:t>3</w:t>
      </w:r>
      <w:r>
        <w:rPr>
          <w:rFonts w:hint="eastAsia" w:ascii="仿宋_GB2312"/>
          <w:highlight w:val="none"/>
          <w:lang w:eastAsia="zh-CN"/>
        </w:rPr>
        <w:t>）</w:t>
      </w:r>
      <w:r>
        <w:rPr>
          <w:rFonts w:hint="eastAsia" w:ascii="仿宋_GB2312"/>
          <w:highlight w:val="none"/>
        </w:rPr>
        <w:t>明确风险区域划定标准，确定区域风险等级，分区分级采取差异化、精准化的防控措施</w:t>
      </w:r>
      <w:r>
        <w:rPr>
          <w:rFonts w:hint="eastAsia" w:ascii="仿宋_GB2312"/>
          <w:highlight w:val="none"/>
          <w:lang w:eastAsia="zh-CN"/>
        </w:rPr>
        <w:t>，</w:t>
      </w:r>
      <w:r>
        <w:rPr>
          <w:rFonts w:hint="eastAsia" w:ascii="仿宋_GB2312"/>
          <w:highlight w:val="none"/>
        </w:rPr>
        <w:t>发布人群、地域、行业应对引导；</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4</w:t>
      </w:r>
      <w:r>
        <w:rPr>
          <w:rFonts w:hint="eastAsia" w:ascii="仿宋_GB2312"/>
          <w:highlight w:val="none"/>
        </w:rPr>
        <w:t>）确定定点救治医院、备用医院、临时救治和集中医学观察场所等</w:t>
      </w:r>
      <w:r>
        <w:rPr>
          <w:rFonts w:hint="eastAsia" w:ascii="仿宋_GB2312"/>
          <w:highlight w:val="none"/>
          <w:lang w:eastAsia="zh-CN"/>
        </w:rPr>
        <w:t>，</w:t>
      </w:r>
      <w:r>
        <w:rPr>
          <w:rFonts w:hint="eastAsia" w:ascii="仿宋_GB2312"/>
          <w:highlight w:val="none"/>
        </w:rPr>
        <w:t>调集应急处置和医疗救治队伍，调用储备物资；</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5</w:t>
      </w:r>
      <w:r>
        <w:rPr>
          <w:rFonts w:hint="eastAsia" w:ascii="仿宋_GB2312"/>
          <w:highlight w:val="none"/>
        </w:rPr>
        <w:t>）对病人、疑似病人及时进行救治，对传染病病人密切接触者依法进行管理；</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6</w:t>
      </w:r>
      <w:r>
        <w:rPr>
          <w:rFonts w:hint="eastAsia" w:ascii="仿宋_GB2312"/>
          <w:highlight w:val="none"/>
        </w:rPr>
        <w:t>）组织开展流行病学调查，实施人员健康状况动态监测，及时对易受感染的人群和其他易受损害的人群采取预防性投药、群体防护、应急接种等措施；</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7</w:t>
      </w:r>
      <w:r>
        <w:rPr>
          <w:rFonts w:hint="eastAsia" w:ascii="仿宋_GB2312"/>
          <w:highlight w:val="none"/>
        </w:rPr>
        <w:t>）实施交通卫生检疫，对道路、交通枢纽和交通工具进行管控；</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8</w:t>
      </w:r>
      <w:r>
        <w:rPr>
          <w:rFonts w:hint="eastAsia" w:ascii="仿宋_GB2312"/>
          <w:highlight w:val="none"/>
        </w:rPr>
        <w:t>）对定点医院、隔离救治场所、污水处理场站、食品集中交易市场、冷链仓储物流设施、出现特定病例的村（社区）等重点场所、区域开展环境监测和消毒；</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9</w:t>
      </w:r>
      <w:r>
        <w:rPr>
          <w:rFonts w:hint="eastAsia" w:ascii="仿宋_GB2312"/>
          <w:highlight w:val="none"/>
        </w:rPr>
        <w:t>）对饮用水及食品生产、加工、储存、运输、销售全过程实施监管，对来源于疫情发生地的食品及其外包装进行检测，对餐饮、物流、交通运输、食品生产经营等行业从业人员加强健康管理；</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10</w:t>
      </w:r>
      <w:r>
        <w:rPr>
          <w:rFonts w:hint="eastAsia" w:ascii="仿宋_GB2312"/>
          <w:highlight w:val="none"/>
        </w:rPr>
        <w:t>）稳定市场价格，对特定应急物资或者其他商品实施价格干预措施；</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11</w:t>
      </w:r>
      <w:r>
        <w:rPr>
          <w:rFonts w:hint="eastAsia" w:ascii="仿宋_GB2312"/>
          <w:highlight w:val="none"/>
        </w:rPr>
        <w:t>）停工、停业、停课，限制或者停止使用有关公共场所，限制或者停止人群聚集活动；</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12</w:t>
      </w:r>
      <w:r>
        <w:rPr>
          <w:rFonts w:hint="eastAsia" w:ascii="仿宋_GB2312"/>
          <w:highlight w:val="none"/>
        </w:rPr>
        <w:t>）严格进出京人员管理，实施社区封闭和居民出入管理；</w:t>
      </w:r>
    </w:p>
    <w:p>
      <w:pPr>
        <w:spacing w:line="560" w:lineRule="exact"/>
        <w:ind w:firstLine="640" w:firstLineChars="200"/>
        <w:rPr>
          <w:rFonts w:ascii="仿宋_GB2312"/>
          <w:highlight w:val="none"/>
        </w:rPr>
      </w:pPr>
      <w:r>
        <w:rPr>
          <w:rFonts w:hint="eastAsia" w:ascii="仿宋_GB2312"/>
          <w:highlight w:val="none"/>
        </w:rPr>
        <w:t>（</w:t>
      </w:r>
      <w:r>
        <w:rPr>
          <w:rFonts w:hint="eastAsia" w:ascii="仿宋_GB2312"/>
          <w:highlight w:val="none"/>
          <w:lang w:val="en-US" w:eastAsia="zh-CN"/>
        </w:rPr>
        <w:t>13</w:t>
      </w:r>
      <w:r>
        <w:rPr>
          <w:rFonts w:hint="eastAsia" w:ascii="仿宋_GB2312"/>
          <w:highlight w:val="none"/>
        </w:rPr>
        <w:t>）为降低或者消除突发公共卫生事件造成或者可能造成的损害，需要采取的其他措施。</w:t>
      </w:r>
    </w:p>
    <w:p>
      <w:pPr>
        <w:spacing w:line="560" w:lineRule="exact"/>
        <w:ind w:firstLine="640" w:firstLineChars="200"/>
        <w:rPr>
          <w:rFonts w:ascii="仿宋_GB2312" w:hAnsi="宋体"/>
          <w:highlight w:val="none"/>
        </w:rPr>
      </w:pPr>
      <w:r>
        <w:rPr>
          <w:rFonts w:hint="eastAsia" w:ascii="仿宋_GB2312"/>
          <w:highlight w:val="none"/>
        </w:rPr>
        <w:t>4.5.3社会安全事件发生后，根据事件</w:t>
      </w:r>
      <w:r>
        <w:rPr>
          <w:rFonts w:hint="eastAsia" w:ascii="仿宋_GB2312"/>
          <w:highlight w:val="none"/>
          <w:lang w:eastAsia="zh-CN"/>
        </w:rPr>
        <w:t>性质和特点</w:t>
      </w:r>
      <w:r>
        <w:rPr>
          <w:rFonts w:hint="eastAsia" w:ascii="仿宋_GB2312"/>
          <w:highlight w:val="none"/>
        </w:rPr>
        <w:t>，政法部门</w:t>
      </w:r>
      <w:r>
        <w:rPr>
          <w:rFonts w:hint="eastAsia" w:ascii="仿宋_GB2312"/>
          <w:highlight w:val="none"/>
          <w:lang w:eastAsia="zh-CN"/>
        </w:rPr>
        <w:t>牵头，公安部门会同其他部门</w:t>
      </w:r>
      <w:r>
        <w:rPr>
          <w:rFonts w:hint="eastAsia" w:ascii="仿宋_GB2312" w:hAnsi="宋体"/>
          <w:highlight w:val="none"/>
        </w:rPr>
        <w:t>，采取下列一项或多项应急措施：</w:t>
      </w:r>
    </w:p>
    <w:p>
      <w:pPr>
        <w:spacing w:line="560" w:lineRule="exact"/>
        <w:ind w:firstLine="640" w:firstLineChars="200"/>
        <w:rPr>
          <w:rFonts w:ascii="仿宋_GB2312" w:hAnsi="宋体"/>
          <w:highlight w:val="none"/>
        </w:rPr>
      </w:pPr>
      <w:r>
        <w:rPr>
          <w:rFonts w:hint="eastAsia" w:ascii="仿宋_GB2312" w:hAnsi="宋体"/>
          <w:highlight w:val="none"/>
        </w:rPr>
        <w:t>（1）尽快了解和分析事件起因，有针对性地开展法制宣传和说服教育，及时疏导、化解矛盾和冲突；</w:t>
      </w:r>
    </w:p>
    <w:p>
      <w:pPr>
        <w:spacing w:line="560" w:lineRule="exact"/>
        <w:ind w:firstLine="640" w:firstLineChars="200"/>
        <w:rPr>
          <w:rFonts w:ascii="仿宋_GB2312" w:hAnsi="宋体"/>
          <w:highlight w:val="none"/>
        </w:rPr>
      </w:pPr>
      <w:r>
        <w:rPr>
          <w:rFonts w:hint="eastAsia" w:ascii="仿宋_GB2312" w:hAnsi="宋体"/>
          <w:highlight w:val="none"/>
        </w:rPr>
        <w:t>（2）维护现场治安秩序，对使用器械相互对抗或以暴力行为参与冲突的当事人实行强制隔离，妥善解决现场纠纷和争端，控制事态发展；</w:t>
      </w:r>
    </w:p>
    <w:p>
      <w:pPr>
        <w:spacing w:line="560" w:lineRule="exact"/>
        <w:ind w:firstLine="640" w:firstLineChars="200"/>
        <w:rPr>
          <w:rFonts w:ascii="仿宋_GB2312" w:hAnsi="宋体"/>
          <w:highlight w:val="none"/>
        </w:rPr>
      </w:pPr>
      <w:r>
        <w:rPr>
          <w:rFonts w:hint="eastAsia" w:ascii="仿宋_GB2312" w:hAnsi="宋体"/>
          <w:highlight w:val="none"/>
        </w:rPr>
        <w:t>（3）对特定区域内的建筑物、交通工具、设备、设施以及燃料、燃气、电力、水的供应进行控制，必要时依法对网络、通信进行管控；</w:t>
      </w:r>
    </w:p>
    <w:p>
      <w:pPr>
        <w:spacing w:line="560" w:lineRule="exact"/>
        <w:ind w:firstLine="640" w:firstLineChars="200"/>
        <w:rPr>
          <w:rFonts w:ascii="仿宋_GB2312" w:hAnsi="宋体"/>
          <w:highlight w:val="none"/>
        </w:rPr>
      </w:pPr>
      <w:r>
        <w:rPr>
          <w:rFonts w:hint="eastAsia" w:ascii="仿宋_GB2312" w:hAnsi="宋体"/>
          <w:highlight w:val="none"/>
        </w:rPr>
        <w:t>（4）封锁有关场所、道路，查验现场人员的身份证件，限制有关公共场所内的活动；</w:t>
      </w:r>
    </w:p>
    <w:p>
      <w:pPr>
        <w:spacing w:line="560" w:lineRule="exact"/>
        <w:ind w:firstLine="640" w:firstLineChars="200"/>
        <w:rPr>
          <w:rFonts w:ascii="仿宋_GB2312" w:hAnsi="宋体"/>
          <w:highlight w:val="none"/>
        </w:rPr>
      </w:pPr>
      <w:r>
        <w:rPr>
          <w:rFonts w:hint="eastAsia" w:ascii="仿宋_GB2312" w:hAnsi="宋体"/>
          <w:highlight w:val="none"/>
        </w:rPr>
        <w:t>（5）加强对易受冲击的核心机关和单位的警卫，在国家机关、军事机关、广播电台、电视台等单位附近设置临时警戒线，加强对重要人员、场所、部位和标志性建筑的安全保护；</w:t>
      </w:r>
    </w:p>
    <w:p>
      <w:pPr>
        <w:spacing w:line="560" w:lineRule="exact"/>
        <w:ind w:firstLine="640" w:firstLineChars="200"/>
        <w:rPr>
          <w:rFonts w:ascii="仿宋_GB2312" w:hAnsi="宋体"/>
          <w:highlight w:val="none"/>
        </w:rPr>
      </w:pPr>
      <w:r>
        <w:rPr>
          <w:rFonts w:hint="eastAsia" w:ascii="仿宋_GB2312" w:hAnsi="宋体"/>
          <w:highlight w:val="none"/>
        </w:rPr>
        <w:t>（6）严重危害社会治安秩序的事件发生时，立即依法出动警力，加大社会面检查、巡逻、控制力度，根据现场情况依法采取相应的强制性措施，尽快使社会秩序恢复正常；</w:t>
      </w:r>
    </w:p>
    <w:p>
      <w:pPr>
        <w:spacing w:line="560" w:lineRule="exact"/>
        <w:ind w:firstLine="640" w:firstLineChars="200"/>
        <w:rPr>
          <w:rFonts w:ascii="仿宋_GB2312" w:hAnsi="宋体"/>
          <w:highlight w:val="none"/>
        </w:rPr>
      </w:pPr>
      <w:r>
        <w:rPr>
          <w:rFonts w:hint="eastAsia" w:ascii="仿宋_GB2312" w:hAnsi="宋体"/>
          <w:highlight w:val="none"/>
        </w:rPr>
        <w:t>（7）有关法律、法规、规章规定的其他必要措施。</w:t>
      </w:r>
    </w:p>
    <w:p>
      <w:pPr>
        <w:spacing w:line="560" w:lineRule="exact"/>
        <w:ind w:firstLine="640" w:firstLineChars="200"/>
        <w:rPr>
          <w:rFonts w:hint="eastAsia" w:ascii="黑体" w:hAnsi="黑体" w:eastAsia="仿宋_GB2312"/>
          <w:highlight w:val="none"/>
          <w:lang w:eastAsia="zh-CN"/>
        </w:rPr>
      </w:pPr>
      <w:r>
        <w:rPr>
          <w:rFonts w:ascii="仿宋_GB2312" w:hAnsi="宋体"/>
          <w:highlight w:val="none"/>
        </w:rPr>
        <w:t>4.</w:t>
      </w:r>
      <w:r>
        <w:rPr>
          <w:rFonts w:hint="eastAsia" w:ascii="仿宋_GB2312" w:hAnsi="宋体"/>
          <w:highlight w:val="none"/>
        </w:rPr>
        <w:t>5</w:t>
      </w:r>
      <w:r>
        <w:rPr>
          <w:rFonts w:ascii="仿宋_GB2312" w:hAnsi="宋体"/>
          <w:highlight w:val="none"/>
        </w:rPr>
        <w:t>.</w:t>
      </w:r>
      <w:r>
        <w:rPr>
          <w:rFonts w:hint="eastAsia" w:ascii="仿宋_GB2312" w:hAnsi="宋体"/>
          <w:highlight w:val="none"/>
        </w:rPr>
        <w:t>4</w:t>
      </w:r>
      <w:r>
        <w:rPr>
          <w:rFonts w:hint="eastAsia" w:ascii="仿宋_GB2312" w:hAnsi="宋体"/>
          <w:highlight w:val="none"/>
          <w:lang w:eastAsia="zh-CN"/>
        </w:rPr>
        <w:t>抢险救援、应急物资、</w:t>
      </w:r>
      <w:r>
        <w:rPr>
          <w:rFonts w:hint="eastAsia" w:ascii="黑体" w:hAnsi="黑体"/>
          <w:highlight w:val="none"/>
          <w:lang w:eastAsia="zh-CN"/>
        </w:rPr>
        <w:t>秩序管控、</w:t>
      </w:r>
      <w:r>
        <w:rPr>
          <w:rFonts w:ascii="仿宋_GB2312" w:hAnsi="宋体"/>
          <w:highlight w:val="none"/>
        </w:rPr>
        <w:t>交通运输、能源供应、医学救援、通信保障、</w:t>
      </w:r>
      <w:r>
        <w:rPr>
          <w:rFonts w:ascii="黑体" w:hAnsi="黑体"/>
          <w:highlight w:val="none"/>
        </w:rPr>
        <w:t>新闻宣传等应急保障工作牵头部门和支持部门，应组织编制并指导各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w:t>
      </w:r>
      <w:r>
        <w:rPr>
          <w:rFonts w:ascii="黑体" w:hAnsi="黑体"/>
          <w:highlight w:val="none"/>
        </w:rPr>
        <w:t>编制相关保障类应急预案，督促做好保障体系建设，完善快速反应联动机制。</w:t>
      </w:r>
    </w:p>
    <w:p>
      <w:pPr>
        <w:spacing w:line="560" w:lineRule="exact"/>
        <w:ind w:firstLine="640" w:firstLineChars="200"/>
        <w:rPr>
          <w:rFonts w:ascii="楷体_GB2312" w:eastAsia="楷体_GB2312"/>
          <w:highlight w:val="none"/>
        </w:rPr>
      </w:pPr>
      <w:bookmarkStart w:id="20" w:name="_Toc81234264"/>
      <w:bookmarkStart w:id="21" w:name="_Toc108328616"/>
      <w:r>
        <w:rPr>
          <w:rFonts w:hint="eastAsia" w:ascii="楷体_GB2312" w:eastAsia="楷体_GB2312"/>
          <w:highlight w:val="none"/>
        </w:rPr>
        <w:t>4.6</w:t>
      </w:r>
      <w:r>
        <w:rPr>
          <w:rFonts w:hint="eastAsia" w:ascii="楷体_GB2312" w:eastAsia="楷体_GB2312"/>
          <w:highlight w:val="none"/>
          <w:lang w:val="en-US" w:eastAsia="zh-CN"/>
        </w:rPr>
        <w:t xml:space="preserve"> </w:t>
      </w:r>
      <w:r>
        <w:rPr>
          <w:rFonts w:hint="eastAsia" w:ascii="楷体_GB2312" w:eastAsia="楷体_GB2312"/>
          <w:highlight w:val="none"/>
        </w:rPr>
        <w:t>社会动员</w:t>
      </w:r>
    </w:p>
    <w:p>
      <w:pPr>
        <w:snapToGrid w:val="0"/>
        <w:spacing w:line="560" w:lineRule="exact"/>
        <w:ind w:firstLine="640" w:firstLineChars="200"/>
        <w:rPr>
          <w:rFonts w:ascii="仿宋_GB2312" w:hAnsi="宋体"/>
          <w:highlight w:val="none"/>
        </w:rPr>
      </w:pPr>
      <w:r>
        <w:rPr>
          <w:rFonts w:hint="eastAsia" w:ascii="仿宋_GB2312"/>
          <w:highlight w:val="none"/>
        </w:rPr>
        <w:t>4.6.1区政府或</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w:t>
      </w:r>
      <w:r>
        <w:rPr>
          <w:rFonts w:hint="eastAsia" w:ascii="仿宋_GB2312"/>
          <w:highlight w:val="none"/>
        </w:rPr>
        <w:t>应根据实际需要，动员公民、法人和其他组织，配合政府及有关部门做好自救互救、道路引领、秩序维护、后勤保障等协助处置工作。</w:t>
      </w:r>
    </w:p>
    <w:p>
      <w:pPr>
        <w:spacing w:line="560" w:lineRule="exact"/>
        <w:ind w:firstLine="640" w:firstLineChars="200"/>
        <w:rPr>
          <w:rFonts w:ascii="仿宋_GB2312"/>
          <w:highlight w:val="none"/>
        </w:rPr>
      </w:pPr>
      <w:r>
        <w:rPr>
          <w:rFonts w:hint="eastAsia" w:ascii="仿宋_GB2312" w:hAnsi="宋体"/>
          <w:highlight w:val="none"/>
        </w:rPr>
        <w:t>4.6.2</w:t>
      </w:r>
      <w:r>
        <w:rPr>
          <w:rFonts w:hint="eastAsia" w:ascii="仿宋_GB2312"/>
          <w:highlight w:val="none"/>
        </w:rPr>
        <w:t>全区范围内的突发事件社会动员，由区委、区政府报请市委、市政府批准。区委社会工委区民政局、区委农工委区农业农村局、区精神文明办、区应急办负责全区社会动员，协调各相关部门开展工作。</w:t>
      </w:r>
      <w:r>
        <w:rPr>
          <w:rFonts w:hint="eastAsia" w:ascii="仿宋_GB2312"/>
          <w:highlight w:val="none"/>
          <w:lang w:eastAsia="zh-CN"/>
        </w:rPr>
        <w:t>共青团门头沟区委员会</w:t>
      </w:r>
      <w:r>
        <w:rPr>
          <w:rFonts w:hint="eastAsia" w:ascii="仿宋_GB2312"/>
          <w:highlight w:val="none"/>
        </w:rPr>
        <w:t>、区红十字会、区志愿服务联合会等人民团体、社会组织协助做好社会动员工作。</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w:t>
      </w:r>
      <w:r>
        <w:rPr>
          <w:rFonts w:hint="eastAsia" w:ascii="仿宋_GB2312"/>
          <w:highlight w:val="none"/>
        </w:rPr>
        <w:t>范围内的突发事件社会动员，由各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w:t>
      </w:r>
      <w:r>
        <w:rPr>
          <w:rFonts w:hint="eastAsia" w:ascii="仿宋_GB2312"/>
          <w:highlight w:val="none"/>
        </w:rPr>
        <w:t>报请区政府批准，报市政府备案。</w:t>
      </w:r>
    </w:p>
    <w:p>
      <w:pPr>
        <w:spacing w:line="560" w:lineRule="exact"/>
        <w:ind w:firstLine="640" w:firstLineChars="200"/>
        <w:rPr>
          <w:rFonts w:ascii="楷体_GB2312" w:eastAsia="楷体_GB2312"/>
          <w:highlight w:val="none"/>
        </w:rPr>
      </w:pPr>
      <w:r>
        <w:rPr>
          <w:rFonts w:hint="eastAsia" w:ascii="楷体_GB2312" w:eastAsia="楷体_GB2312"/>
          <w:highlight w:val="none"/>
        </w:rPr>
        <w:t>4.7</w:t>
      </w:r>
      <w:r>
        <w:rPr>
          <w:rFonts w:hint="eastAsia" w:ascii="楷体_GB2312" w:eastAsia="楷体_GB2312"/>
          <w:highlight w:val="none"/>
          <w:lang w:val="en-US" w:eastAsia="zh-CN"/>
        </w:rPr>
        <w:t xml:space="preserve"> </w:t>
      </w:r>
      <w:r>
        <w:rPr>
          <w:rFonts w:hint="eastAsia" w:ascii="楷体_GB2312" w:eastAsia="楷体_GB2312"/>
          <w:highlight w:val="none"/>
        </w:rPr>
        <w:t>信息发布和舆论引导</w:t>
      </w:r>
    </w:p>
    <w:p>
      <w:pPr>
        <w:spacing w:line="560" w:lineRule="exact"/>
        <w:ind w:firstLine="640" w:firstLineChars="200"/>
        <w:rPr>
          <w:rFonts w:ascii="仿宋_GB2312" w:hAnsi="宋体"/>
          <w:highlight w:val="none"/>
        </w:rPr>
      </w:pPr>
      <w:r>
        <w:rPr>
          <w:rFonts w:hint="eastAsia" w:ascii="仿宋_GB2312" w:hAnsi="宋体"/>
          <w:highlight w:val="none"/>
        </w:rPr>
        <w:t>4.7.1信息发布</w:t>
      </w:r>
    </w:p>
    <w:p>
      <w:pPr>
        <w:spacing w:line="560" w:lineRule="exact"/>
        <w:ind w:firstLine="640" w:firstLineChars="200"/>
        <w:rPr>
          <w:rFonts w:hint="eastAsia" w:ascii="黑体" w:hAnsi="黑体"/>
          <w:highlight w:val="none"/>
          <w:lang w:eastAsia="zh-CN"/>
        </w:rPr>
      </w:pPr>
      <w:r>
        <w:rPr>
          <w:rFonts w:hint="eastAsia" w:ascii="仿宋_GB2312"/>
          <w:highlight w:val="none"/>
          <w:lang w:eastAsia="zh-CN"/>
        </w:rPr>
        <w:t>本区</w:t>
      </w:r>
      <w:r>
        <w:rPr>
          <w:rFonts w:hint="eastAsia" w:ascii="仿宋_GB2312"/>
          <w:highlight w:val="none"/>
        </w:rPr>
        <w:t>突发事件信息发布工作，应按照党中央、国务院，市委、市政府及本区相关规定，由</w:t>
      </w:r>
      <w:r>
        <w:rPr>
          <w:rFonts w:hint="eastAsia" w:ascii="仿宋_GB2312"/>
          <w:highlight w:val="none"/>
          <w:lang w:eastAsia="zh-CN"/>
        </w:rPr>
        <w:t>区委宣传部</w:t>
      </w:r>
      <w:r>
        <w:rPr>
          <w:rFonts w:hint="eastAsia" w:ascii="仿宋_GB2312"/>
          <w:highlight w:val="none"/>
        </w:rPr>
        <w:t>会同</w:t>
      </w:r>
      <w:r>
        <w:rPr>
          <w:rFonts w:hint="eastAsia" w:ascii="仿宋_GB2312"/>
          <w:highlight w:val="none"/>
          <w:lang w:eastAsia="zh-CN"/>
        </w:rPr>
        <w:t>区级</w:t>
      </w:r>
      <w:r>
        <w:rPr>
          <w:rFonts w:ascii="黑体" w:hAnsi="黑体"/>
          <w:highlight w:val="none"/>
        </w:rPr>
        <w:t>处置主责部门</w:t>
      </w:r>
      <w:r>
        <w:rPr>
          <w:rFonts w:hint="eastAsia" w:ascii="仿宋_GB2312"/>
          <w:highlight w:val="none"/>
        </w:rPr>
        <w:t>进行管理与</w:t>
      </w:r>
      <w:r>
        <w:rPr>
          <w:rFonts w:hint="eastAsia" w:ascii="仿宋_GB2312" w:hAnsi="宋体"/>
          <w:highlight w:val="none"/>
        </w:rPr>
        <w:t>协调。</w:t>
      </w:r>
      <w:r>
        <w:rPr>
          <w:rFonts w:hint="eastAsia" w:ascii="黑体" w:hAnsi="黑体" w:eastAsia="仿宋_GB2312"/>
          <w:sz w:val="32"/>
          <w:szCs w:val="32"/>
          <w:highlight w:val="none"/>
        </w:rPr>
        <w:t>突发</w:t>
      </w:r>
      <w:r>
        <w:rPr>
          <w:rFonts w:hint="eastAsia" w:ascii="仿宋_GB2312" w:hAnsi="宋体" w:eastAsia="仿宋_GB2312"/>
          <w:sz w:val="32"/>
          <w:szCs w:val="32"/>
          <w:highlight w:val="none"/>
        </w:rPr>
        <w:t>事件发生</w:t>
      </w:r>
      <w:r>
        <w:rPr>
          <w:rFonts w:hint="eastAsia" w:ascii="黑体" w:hAnsi="黑体" w:eastAsia="仿宋_GB2312"/>
          <w:sz w:val="32"/>
          <w:szCs w:val="32"/>
          <w:highlight w:val="none"/>
        </w:rPr>
        <w:t>后，要</w:t>
      </w:r>
      <w:r>
        <w:rPr>
          <w:rFonts w:hint="eastAsia" w:ascii="仿宋_GB2312" w:hAnsi="宋体" w:eastAsia="仿宋_GB2312"/>
          <w:sz w:val="32"/>
          <w:szCs w:val="32"/>
          <w:highlight w:val="none"/>
        </w:rPr>
        <w:t>第一时间</w:t>
      </w:r>
      <w:r>
        <w:rPr>
          <w:rFonts w:ascii="黑体" w:hAnsi="黑体" w:eastAsia="仿宋_GB2312"/>
          <w:sz w:val="32"/>
          <w:szCs w:val="32"/>
          <w:highlight w:val="none"/>
        </w:rPr>
        <w:t>通过权威媒体</w:t>
      </w:r>
      <w:r>
        <w:rPr>
          <w:rFonts w:hint="eastAsia" w:ascii="仿宋_GB2312" w:hAnsi="宋体" w:eastAsia="仿宋_GB2312"/>
          <w:sz w:val="32"/>
          <w:szCs w:val="32"/>
          <w:highlight w:val="none"/>
        </w:rPr>
        <w:t>向社会发布简要信息</w:t>
      </w:r>
      <w:r>
        <w:rPr>
          <w:rFonts w:ascii="黑体" w:hAnsi="黑体" w:eastAsia="仿宋_GB2312"/>
          <w:sz w:val="32"/>
          <w:szCs w:val="32"/>
          <w:highlight w:val="none"/>
        </w:rPr>
        <w:t>，最迟应</w:t>
      </w:r>
      <w:r>
        <w:rPr>
          <w:rFonts w:ascii="仿宋_GB2312" w:hAnsi="宋体" w:eastAsia="仿宋_GB2312"/>
          <w:sz w:val="32"/>
          <w:szCs w:val="32"/>
          <w:highlight w:val="none"/>
        </w:rPr>
        <w:t>在5小时内</w:t>
      </w:r>
      <w:r>
        <w:rPr>
          <w:rFonts w:ascii="黑体" w:hAnsi="黑体" w:eastAsia="仿宋_GB2312"/>
          <w:sz w:val="32"/>
          <w:szCs w:val="32"/>
          <w:highlight w:val="none"/>
        </w:rPr>
        <w:t>发布</w:t>
      </w:r>
      <w:r>
        <w:rPr>
          <w:rFonts w:hint="eastAsia" w:ascii="仿宋_GB2312" w:hAnsi="宋体" w:eastAsia="仿宋_GB2312"/>
          <w:sz w:val="32"/>
          <w:szCs w:val="32"/>
          <w:highlight w:val="none"/>
        </w:rPr>
        <w:t>，随后发布初步核实情况、政府应对措施和公众防范措施等，并根据事件处置情况做好后续发布工作。</w:t>
      </w:r>
      <w:r>
        <w:rPr>
          <w:rFonts w:hint="eastAsia" w:ascii="黑体" w:hAnsi="黑体"/>
          <w:highlight w:val="none"/>
          <w:lang w:eastAsia="zh-CN"/>
        </w:rPr>
        <w:t>较大及以上级别突发事件发生后，由区委宣传部报请市委宣传部统一组织协调信息发布相关工作。</w:t>
      </w:r>
    </w:p>
    <w:p>
      <w:pPr>
        <w:spacing w:line="560" w:lineRule="exact"/>
        <w:ind w:firstLine="640" w:firstLineChars="200"/>
        <w:rPr>
          <w:rFonts w:ascii="黑体" w:hAnsi="黑体"/>
          <w:highlight w:val="none"/>
        </w:rPr>
      </w:pPr>
      <w:r>
        <w:rPr>
          <w:rFonts w:ascii="黑体" w:hAnsi="黑体"/>
          <w:highlight w:val="none"/>
        </w:rPr>
        <w:t>未经</w:t>
      </w:r>
      <w:r>
        <w:rPr>
          <w:rFonts w:hint="eastAsia" w:ascii="黑体" w:hAnsi="黑体"/>
          <w:highlight w:val="none"/>
        </w:rPr>
        <w:t>相关</w:t>
      </w:r>
      <w:r>
        <w:rPr>
          <w:rFonts w:ascii="黑体" w:hAnsi="黑体"/>
          <w:highlight w:val="none"/>
        </w:rPr>
        <w:t>应急指挥机构批准,参与应急处置工作的各有关单位和个人不得擅自对外发布事件原因、伤亡数字、责任追究等有关</w:t>
      </w:r>
      <w:r>
        <w:rPr>
          <w:rFonts w:hint="eastAsia" w:ascii="黑体" w:hAnsi="黑体"/>
          <w:highlight w:val="none"/>
        </w:rPr>
        <w:t>应急</w:t>
      </w:r>
      <w:r>
        <w:rPr>
          <w:rFonts w:ascii="黑体" w:hAnsi="黑体"/>
          <w:highlight w:val="none"/>
        </w:rPr>
        <w:t>处置和事态发展的信息。任何单位和个人不得编造、传播有关应急处置</w:t>
      </w:r>
      <w:r>
        <w:rPr>
          <w:rFonts w:hint="eastAsia" w:ascii="黑体" w:hAnsi="黑体"/>
          <w:highlight w:val="none"/>
        </w:rPr>
        <w:t>和</w:t>
      </w:r>
      <w:r>
        <w:rPr>
          <w:rFonts w:ascii="黑体" w:hAnsi="黑体"/>
          <w:highlight w:val="none"/>
        </w:rPr>
        <w:t>事态发展的虚假信息。</w:t>
      </w:r>
    </w:p>
    <w:p>
      <w:pPr>
        <w:spacing w:line="560" w:lineRule="exact"/>
        <w:ind w:firstLine="640" w:firstLineChars="200"/>
        <w:rPr>
          <w:rFonts w:ascii="仿宋_GB2312" w:hAnsi="宋体"/>
          <w:highlight w:val="none"/>
        </w:rPr>
      </w:pPr>
      <w:r>
        <w:rPr>
          <w:rFonts w:hint="eastAsia" w:ascii="仿宋_GB2312" w:hAnsi="宋体"/>
          <w:highlight w:val="none"/>
        </w:rPr>
        <w:t>4.7.2</w:t>
      </w:r>
      <w:r>
        <w:rPr>
          <w:rFonts w:ascii="仿宋_GB2312" w:hAnsi="宋体"/>
          <w:highlight w:val="none"/>
        </w:rPr>
        <w:t>舆论引导</w:t>
      </w:r>
    </w:p>
    <w:p>
      <w:pPr>
        <w:spacing w:line="560" w:lineRule="exact"/>
        <w:ind w:firstLine="640" w:firstLineChars="200"/>
        <w:rPr>
          <w:rFonts w:ascii="仿宋_GB2312"/>
          <w:highlight w:val="none"/>
        </w:rPr>
      </w:pPr>
      <w:r>
        <w:rPr>
          <w:rFonts w:hint="eastAsia" w:ascii="仿宋_GB2312"/>
          <w:highlight w:val="none"/>
        </w:rPr>
        <w:t>宣传部</w:t>
      </w:r>
      <w:r>
        <w:rPr>
          <w:rFonts w:hint="eastAsia" w:ascii="黑体" w:hAnsi="黑体"/>
          <w:highlight w:val="none"/>
        </w:rPr>
        <w:t>门会同</w:t>
      </w:r>
      <w:r>
        <w:rPr>
          <w:rFonts w:hint="eastAsia" w:ascii="仿宋_GB2312"/>
          <w:highlight w:val="none"/>
        </w:rPr>
        <w:t>网信</w:t>
      </w:r>
      <w:r>
        <w:rPr>
          <w:rFonts w:ascii="黑体" w:hAnsi="黑体"/>
          <w:highlight w:val="none"/>
        </w:rPr>
        <w:t>、公安</w:t>
      </w:r>
      <w:r>
        <w:rPr>
          <w:rFonts w:hint="eastAsia" w:ascii="黑体" w:hAnsi="黑体"/>
          <w:highlight w:val="none"/>
          <w:lang w:eastAsia="zh-CN"/>
        </w:rPr>
        <w:t>网安</w:t>
      </w:r>
      <w:r>
        <w:rPr>
          <w:rFonts w:hint="eastAsia" w:ascii="仿宋_GB2312"/>
          <w:highlight w:val="none"/>
        </w:rPr>
        <w:t>、</w:t>
      </w:r>
      <w:r>
        <w:rPr>
          <w:rFonts w:hint="eastAsia" w:ascii="仿宋_GB2312"/>
          <w:highlight w:val="none"/>
          <w:lang w:eastAsia="zh-CN"/>
        </w:rPr>
        <w:t>城指中心、</w:t>
      </w:r>
      <w:r>
        <w:rPr>
          <w:rFonts w:hint="eastAsia" w:ascii="仿宋_GB2312"/>
          <w:highlight w:val="none"/>
        </w:rPr>
        <w:t>处置主责部门等单位及事发地的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w:t>
      </w:r>
      <w:r>
        <w:rPr>
          <w:rFonts w:hint="eastAsia" w:ascii="仿宋_GB2312"/>
          <w:highlight w:val="none"/>
        </w:rPr>
        <w:t>，收集、整理网络、市民热线等舆情社情信息，及时核实、解决公众反映的问题，予以积极回应和正面引导，对于不实和负面信息，及时澄清并发布准确信息。</w:t>
      </w:r>
    </w:p>
    <w:p>
      <w:pPr>
        <w:spacing w:line="560" w:lineRule="exact"/>
        <w:ind w:firstLine="640" w:firstLineChars="200"/>
        <w:rPr>
          <w:rFonts w:ascii="仿宋_GB2312" w:hAnsi="宋体"/>
          <w:highlight w:val="none"/>
        </w:rPr>
      </w:pPr>
      <w:r>
        <w:rPr>
          <w:rFonts w:hint="eastAsia" w:ascii="仿宋_GB2312" w:hAnsi="宋体"/>
          <w:highlight w:val="none"/>
        </w:rPr>
        <w:t>当突发事件超出本区控制能力时，由区委宣传部报请市委宣传部统一组织协调新闻发布相关工作。对于可能引起国际社会关注的突发事件，对外报道工作应由处置主责部门会同区委宣传部、区政府外办等部门共同组织，各新闻媒体要严格遵守突发事件新闻报道的有关规定。</w:t>
      </w:r>
    </w:p>
    <w:p>
      <w:pPr>
        <w:spacing w:line="560" w:lineRule="exact"/>
        <w:ind w:firstLine="640" w:firstLineChars="200"/>
        <w:rPr>
          <w:rFonts w:ascii="楷体_GB2312" w:hAnsi="宋体" w:eastAsia="楷体_GB2312"/>
          <w:highlight w:val="none"/>
        </w:rPr>
      </w:pPr>
      <w:r>
        <w:rPr>
          <w:rFonts w:hint="eastAsia" w:ascii="楷体_GB2312" w:hAnsi="宋体" w:eastAsia="楷体_GB2312"/>
          <w:highlight w:val="none"/>
        </w:rPr>
        <w:t>4.8</w:t>
      </w:r>
      <w:r>
        <w:rPr>
          <w:rFonts w:hint="eastAsia" w:ascii="楷体_GB2312" w:hAnsi="宋体" w:eastAsia="楷体_GB2312"/>
          <w:highlight w:val="none"/>
          <w:lang w:val="en-US" w:eastAsia="zh-CN"/>
        </w:rPr>
        <w:t xml:space="preserve"> </w:t>
      </w:r>
      <w:r>
        <w:rPr>
          <w:rFonts w:hint="eastAsia" w:ascii="楷体_GB2312" w:hAnsi="宋体" w:eastAsia="楷体_GB2312"/>
          <w:highlight w:val="none"/>
        </w:rPr>
        <w:t>应急结束</w:t>
      </w:r>
      <w:bookmarkEnd w:id="20"/>
      <w:bookmarkEnd w:id="21"/>
    </w:p>
    <w:p>
      <w:pPr>
        <w:spacing w:line="560" w:lineRule="exact"/>
        <w:ind w:firstLine="640" w:firstLineChars="200"/>
        <w:rPr>
          <w:rFonts w:hint="eastAsia" w:ascii="仿宋_GB2312" w:hAnsi="宋体"/>
          <w:highlight w:val="none"/>
        </w:rPr>
      </w:pPr>
      <w:r>
        <w:rPr>
          <w:rFonts w:hint="eastAsia" w:ascii="黑体" w:hAnsi="黑体"/>
          <w:highlight w:val="none"/>
        </w:rPr>
        <w:t>当</w:t>
      </w:r>
      <w:r>
        <w:rPr>
          <w:rFonts w:hint="eastAsia" w:ascii="仿宋_GB2312" w:hAnsi="宋体"/>
          <w:highlight w:val="none"/>
        </w:rPr>
        <w:t>突发事件处置工作已基本完成，次生、衍生和事件危害基本消除</w:t>
      </w:r>
      <w:r>
        <w:rPr>
          <w:rFonts w:hint="eastAsia" w:ascii="黑体" w:hAnsi="黑体"/>
          <w:highlight w:val="none"/>
        </w:rPr>
        <w:t>时</w:t>
      </w:r>
      <w:r>
        <w:rPr>
          <w:rFonts w:hint="eastAsia" w:ascii="仿宋_GB2312" w:hAnsi="宋体"/>
          <w:highlight w:val="none"/>
        </w:rPr>
        <w:t>，</w:t>
      </w:r>
      <w:r>
        <w:rPr>
          <w:rFonts w:ascii="黑体" w:hAnsi="黑体"/>
          <w:highlight w:val="none"/>
        </w:rPr>
        <w:t>启动响应的应急指挥机构可宣布应急结束，或逐步停止有关应急处置措施，有序撤离应急队伍和工作人员</w:t>
      </w:r>
      <w:r>
        <w:rPr>
          <w:rFonts w:hint="eastAsia" w:ascii="黑体" w:hAnsi="黑体"/>
          <w:highlight w:val="none"/>
        </w:rPr>
        <w:t>，并</w:t>
      </w:r>
      <w:r>
        <w:rPr>
          <w:rFonts w:hint="eastAsia" w:ascii="仿宋_GB2312" w:hAnsi="宋体"/>
          <w:highlight w:val="none"/>
        </w:rPr>
        <w:t>将情况及时通知参与事件处置的各相关单位，必要时向社会发布应急结束信息。</w:t>
      </w:r>
    </w:p>
    <w:p>
      <w:pPr>
        <w:spacing w:line="560" w:lineRule="exact"/>
        <w:ind w:firstLine="640" w:firstLineChars="200"/>
        <w:rPr>
          <w:rFonts w:ascii="黑体" w:eastAsia="黑体"/>
          <w:highlight w:val="none"/>
        </w:rPr>
      </w:pPr>
      <w:bookmarkStart w:id="22" w:name="_Toc108328617"/>
      <w:r>
        <w:rPr>
          <w:rFonts w:hint="eastAsia" w:ascii="黑体" w:eastAsia="黑体"/>
          <w:highlight w:val="none"/>
        </w:rPr>
        <w:t>5</w:t>
      </w:r>
      <w:bookmarkEnd w:id="22"/>
      <w:r>
        <w:rPr>
          <w:rFonts w:hint="eastAsia" w:ascii="黑体" w:eastAsia="黑体"/>
          <w:highlight w:val="none"/>
          <w:lang w:val="en-US" w:eastAsia="zh-CN"/>
        </w:rPr>
        <w:t xml:space="preserve"> </w:t>
      </w:r>
      <w:r>
        <w:rPr>
          <w:rFonts w:hint="eastAsia" w:ascii="黑体" w:eastAsia="黑体"/>
          <w:highlight w:val="none"/>
        </w:rPr>
        <w:t>恢复与重建</w:t>
      </w:r>
    </w:p>
    <w:p>
      <w:pPr>
        <w:spacing w:line="560" w:lineRule="exact"/>
        <w:ind w:firstLine="640" w:firstLineChars="200"/>
        <w:rPr>
          <w:rFonts w:ascii="楷体_GB2312" w:eastAsia="楷体_GB2312"/>
          <w:highlight w:val="none"/>
        </w:rPr>
      </w:pPr>
      <w:bookmarkStart w:id="23" w:name="_Toc108328618"/>
      <w:r>
        <w:rPr>
          <w:rFonts w:hint="eastAsia" w:ascii="楷体_GB2312" w:eastAsia="楷体_GB2312"/>
          <w:highlight w:val="none"/>
        </w:rPr>
        <w:t>5.1</w:t>
      </w:r>
      <w:r>
        <w:rPr>
          <w:rFonts w:hint="eastAsia" w:ascii="楷体_GB2312" w:eastAsia="楷体_GB2312"/>
          <w:highlight w:val="none"/>
          <w:lang w:val="en-US" w:eastAsia="zh-CN"/>
        </w:rPr>
        <w:t xml:space="preserve"> </w:t>
      </w:r>
      <w:r>
        <w:rPr>
          <w:rFonts w:hint="eastAsia" w:ascii="楷体_GB2312" w:eastAsia="楷体_GB2312"/>
          <w:highlight w:val="none"/>
        </w:rPr>
        <w:t>善后处置</w:t>
      </w:r>
      <w:bookmarkEnd w:id="23"/>
    </w:p>
    <w:p>
      <w:pPr>
        <w:spacing w:line="560" w:lineRule="exact"/>
        <w:ind w:firstLine="640" w:firstLineChars="200"/>
        <w:rPr>
          <w:rFonts w:ascii="仿宋_GB2312"/>
          <w:highlight w:val="none"/>
        </w:rPr>
      </w:pPr>
      <w:r>
        <w:rPr>
          <w:rFonts w:hint="eastAsia" w:ascii="仿宋_GB2312"/>
          <w:highlight w:val="none"/>
        </w:rPr>
        <w:t>5.1.1在区委、区政府统一领导下，由</w:t>
      </w:r>
      <w:r>
        <w:rPr>
          <w:rFonts w:hint="eastAsia" w:ascii="仿宋_GB2312" w:hAnsi="宋体"/>
          <w:highlight w:val="none"/>
          <w:lang w:eastAsia="zh-CN"/>
        </w:rPr>
        <w:t>区相关专项指挥部、</w:t>
      </w:r>
      <w:r>
        <w:rPr>
          <w:rFonts w:hint="eastAsia" w:ascii="仿宋_GB2312"/>
          <w:highlight w:val="none"/>
        </w:rPr>
        <w:t>区相关部门和有关单位</w:t>
      </w:r>
      <w:r>
        <w:rPr>
          <w:rFonts w:hint="eastAsia" w:ascii="仿宋_GB2312"/>
          <w:highlight w:val="none"/>
          <w:lang w:eastAsia="zh-CN"/>
        </w:rPr>
        <w:t>、事发地的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、管委会负责善后处置工作，及时制订恢复重建计划和善后处理措施，并组织实施。必要时，经区委、区政府批准，启动成立区善后工作领导机构。</w:t>
      </w:r>
    </w:p>
    <w:p>
      <w:pPr>
        <w:spacing w:line="560" w:lineRule="exact"/>
        <w:ind w:firstLine="640" w:firstLineChars="200"/>
        <w:rPr>
          <w:rFonts w:ascii="仿宋_GB2312"/>
          <w:highlight w:val="none"/>
        </w:rPr>
      </w:pPr>
      <w:r>
        <w:rPr>
          <w:rFonts w:hint="eastAsia" w:ascii="仿宋_GB2312"/>
          <w:highlight w:val="none"/>
        </w:rPr>
        <w:t>5.1.2</w:t>
      </w:r>
      <w:r>
        <w:rPr>
          <w:rFonts w:ascii="黑体" w:hAnsi="黑体"/>
          <w:highlight w:val="none"/>
        </w:rPr>
        <w:t>应急管理</w:t>
      </w:r>
      <w:r>
        <w:rPr>
          <w:rFonts w:hint="eastAsia" w:ascii="仿宋_GB2312"/>
          <w:highlight w:val="none"/>
        </w:rPr>
        <w:t>、卫生</w:t>
      </w:r>
      <w:r>
        <w:rPr>
          <w:rFonts w:ascii="黑体" w:hAnsi="黑体"/>
          <w:highlight w:val="none"/>
        </w:rPr>
        <w:t>健康</w:t>
      </w:r>
      <w:r>
        <w:rPr>
          <w:rFonts w:hint="eastAsia" w:ascii="仿宋_GB2312"/>
          <w:highlight w:val="none"/>
        </w:rPr>
        <w:t>、公安部门牵头，组织相关部门和专业技术力量，按照有关规定，分别负责对自然灾害</w:t>
      </w:r>
      <w:r>
        <w:rPr>
          <w:rFonts w:hint="eastAsia" w:ascii="仿宋_GB2312"/>
          <w:highlight w:val="none"/>
          <w:lang w:eastAsia="zh-CN"/>
        </w:rPr>
        <w:t>和</w:t>
      </w:r>
      <w:r>
        <w:rPr>
          <w:rFonts w:hint="eastAsia" w:ascii="仿宋_GB2312"/>
          <w:highlight w:val="none"/>
        </w:rPr>
        <w:t>事故灾难、公共卫生事件、社会安全事件造成的损失进行统计、核实和上报。</w:t>
      </w:r>
    </w:p>
    <w:p>
      <w:pPr>
        <w:spacing w:line="560" w:lineRule="exact"/>
        <w:ind w:firstLine="640" w:firstLineChars="200"/>
        <w:rPr>
          <w:rFonts w:ascii="仿宋_GB2312"/>
          <w:highlight w:val="none"/>
        </w:rPr>
      </w:pPr>
      <w:bookmarkStart w:id="24" w:name="_Toc108328619"/>
      <w:bookmarkStart w:id="25" w:name="_Toc81234265"/>
      <w:r>
        <w:rPr>
          <w:rFonts w:hint="eastAsia" w:ascii="仿宋_GB2312"/>
          <w:highlight w:val="none"/>
        </w:rPr>
        <w:t>5.1.3规划自然资源部门负责</w:t>
      </w:r>
      <w:r>
        <w:rPr>
          <w:rFonts w:hint="eastAsia" w:ascii="仿宋_GB2312"/>
          <w:highlight w:val="none"/>
          <w:lang w:eastAsia="zh-CN"/>
        </w:rPr>
        <w:t>因灾致房屋设施毁坏</w:t>
      </w:r>
      <w:r>
        <w:rPr>
          <w:rFonts w:hint="eastAsia" w:ascii="仿宋_GB2312"/>
          <w:highlight w:val="none"/>
        </w:rPr>
        <w:t>地区居民住房和基本配套设施的选址、方案设计等工作，住房城乡建设部门负责居民住房建设的组织实施，事发地的镇</w:t>
      </w:r>
      <w:r>
        <w:rPr>
          <w:rFonts w:hint="eastAsia" w:ascii="仿宋_GB2312" w:hAnsi="宋体"/>
          <w:highlight w:val="none"/>
        </w:rPr>
        <w:t>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、管委会</w:t>
      </w:r>
      <w:r>
        <w:rPr>
          <w:rFonts w:hint="eastAsia" w:ascii="仿宋_GB2312"/>
          <w:highlight w:val="none"/>
        </w:rPr>
        <w:t>负责对居民进行妥善安置；卫生</w:t>
      </w:r>
      <w:r>
        <w:rPr>
          <w:rFonts w:ascii="黑体" w:hAnsi="黑体"/>
          <w:highlight w:val="none"/>
        </w:rPr>
        <w:t>健康</w:t>
      </w:r>
      <w:r>
        <w:rPr>
          <w:rFonts w:hint="eastAsia" w:ascii="仿宋_GB2312"/>
          <w:highlight w:val="none"/>
        </w:rPr>
        <w:t>、农业</w:t>
      </w:r>
      <w:r>
        <w:rPr>
          <w:rFonts w:hint="eastAsia" w:ascii="黑体" w:hAnsi="黑体"/>
          <w:highlight w:val="none"/>
        </w:rPr>
        <w:t>农村</w:t>
      </w:r>
      <w:r>
        <w:rPr>
          <w:rFonts w:hint="eastAsia" w:ascii="仿宋_GB2312"/>
          <w:highlight w:val="none"/>
        </w:rPr>
        <w:t>等部门负责疫病控制工作</w:t>
      </w:r>
      <w:r>
        <w:rPr>
          <w:rFonts w:hint="eastAsia" w:ascii="仿宋_GB2312"/>
          <w:highlight w:val="none"/>
          <w:lang w:eastAsia="zh-CN"/>
        </w:rPr>
        <w:t>；</w:t>
      </w:r>
      <w:r>
        <w:rPr>
          <w:rFonts w:hint="eastAsia" w:ascii="黑体" w:hAnsi="黑体"/>
          <w:highlight w:val="none"/>
        </w:rPr>
        <w:t>生态环境</w:t>
      </w:r>
      <w:r>
        <w:rPr>
          <w:rFonts w:hint="eastAsia" w:ascii="仿宋_GB2312"/>
          <w:highlight w:val="none"/>
        </w:rPr>
        <w:t>部门提出事故后污染处置建议，</w:t>
      </w:r>
      <w:r>
        <w:rPr>
          <w:rFonts w:hint="eastAsia" w:ascii="黑体" w:hAnsi="黑体"/>
          <w:highlight w:val="none"/>
        </w:rPr>
        <w:t>事发地的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负责现场清理和消除环境污染；</w:t>
      </w:r>
      <w:r>
        <w:rPr>
          <w:rFonts w:ascii="黑体" w:hAnsi="黑体"/>
          <w:highlight w:val="none"/>
        </w:rPr>
        <w:t>城</w:t>
      </w:r>
      <w:r>
        <w:rPr>
          <w:rFonts w:hint="eastAsia" w:ascii="黑体" w:hAnsi="黑体"/>
          <w:highlight w:val="none"/>
        </w:rPr>
        <w:t>市</w:t>
      </w:r>
      <w:r>
        <w:rPr>
          <w:rFonts w:ascii="黑体" w:hAnsi="黑体"/>
          <w:highlight w:val="none"/>
        </w:rPr>
        <w:t>管理</w:t>
      </w:r>
      <w:r>
        <w:rPr>
          <w:rFonts w:hint="eastAsia" w:ascii="仿宋_GB2312"/>
          <w:highlight w:val="none"/>
        </w:rPr>
        <w:t>、</w:t>
      </w:r>
      <w:r>
        <w:rPr>
          <w:rFonts w:hint="eastAsia" w:ascii="仿宋_GB2312"/>
          <w:highlight w:val="none"/>
          <w:lang w:eastAsia="zh-CN"/>
        </w:rPr>
        <w:t>公路</w:t>
      </w:r>
      <w:r>
        <w:rPr>
          <w:rFonts w:hint="eastAsia" w:ascii="仿宋_GB2312"/>
          <w:highlight w:val="none"/>
        </w:rPr>
        <w:t>、水务等部门组织修复被破坏的城市基础设施</w:t>
      </w:r>
      <w:r>
        <w:rPr>
          <w:rFonts w:hint="eastAsia" w:ascii="仿宋_GB2312"/>
          <w:highlight w:val="none"/>
          <w:lang w:eastAsia="zh-CN"/>
        </w:rPr>
        <w:t>；</w:t>
      </w:r>
      <w:r>
        <w:rPr>
          <w:rFonts w:hint="eastAsia" w:ascii="仿宋_GB2312"/>
          <w:highlight w:val="none"/>
        </w:rPr>
        <w:t>处置主责部门会同财政、发展改革部门制定应由政府补偿的补偿标准和办法，事发地的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做好征用补偿工作；审计部门对补偿物资和资金的安排、拨付和使用进行监督，必要时实施跟踪审计；</w:t>
      </w:r>
      <w:r>
        <w:rPr>
          <w:rFonts w:hint="eastAsia" w:ascii="黑体" w:hAnsi="黑体"/>
          <w:highlight w:val="none"/>
        </w:rPr>
        <w:t>事发地的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做好受灾地区社会管理工作，并配合有关部门做好救助款物的管理、调拨、发放等工作。</w:t>
      </w:r>
    </w:p>
    <w:p>
      <w:pPr>
        <w:spacing w:line="560" w:lineRule="exact"/>
        <w:ind w:firstLine="640" w:firstLineChars="200"/>
        <w:rPr>
          <w:rFonts w:ascii="楷体_GB2312" w:eastAsia="楷体_GB2312"/>
          <w:highlight w:val="none"/>
        </w:rPr>
      </w:pPr>
      <w:r>
        <w:rPr>
          <w:rFonts w:hint="eastAsia" w:ascii="楷体_GB2312" w:eastAsia="楷体_GB2312"/>
          <w:highlight w:val="none"/>
        </w:rPr>
        <w:t>5.2</w:t>
      </w:r>
      <w:r>
        <w:rPr>
          <w:rFonts w:hint="eastAsia" w:ascii="楷体_GB2312" w:eastAsia="楷体_GB2312"/>
          <w:highlight w:val="none"/>
          <w:lang w:val="en-US" w:eastAsia="zh-CN"/>
        </w:rPr>
        <w:t xml:space="preserve"> </w:t>
      </w:r>
      <w:r>
        <w:rPr>
          <w:rFonts w:hint="eastAsia" w:ascii="楷体_GB2312" w:eastAsia="楷体_GB2312"/>
          <w:highlight w:val="none"/>
        </w:rPr>
        <w:t>社会救助</w:t>
      </w:r>
      <w:bookmarkEnd w:id="24"/>
      <w:bookmarkEnd w:id="25"/>
      <w:r>
        <w:rPr>
          <w:rFonts w:hint="eastAsia" w:ascii="楷体_GB2312" w:eastAsia="楷体_GB2312"/>
          <w:highlight w:val="none"/>
        </w:rPr>
        <w:t>与抚恤</w:t>
      </w:r>
    </w:p>
    <w:p>
      <w:pPr>
        <w:spacing w:line="560" w:lineRule="exact"/>
        <w:ind w:firstLine="640" w:firstLineChars="200"/>
        <w:rPr>
          <w:rFonts w:ascii="仿宋_GB2312" w:hAnsi="宋体"/>
          <w:highlight w:val="none"/>
        </w:rPr>
      </w:pPr>
      <w:bookmarkStart w:id="26" w:name="_Toc81234266"/>
      <w:bookmarkStart w:id="27" w:name="_Toc108328620"/>
      <w:r>
        <w:rPr>
          <w:rFonts w:hint="eastAsia" w:ascii="仿宋_GB2312" w:hAnsi="宋体"/>
          <w:highlight w:val="none"/>
        </w:rPr>
        <w:t>5.2.1自然灾害发生后，应急管理部门牵头启动救助应急响应，统筹做好灾区应急期、过渡期生活救助和因灾倒损民房恢复重建等相关救助工作，适当加大对困难家庭的救助力度，加强受灾人员救助与其他社会救助政策的有效衔接，确保受灾人员的基本生活。</w:t>
      </w:r>
    </w:p>
    <w:p>
      <w:pPr>
        <w:spacing w:line="560" w:lineRule="exact"/>
        <w:ind w:firstLine="640" w:firstLineChars="200"/>
        <w:rPr>
          <w:rFonts w:ascii="仿宋_GB2312"/>
          <w:highlight w:val="none"/>
        </w:rPr>
      </w:pPr>
      <w:r>
        <w:rPr>
          <w:rFonts w:hint="eastAsia" w:ascii="仿宋_GB2312"/>
          <w:highlight w:val="none"/>
        </w:rPr>
        <w:t>5.2.2其他突发事件发生后，处置主责部门会同应急管理部门，做好应急期间人员安置和生活保障。民政部门对因突发事件导致基本生活暂时出现严重困难的家庭和人员，给予临时救助。在应急救助过程中，要特别对老、幼、病、残、孕及流浪乞讨人员、滞留人员等群体予以重点关注，强化基本生活保障。</w:t>
      </w:r>
    </w:p>
    <w:p>
      <w:pPr>
        <w:spacing w:line="560" w:lineRule="exact"/>
        <w:ind w:firstLine="640" w:firstLineChars="200"/>
        <w:rPr>
          <w:rFonts w:ascii="仿宋_GB2312"/>
          <w:highlight w:val="none"/>
          <w:shd w:val="clear" w:fill="FFFF00"/>
        </w:rPr>
      </w:pPr>
      <w:r>
        <w:rPr>
          <w:rFonts w:hint="eastAsia" w:ascii="仿宋_GB2312"/>
          <w:highlight w:val="none"/>
        </w:rPr>
        <w:t>5.2.3突发事件发生后，由民政部门、处置主责部门牵头，会同相关部门和社会组织，建立应急捐赠工作机制，依法组织开展公开募捐活动，及时发布救助需求信息，有序引导社会公众和慈善组织开展捐赠活动。红十字会、慈善协会等人民团体、社会公益性团体和组织，应当依据相关法律、法规、规章和各自工作条例，积极开展互助互济、经常性救灾捐赠活动和专项募捐活动；加强与国际红十字会等国际组织的交流与合作，积极吸纳国际捐赠的救助款物。</w:t>
      </w:r>
    </w:p>
    <w:p>
      <w:pPr>
        <w:spacing w:line="560" w:lineRule="exact"/>
        <w:ind w:firstLine="640" w:firstLineChars="200"/>
        <w:rPr>
          <w:rFonts w:ascii="仿宋_GB2312"/>
          <w:highlight w:val="none"/>
        </w:rPr>
      </w:pPr>
      <w:r>
        <w:rPr>
          <w:rFonts w:hint="eastAsia" w:ascii="仿宋_GB2312"/>
          <w:highlight w:val="none"/>
        </w:rPr>
        <w:t>5.2.4司法行政部门组织法律援助机构和有关社会力量，</w:t>
      </w:r>
      <w:r>
        <w:rPr>
          <w:rFonts w:hint="eastAsia" w:ascii="黑体" w:hAnsi="黑体"/>
          <w:highlight w:val="none"/>
        </w:rPr>
        <w:t>依法</w:t>
      </w:r>
      <w:r>
        <w:rPr>
          <w:rFonts w:hint="eastAsia" w:ascii="仿宋_GB2312"/>
          <w:highlight w:val="none"/>
        </w:rPr>
        <w:t>为突发事件涉及人员提供法律援助，维护其合法权益。</w:t>
      </w:r>
    </w:p>
    <w:p>
      <w:pPr>
        <w:snapToGrid w:val="0"/>
        <w:spacing w:line="560" w:lineRule="exact"/>
        <w:ind w:firstLine="640" w:firstLineChars="200"/>
        <w:rPr>
          <w:rFonts w:ascii="仿宋_GB2312"/>
          <w:highlight w:val="none"/>
        </w:rPr>
      </w:pPr>
      <w:r>
        <w:rPr>
          <w:rFonts w:hint="eastAsia" w:ascii="仿宋_GB2312"/>
          <w:highlight w:val="none"/>
        </w:rPr>
        <w:t>5.2.5工会、共青团、妇联、红十字会等人民团体，协助卫生健康等部门开展心理咨询、抚慰等心理危机干预工作。</w:t>
      </w:r>
    </w:p>
    <w:p>
      <w:pPr>
        <w:snapToGrid w:val="0"/>
        <w:spacing w:line="560" w:lineRule="exact"/>
        <w:ind w:firstLine="640" w:firstLineChars="200"/>
        <w:rPr>
          <w:rFonts w:ascii="仿宋_GB2312"/>
          <w:highlight w:val="none"/>
        </w:rPr>
      </w:pPr>
      <w:r>
        <w:rPr>
          <w:rFonts w:hint="eastAsia" w:ascii="仿宋_GB2312"/>
          <w:highlight w:val="none"/>
        </w:rPr>
        <w:t>5.2.6</w:t>
      </w:r>
      <w:r>
        <w:rPr>
          <w:rFonts w:hint="eastAsia" w:ascii="黑体" w:hAnsi="黑体"/>
          <w:highlight w:val="none"/>
        </w:rPr>
        <w:t>民政、</w:t>
      </w:r>
      <w:r>
        <w:rPr>
          <w:rFonts w:ascii="黑体" w:hAnsi="黑体"/>
          <w:highlight w:val="none"/>
        </w:rPr>
        <w:t>退役军人</w:t>
      </w:r>
      <w:r>
        <w:rPr>
          <w:rFonts w:hint="eastAsia" w:ascii="黑体" w:hAnsi="黑体"/>
          <w:highlight w:val="none"/>
        </w:rPr>
        <w:t>事务</w:t>
      </w:r>
      <w:r>
        <w:rPr>
          <w:rFonts w:hint="eastAsia" w:ascii="仿宋_GB2312"/>
          <w:highlight w:val="none"/>
        </w:rPr>
        <w:t>等部门</w:t>
      </w:r>
      <w:r>
        <w:rPr>
          <w:rFonts w:hint="eastAsia" w:ascii="黑体" w:hAnsi="黑体"/>
          <w:highlight w:val="none"/>
        </w:rPr>
        <w:t>会同</w:t>
      </w:r>
      <w:r>
        <w:rPr>
          <w:rFonts w:ascii="黑体" w:hAnsi="黑体"/>
          <w:highlight w:val="none"/>
        </w:rPr>
        <w:t>应急管理、财政部门</w:t>
      </w:r>
      <w:r>
        <w:rPr>
          <w:rFonts w:hint="eastAsia" w:ascii="仿宋_GB2312"/>
          <w:highlight w:val="none"/>
        </w:rPr>
        <w:t>，对因灾伤亡人员和在处置工作中伤亡的人员给予抚慰或抚恤，同时给予必要的救助</w:t>
      </w:r>
      <w:r>
        <w:rPr>
          <w:rFonts w:hint="eastAsia" w:ascii="仿宋_GB2312"/>
          <w:highlight w:val="none"/>
          <w:lang w:eastAsia="zh-CN"/>
        </w:rPr>
        <w:t>，</w:t>
      </w:r>
      <w:r>
        <w:rPr>
          <w:rFonts w:hint="eastAsia" w:ascii="仿宋_GB2312"/>
          <w:highlight w:val="none"/>
        </w:rPr>
        <w:t>对见义勇为行为予以确认</w:t>
      </w:r>
      <w:r>
        <w:rPr>
          <w:rFonts w:hint="eastAsia" w:ascii="仿宋_GB2312"/>
          <w:highlight w:val="none"/>
          <w:lang w:eastAsia="zh-CN"/>
        </w:rPr>
        <w:t>，</w:t>
      </w:r>
      <w:r>
        <w:rPr>
          <w:rFonts w:hint="eastAsia" w:ascii="仿宋_GB2312"/>
          <w:highlight w:val="none"/>
        </w:rPr>
        <w:t>对因公牺牲者依照相关规定开展烈士评定工作。</w:t>
      </w:r>
    </w:p>
    <w:p>
      <w:pPr>
        <w:spacing w:line="560" w:lineRule="exact"/>
        <w:ind w:firstLine="640" w:firstLineChars="200"/>
        <w:rPr>
          <w:rFonts w:ascii="楷体_GB2312" w:eastAsia="楷体_GB2312"/>
          <w:highlight w:val="none"/>
        </w:rPr>
      </w:pPr>
      <w:r>
        <w:rPr>
          <w:rFonts w:hint="eastAsia" w:ascii="楷体_GB2312" w:eastAsia="楷体_GB2312"/>
          <w:highlight w:val="none"/>
        </w:rPr>
        <w:t>5.3</w:t>
      </w:r>
      <w:r>
        <w:rPr>
          <w:rFonts w:hint="eastAsia" w:ascii="楷体_GB2312" w:eastAsia="楷体_GB2312"/>
          <w:highlight w:val="none"/>
          <w:lang w:val="en-US" w:eastAsia="zh-CN"/>
        </w:rPr>
        <w:t xml:space="preserve"> </w:t>
      </w:r>
      <w:r>
        <w:rPr>
          <w:rFonts w:hint="eastAsia" w:ascii="楷体_GB2312" w:eastAsia="楷体_GB2312"/>
          <w:highlight w:val="none"/>
        </w:rPr>
        <w:t>保险</w:t>
      </w:r>
      <w:bookmarkEnd w:id="26"/>
      <w:bookmarkEnd w:id="27"/>
    </w:p>
    <w:p>
      <w:pPr>
        <w:spacing w:line="560" w:lineRule="exact"/>
        <w:ind w:firstLine="640" w:firstLineChars="200"/>
        <w:rPr>
          <w:rFonts w:ascii="仿宋_GB2312"/>
          <w:spacing w:val="-4"/>
          <w:highlight w:val="none"/>
        </w:rPr>
      </w:pPr>
      <w:r>
        <w:rPr>
          <w:rFonts w:hint="eastAsia" w:ascii="仿宋_GB2312" w:hAnsi="宋体"/>
          <w:highlight w:val="none"/>
        </w:rPr>
        <w:t>5.3.1</w:t>
      </w:r>
      <w:r>
        <w:rPr>
          <w:rFonts w:hint="eastAsia" w:ascii="仿宋_GB2312"/>
          <w:spacing w:val="-4"/>
          <w:highlight w:val="none"/>
        </w:rPr>
        <w:t>突发事件发生后,银行保险监管部门负责督促保险机构及时开展保险受理、赔付工作。区相关部门及时将损失情况通报银行保险监管部门和保险机构，协助做好保险理赔和纠纷处理工作。</w:t>
      </w:r>
    </w:p>
    <w:p>
      <w:pPr>
        <w:spacing w:line="560" w:lineRule="exact"/>
        <w:ind w:firstLine="640" w:firstLineChars="200"/>
        <w:rPr>
          <w:rFonts w:ascii="仿宋_GB2312" w:hAnsi="宋体"/>
          <w:spacing w:val="-4"/>
          <w:highlight w:val="none"/>
        </w:rPr>
      </w:pPr>
      <w:r>
        <w:rPr>
          <w:rFonts w:hint="eastAsia" w:ascii="仿宋_GB2312" w:hAnsi="宋体"/>
          <w:highlight w:val="none"/>
        </w:rPr>
        <w:t>5.3.2</w:t>
      </w:r>
      <w:r>
        <w:rPr>
          <w:rFonts w:hint="eastAsia" w:ascii="仿宋_GB2312" w:hAnsi="宋体"/>
          <w:highlight w:val="none"/>
          <w:lang w:eastAsia="zh-CN"/>
        </w:rPr>
        <w:t>区各专项指挥部、</w:t>
      </w:r>
      <w:r>
        <w:rPr>
          <w:rFonts w:hint="eastAsia" w:ascii="仿宋_GB2312" w:hAnsi="宋体"/>
          <w:spacing w:val="-4"/>
          <w:highlight w:val="none"/>
        </w:rPr>
        <w:t>区</w:t>
      </w:r>
      <w:r>
        <w:rPr>
          <w:rFonts w:hint="eastAsia" w:ascii="仿宋_GB2312"/>
          <w:spacing w:val="-4"/>
          <w:highlight w:val="none"/>
        </w:rPr>
        <w:t>相关部门和有关单位</w:t>
      </w:r>
      <w:r>
        <w:rPr>
          <w:rFonts w:hint="eastAsia" w:ascii="仿宋_GB2312"/>
          <w:spacing w:val="-4"/>
          <w:highlight w:val="none"/>
          <w:lang w:eastAsia="zh-CN"/>
        </w:rPr>
        <w:t>、</w:t>
      </w:r>
      <w:r>
        <w:rPr>
          <w:rFonts w:hint="eastAsia" w:ascii="仿宋_GB2312" w:hAnsi="宋体"/>
          <w:spacing w:val="-4"/>
          <w:highlight w:val="none"/>
        </w:rPr>
        <w:t>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、管委会</w:t>
      </w:r>
      <w:r>
        <w:rPr>
          <w:rFonts w:hint="eastAsia" w:ascii="仿宋_GB2312"/>
          <w:highlight w:val="none"/>
          <w:lang w:eastAsia="zh-CN"/>
        </w:rPr>
        <w:t>应</w:t>
      </w:r>
      <w:r>
        <w:rPr>
          <w:rFonts w:hint="eastAsia" w:ascii="仿宋_GB2312"/>
          <w:spacing w:val="-4"/>
          <w:highlight w:val="none"/>
        </w:rPr>
        <w:t>为应急救援人员购买人身意外伤害保险，减少应急救援人员的人身风险</w:t>
      </w:r>
      <w:r>
        <w:rPr>
          <w:rFonts w:hint="eastAsia" w:ascii="仿宋_GB2312" w:hAnsi="宋体"/>
          <w:spacing w:val="-4"/>
          <w:highlight w:val="none"/>
        </w:rPr>
        <w:t>。</w:t>
      </w:r>
    </w:p>
    <w:p>
      <w:pPr>
        <w:snapToGrid w:val="0"/>
        <w:spacing w:line="560" w:lineRule="exact"/>
        <w:ind w:firstLine="640" w:firstLineChars="200"/>
        <w:rPr>
          <w:rFonts w:ascii="仿宋_GB2312" w:hAnsi="宋体"/>
          <w:highlight w:val="none"/>
        </w:rPr>
      </w:pPr>
      <w:r>
        <w:rPr>
          <w:rFonts w:hint="eastAsia" w:ascii="仿宋_GB2312" w:hAnsi="黑体"/>
          <w:highlight w:val="none"/>
        </w:rPr>
        <w:t>5.3.3建立</w:t>
      </w:r>
      <w:r>
        <w:rPr>
          <w:rFonts w:hint="eastAsia" w:ascii="黑体" w:hAnsi="黑体"/>
          <w:highlight w:val="none"/>
        </w:rPr>
        <w:t>健全灾害风险保险体系，鼓励单位和公民参加保险。推进巨灾保险制度，推行安全生产、环境污染和食品安全责任等保险。</w:t>
      </w:r>
    </w:p>
    <w:p>
      <w:pPr>
        <w:spacing w:line="560" w:lineRule="exact"/>
        <w:ind w:firstLine="645"/>
        <w:rPr>
          <w:rFonts w:ascii="楷体_GB2312" w:eastAsia="楷体_GB2312"/>
          <w:highlight w:val="none"/>
        </w:rPr>
      </w:pPr>
      <w:r>
        <w:rPr>
          <w:rFonts w:hint="eastAsia" w:ascii="楷体_GB2312" w:eastAsia="楷体_GB2312"/>
          <w:highlight w:val="none"/>
        </w:rPr>
        <w:t>5.4 调查与评估</w:t>
      </w:r>
    </w:p>
    <w:p>
      <w:pPr>
        <w:snapToGrid w:val="0"/>
        <w:spacing w:line="560" w:lineRule="exact"/>
        <w:ind w:firstLine="640" w:firstLineChars="200"/>
        <w:rPr>
          <w:rFonts w:ascii="仿宋_GB2312"/>
          <w:highlight w:val="none"/>
        </w:rPr>
      </w:pPr>
      <w:r>
        <w:rPr>
          <w:rFonts w:hint="eastAsia" w:ascii="仿宋_GB2312"/>
          <w:highlight w:val="none"/>
        </w:rPr>
        <w:t>5.4.1突发事件发生后，由</w:t>
      </w:r>
      <w:r>
        <w:rPr>
          <w:rFonts w:hint="eastAsia" w:ascii="黑体" w:hAnsi="黑体"/>
          <w:highlight w:val="none"/>
        </w:rPr>
        <w:t>相关</w:t>
      </w:r>
      <w:r>
        <w:rPr>
          <w:rFonts w:hint="eastAsia" w:ascii="黑体" w:hAnsi="黑体"/>
          <w:highlight w:val="none"/>
          <w:lang w:eastAsia="zh-CN"/>
        </w:rPr>
        <w:t>处置</w:t>
      </w:r>
      <w:r>
        <w:rPr>
          <w:rFonts w:hint="eastAsia" w:ascii="仿宋_GB2312"/>
          <w:highlight w:val="none"/>
        </w:rPr>
        <w:t>主责部门牵头，依据《中华人民共和国突发事件应对法》《生产安全事故报告和调查处理条例》《关于实行党政领导干部问责的暂行规定》以及《北京市实施〈中华人民共和国突发事件应对法〉办法》《北京市安全生产条例》等有关法律、法规、规章，及时组织开展突发事件调查处理及责任追究工作。</w:t>
      </w:r>
    </w:p>
    <w:p>
      <w:pPr>
        <w:snapToGrid w:val="0"/>
        <w:spacing w:line="560" w:lineRule="exact"/>
        <w:ind w:firstLine="640" w:firstLineChars="200"/>
        <w:rPr>
          <w:rFonts w:ascii="仿宋_GB2312"/>
          <w:highlight w:val="none"/>
        </w:rPr>
      </w:pPr>
      <w:r>
        <w:rPr>
          <w:rFonts w:hint="eastAsia" w:ascii="仿宋_GB2312"/>
          <w:highlight w:val="none"/>
        </w:rPr>
        <w:t>负责组织开展突发事件调查工作的机构，应根据突发事件的具体情况组建调查组，可聘请有关专家参与。</w:t>
      </w:r>
    </w:p>
    <w:p>
      <w:pPr>
        <w:snapToGrid w:val="0"/>
        <w:spacing w:line="560" w:lineRule="exact"/>
        <w:ind w:firstLine="640" w:firstLineChars="200"/>
        <w:rPr>
          <w:rFonts w:ascii="仿宋_GB2312"/>
          <w:highlight w:val="none"/>
        </w:rPr>
      </w:pPr>
      <w:r>
        <w:rPr>
          <w:rFonts w:hint="eastAsia" w:ascii="仿宋_GB2312"/>
          <w:highlight w:val="none"/>
        </w:rPr>
        <w:t>5.4.2</w:t>
      </w:r>
      <w:r>
        <w:rPr>
          <w:rFonts w:hint="eastAsia" w:ascii="黑体" w:hAnsi="黑体"/>
          <w:highlight w:val="none"/>
        </w:rPr>
        <w:t>一般</w:t>
      </w:r>
      <w:r>
        <w:rPr>
          <w:rFonts w:hint="eastAsia" w:ascii="黑体" w:hAnsi="黑体"/>
          <w:highlight w:val="none"/>
          <w:lang w:eastAsia="zh-CN"/>
        </w:rPr>
        <w:t>级别</w:t>
      </w:r>
      <w:r>
        <w:rPr>
          <w:rFonts w:hint="eastAsia" w:ascii="仿宋_GB2312"/>
          <w:highlight w:val="none"/>
        </w:rPr>
        <w:t>突发事件应急处置结束后，根据需要，由</w:t>
      </w:r>
      <w:r>
        <w:rPr>
          <w:rFonts w:hint="eastAsia" w:ascii="仿宋_GB2312"/>
          <w:highlight w:val="none"/>
          <w:lang w:eastAsia="zh-CN"/>
        </w:rPr>
        <w:t>区级处置主责部门</w:t>
      </w:r>
      <w:r>
        <w:rPr>
          <w:rFonts w:hint="eastAsia" w:ascii="仿宋_GB2312"/>
          <w:highlight w:val="none"/>
        </w:rPr>
        <w:t>牵头组织开展应对工作总结评估。</w:t>
      </w:r>
      <w:r>
        <w:rPr>
          <w:rFonts w:hint="eastAsia" w:ascii="仿宋_GB2312"/>
          <w:highlight w:val="none"/>
          <w:lang w:eastAsia="zh-CN"/>
        </w:rPr>
        <w:t>较大及以上级别</w:t>
      </w:r>
      <w:r>
        <w:rPr>
          <w:rFonts w:hint="eastAsia" w:ascii="仿宋_GB2312"/>
          <w:highlight w:val="none"/>
        </w:rPr>
        <w:t>突发事件应急处置结束后，</w:t>
      </w:r>
      <w:r>
        <w:rPr>
          <w:rFonts w:hint="eastAsia" w:ascii="仿宋_GB2312"/>
          <w:highlight w:val="none"/>
          <w:lang w:eastAsia="zh-CN"/>
        </w:rPr>
        <w:t>由区政府或市级处置主责部门牵头</w:t>
      </w:r>
      <w:r>
        <w:rPr>
          <w:rFonts w:hint="eastAsia" w:ascii="仿宋_GB2312"/>
          <w:highlight w:val="none"/>
        </w:rPr>
        <w:t>，</w:t>
      </w:r>
      <w:r>
        <w:rPr>
          <w:rFonts w:hint="eastAsia" w:ascii="黑体" w:hAnsi="黑体"/>
          <w:highlight w:val="none"/>
        </w:rPr>
        <w:t>针对事发地（单位）应急体系建设情况、监测预警与风险防范、指挥处置与救援救助等工作，</w:t>
      </w:r>
      <w:r>
        <w:rPr>
          <w:rFonts w:hint="eastAsia" w:ascii="仿宋_GB2312"/>
          <w:highlight w:val="none"/>
        </w:rPr>
        <w:t>开展突发事件应对总结评估，形成总结评估报告。</w:t>
      </w:r>
    </w:p>
    <w:p>
      <w:pPr>
        <w:snapToGrid w:val="0"/>
        <w:spacing w:line="560" w:lineRule="exact"/>
        <w:ind w:firstLine="640" w:firstLineChars="200"/>
        <w:rPr>
          <w:rFonts w:ascii="仿宋_GB2312"/>
          <w:highlight w:val="none"/>
        </w:rPr>
      </w:pPr>
      <w:r>
        <w:rPr>
          <w:rFonts w:hint="eastAsia" w:ascii="仿宋_GB2312"/>
          <w:highlight w:val="none"/>
        </w:rPr>
        <w:t>5.4.3</w:t>
      </w:r>
      <w:r>
        <w:rPr>
          <w:rFonts w:ascii="仿宋_GB2312"/>
          <w:highlight w:val="none"/>
        </w:rPr>
        <w:t>有关法律、法规</w:t>
      </w:r>
      <w:r>
        <w:rPr>
          <w:rFonts w:hint="eastAsia" w:ascii="仿宋_GB2312"/>
          <w:highlight w:val="none"/>
        </w:rPr>
        <w:t>、规章</w:t>
      </w:r>
      <w:r>
        <w:rPr>
          <w:rFonts w:ascii="仿宋_GB2312"/>
          <w:highlight w:val="none"/>
        </w:rPr>
        <w:t>或</w:t>
      </w:r>
      <w:r>
        <w:rPr>
          <w:rFonts w:hint="eastAsia" w:ascii="仿宋_GB2312"/>
          <w:highlight w:val="none"/>
          <w:lang w:eastAsia="zh-CN"/>
        </w:rPr>
        <w:t>北京市政府</w:t>
      </w:r>
      <w:r>
        <w:rPr>
          <w:rFonts w:hint="eastAsia" w:ascii="仿宋_GB2312"/>
          <w:highlight w:val="none"/>
        </w:rPr>
        <w:t>及其有关部门对突发事件调查、评估工作</w:t>
      </w:r>
      <w:r>
        <w:rPr>
          <w:rFonts w:ascii="仿宋_GB2312"/>
          <w:highlight w:val="none"/>
        </w:rPr>
        <w:t>另有规定的</w:t>
      </w:r>
      <w:r>
        <w:rPr>
          <w:rFonts w:hint="eastAsia" w:ascii="仿宋_GB2312"/>
          <w:highlight w:val="none"/>
        </w:rPr>
        <w:t>，</w:t>
      </w:r>
      <w:r>
        <w:rPr>
          <w:rFonts w:ascii="仿宋_GB2312"/>
          <w:highlight w:val="none"/>
        </w:rPr>
        <w:t>依照其规定</w:t>
      </w:r>
      <w:r>
        <w:rPr>
          <w:rFonts w:hint="eastAsia" w:ascii="仿宋_GB2312"/>
          <w:highlight w:val="none"/>
        </w:rPr>
        <w:t>执行</w:t>
      </w:r>
      <w:r>
        <w:rPr>
          <w:rFonts w:ascii="仿宋_GB2312"/>
          <w:highlight w:val="none"/>
        </w:rPr>
        <w:t>。</w:t>
      </w:r>
    </w:p>
    <w:p>
      <w:pPr>
        <w:spacing w:line="560" w:lineRule="exact"/>
        <w:ind w:firstLine="645"/>
        <w:rPr>
          <w:rFonts w:ascii="楷体_GB2312" w:eastAsia="楷体_GB2312"/>
          <w:highlight w:val="none"/>
        </w:rPr>
      </w:pPr>
      <w:r>
        <w:rPr>
          <w:rFonts w:hint="eastAsia" w:ascii="楷体_GB2312" w:eastAsia="楷体_GB2312"/>
          <w:highlight w:val="none"/>
        </w:rPr>
        <w:t>5.5</w:t>
      </w:r>
      <w:r>
        <w:rPr>
          <w:rFonts w:hint="eastAsia" w:ascii="楷体_GB2312" w:eastAsia="楷体_GB2312"/>
          <w:highlight w:val="none"/>
          <w:lang w:val="en-US" w:eastAsia="zh-CN"/>
        </w:rPr>
        <w:t xml:space="preserve"> </w:t>
      </w:r>
      <w:r>
        <w:rPr>
          <w:rFonts w:hint="eastAsia" w:ascii="楷体_GB2312" w:eastAsia="楷体_GB2312"/>
          <w:highlight w:val="none"/>
        </w:rPr>
        <w:t>监督检查问责与奖惩</w:t>
      </w:r>
    </w:p>
    <w:p>
      <w:pPr>
        <w:snapToGrid w:val="0"/>
        <w:spacing w:line="560" w:lineRule="exact"/>
        <w:ind w:firstLine="640" w:firstLineChars="200"/>
        <w:rPr>
          <w:rFonts w:ascii="仿宋_GB2312"/>
          <w:highlight w:val="none"/>
        </w:rPr>
      </w:pPr>
      <w:r>
        <w:rPr>
          <w:rFonts w:hint="eastAsia" w:ascii="仿宋_GB2312"/>
          <w:highlight w:val="none"/>
        </w:rPr>
        <w:t>5.5.1区委、区政府根据有关规定，建立健全应急管理工作领导责任制和责任追究制；对成绩突出的组织和个人，按照有关规定予以表彰或奖励，对未完成工作任务的进行通报批评并责成其限期整改。</w:t>
      </w:r>
    </w:p>
    <w:p>
      <w:pPr>
        <w:snapToGrid w:val="0"/>
        <w:spacing w:line="560" w:lineRule="exact"/>
        <w:ind w:firstLine="640" w:firstLineChars="200"/>
        <w:rPr>
          <w:rFonts w:ascii="仿宋_GB2312"/>
          <w:highlight w:val="none"/>
        </w:rPr>
      </w:pPr>
      <w:r>
        <w:rPr>
          <w:rFonts w:hint="eastAsia" w:ascii="仿宋_GB2312"/>
          <w:highlight w:val="none"/>
        </w:rPr>
        <w:t>5.5.2存在未按规定制定、修订应急预案，未按应急预案规定履行相关职责导致突发事件发生或危害扩大，不服从上级党委政府统一指挥，迟报、漏报、瞒报突发事件信息，未及时组织开展生产自救和善后工作，截留、挤占、挪用应急资金等情况的，依据有关规定，对相关责任人员依法给予党纪政务处分；涉嫌犯罪的，移交司法机关依法追究刑事责任。</w:t>
      </w:r>
    </w:p>
    <w:p>
      <w:pPr>
        <w:spacing w:line="560" w:lineRule="exact"/>
        <w:ind w:firstLine="640" w:firstLineChars="200"/>
        <w:rPr>
          <w:rFonts w:ascii="黑体" w:eastAsia="黑体"/>
          <w:highlight w:val="none"/>
        </w:rPr>
      </w:pPr>
      <w:bookmarkStart w:id="28" w:name="_Toc108328626"/>
      <w:r>
        <w:rPr>
          <w:rFonts w:hint="eastAsia" w:ascii="黑体" w:eastAsia="黑体"/>
          <w:highlight w:val="none"/>
        </w:rPr>
        <w:t>6</w:t>
      </w:r>
      <w:bookmarkEnd w:id="28"/>
      <w:r>
        <w:rPr>
          <w:rFonts w:hint="eastAsia" w:ascii="黑体" w:eastAsia="黑体"/>
          <w:highlight w:val="none"/>
          <w:lang w:val="en-US" w:eastAsia="zh-CN"/>
        </w:rPr>
        <w:t xml:space="preserve"> </w:t>
      </w:r>
      <w:r>
        <w:rPr>
          <w:rFonts w:hint="eastAsia" w:ascii="黑体" w:eastAsia="黑体"/>
          <w:highlight w:val="none"/>
        </w:rPr>
        <w:t>应急保障</w:t>
      </w:r>
    </w:p>
    <w:p>
      <w:pPr>
        <w:spacing w:line="560" w:lineRule="exact"/>
        <w:ind w:firstLine="640" w:firstLineChars="200"/>
        <w:rPr>
          <w:rFonts w:ascii="楷体_GB2312" w:eastAsia="楷体_GB2312"/>
          <w:highlight w:val="none"/>
        </w:rPr>
      </w:pPr>
      <w:bookmarkStart w:id="29" w:name="_Toc108328628"/>
      <w:bookmarkStart w:id="30" w:name="_Toc108328631"/>
      <w:bookmarkStart w:id="31" w:name="_Toc108328630"/>
      <w:r>
        <w:rPr>
          <w:rFonts w:hint="eastAsia" w:ascii="楷体_GB2312" w:eastAsia="楷体_GB2312"/>
          <w:highlight w:val="none"/>
        </w:rPr>
        <w:t>6.1</w:t>
      </w:r>
      <w:r>
        <w:rPr>
          <w:rFonts w:hint="eastAsia" w:ascii="楷体_GB2312" w:eastAsia="楷体_GB2312"/>
          <w:highlight w:val="none"/>
          <w:lang w:val="en-US" w:eastAsia="zh-CN"/>
        </w:rPr>
        <w:t xml:space="preserve"> </w:t>
      </w:r>
      <w:r>
        <w:rPr>
          <w:rFonts w:hint="eastAsia" w:ascii="楷体_GB2312" w:eastAsia="楷体_GB2312"/>
          <w:highlight w:val="none"/>
        </w:rPr>
        <w:t>应急队伍保障</w:t>
      </w:r>
    </w:p>
    <w:p>
      <w:pPr>
        <w:snapToGrid w:val="0"/>
        <w:spacing w:line="560" w:lineRule="exact"/>
        <w:ind w:firstLine="640" w:firstLineChars="200"/>
        <w:rPr>
          <w:rFonts w:ascii="仿宋_GB2312"/>
          <w:highlight w:val="none"/>
        </w:rPr>
      </w:pPr>
      <w:r>
        <w:rPr>
          <w:rFonts w:hint="eastAsia" w:ascii="仿宋_GB2312"/>
          <w:highlight w:val="none"/>
        </w:rPr>
        <w:t>6.1.1</w:t>
      </w:r>
      <w:r>
        <w:rPr>
          <w:rFonts w:ascii="黑体" w:hAnsi="黑体"/>
          <w:highlight w:val="none"/>
        </w:rPr>
        <w:t>国家</w:t>
      </w:r>
      <w:r>
        <w:rPr>
          <w:rFonts w:hint="eastAsia" w:ascii="仿宋_GB2312"/>
          <w:highlight w:val="none"/>
        </w:rPr>
        <w:t>综合</w:t>
      </w:r>
      <w:r>
        <w:rPr>
          <w:rFonts w:hint="eastAsia" w:ascii="黑体" w:hAnsi="黑体"/>
          <w:highlight w:val="none"/>
        </w:rPr>
        <w:t>性</w:t>
      </w:r>
      <w:r>
        <w:rPr>
          <w:rFonts w:ascii="黑体" w:hAnsi="黑体"/>
          <w:highlight w:val="none"/>
        </w:rPr>
        <w:t>消防救援</w:t>
      </w:r>
      <w:r>
        <w:rPr>
          <w:rFonts w:hint="eastAsia" w:ascii="仿宋_GB2312"/>
          <w:highlight w:val="none"/>
        </w:rPr>
        <w:t>队伍</w:t>
      </w:r>
    </w:p>
    <w:p>
      <w:pPr>
        <w:spacing w:line="560" w:lineRule="exact"/>
        <w:ind w:firstLine="640" w:firstLineChars="200"/>
        <w:rPr>
          <w:rFonts w:ascii="仿宋_GB2312"/>
          <w:highlight w:val="none"/>
        </w:rPr>
      </w:pPr>
      <w:r>
        <w:rPr>
          <w:rFonts w:hint="eastAsia" w:ascii="黑体" w:hAnsi="黑体"/>
          <w:highlight w:val="none"/>
        </w:rPr>
        <w:t>区消防救援支队</w:t>
      </w:r>
      <w:r>
        <w:rPr>
          <w:rFonts w:ascii="黑体" w:hAnsi="黑体"/>
          <w:highlight w:val="none"/>
        </w:rPr>
        <w:t>是</w:t>
      </w:r>
      <w:r>
        <w:rPr>
          <w:rFonts w:hint="eastAsia" w:ascii="黑体" w:hAnsi="黑体"/>
          <w:highlight w:val="none"/>
        </w:rPr>
        <w:t>本地</w:t>
      </w:r>
      <w:r>
        <w:rPr>
          <w:rFonts w:ascii="黑体" w:hAnsi="黑体"/>
          <w:highlight w:val="none"/>
        </w:rPr>
        <w:t>区</w:t>
      </w:r>
      <w:r>
        <w:rPr>
          <w:rFonts w:hint="eastAsia" w:ascii="黑体" w:hAnsi="黑体"/>
          <w:highlight w:val="none"/>
        </w:rPr>
        <w:t>应急处置与救援</w:t>
      </w:r>
      <w:r>
        <w:rPr>
          <w:rFonts w:ascii="黑体" w:hAnsi="黑体"/>
          <w:highlight w:val="none"/>
        </w:rPr>
        <w:t>的</w:t>
      </w:r>
      <w:r>
        <w:rPr>
          <w:rFonts w:hint="eastAsia" w:ascii="黑体" w:hAnsi="黑体"/>
          <w:highlight w:val="none"/>
        </w:rPr>
        <w:t>主力军</w:t>
      </w:r>
      <w:r>
        <w:rPr>
          <w:rFonts w:ascii="黑体" w:hAnsi="黑体"/>
          <w:highlight w:val="none"/>
        </w:rPr>
        <w:t>，</w:t>
      </w:r>
      <w:r>
        <w:rPr>
          <w:rFonts w:hint="eastAsia" w:ascii="仿宋_GB2312"/>
          <w:highlight w:val="none"/>
        </w:rPr>
        <w:t>承担综合性消防救援工作，负责指挥调度相关灾害事故救援行动。</w:t>
      </w:r>
    </w:p>
    <w:p>
      <w:pPr>
        <w:spacing w:line="560" w:lineRule="exact"/>
        <w:ind w:firstLine="640" w:firstLineChars="200"/>
        <w:rPr>
          <w:rFonts w:ascii="仿宋_GB2312"/>
          <w:highlight w:val="none"/>
        </w:rPr>
      </w:pPr>
      <w:r>
        <w:rPr>
          <w:rFonts w:hint="eastAsia" w:ascii="仿宋_GB2312"/>
          <w:highlight w:val="none"/>
        </w:rPr>
        <w:t>6.1.2专业应急队伍</w:t>
      </w:r>
    </w:p>
    <w:p>
      <w:pPr>
        <w:snapToGrid w:val="0"/>
        <w:spacing w:line="560" w:lineRule="exact"/>
        <w:ind w:firstLine="640" w:firstLineChars="200"/>
        <w:rPr>
          <w:rFonts w:ascii="黑体" w:hAnsi="黑体"/>
          <w:highlight w:val="none"/>
        </w:rPr>
      </w:pPr>
      <w:r>
        <w:rPr>
          <w:rFonts w:hint="eastAsia" w:ascii="仿宋_GB2312"/>
          <w:highlight w:val="none"/>
        </w:rPr>
        <w:t>专业应急队伍</w:t>
      </w:r>
      <w:r>
        <w:rPr>
          <w:rFonts w:ascii="黑体" w:hAnsi="黑体"/>
          <w:highlight w:val="none"/>
        </w:rPr>
        <w:t>是</w:t>
      </w:r>
      <w:r>
        <w:rPr>
          <w:rFonts w:hint="eastAsia" w:ascii="黑体" w:hAnsi="黑体"/>
          <w:highlight w:val="none"/>
        </w:rPr>
        <w:t>应急处置与救援的骨干力量</w:t>
      </w:r>
      <w:r>
        <w:rPr>
          <w:rFonts w:ascii="黑体" w:hAnsi="黑体"/>
          <w:highlight w:val="none"/>
        </w:rPr>
        <w:t>，主要由</w:t>
      </w:r>
      <w:r>
        <w:rPr>
          <w:rFonts w:hint="eastAsia" w:ascii="黑体" w:hAnsi="黑体"/>
          <w:highlight w:val="none"/>
          <w:lang w:eastAsia="zh-CN"/>
        </w:rPr>
        <w:t>区</w:t>
      </w:r>
      <w:r>
        <w:rPr>
          <w:rFonts w:hint="eastAsia" w:ascii="黑体" w:hAnsi="黑体"/>
          <w:highlight w:val="none"/>
        </w:rPr>
        <w:t>应急管理、公安、</w:t>
      </w:r>
      <w:r>
        <w:rPr>
          <w:rFonts w:hint="eastAsia" w:ascii="黑体" w:hAnsi="黑体"/>
          <w:highlight w:val="none"/>
          <w:lang w:eastAsia="zh-CN"/>
        </w:rPr>
        <w:t>交管、公路</w:t>
      </w:r>
      <w:r>
        <w:rPr>
          <w:rFonts w:hint="eastAsia" w:ascii="黑体" w:hAnsi="黑体"/>
          <w:highlight w:val="none"/>
        </w:rPr>
        <w:t>、城市管理、住房城乡建设、水务、卫生健康、生态环境、科技和信息化等部门根据职能分工和实际需要组建</w:t>
      </w:r>
      <w:r>
        <w:rPr>
          <w:rFonts w:ascii="黑体" w:hAnsi="黑体"/>
          <w:highlight w:val="none"/>
        </w:rPr>
        <w:t>，</w:t>
      </w:r>
      <w:r>
        <w:rPr>
          <w:rFonts w:hint="eastAsia" w:ascii="黑体" w:hAnsi="黑体"/>
          <w:highlight w:val="none"/>
        </w:rPr>
        <w:t>承担各行业（领域）</w:t>
      </w:r>
      <w:r>
        <w:rPr>
          <w:rFonts w:ascii="黑体" w:hAnsi="黑体"/>
          <w:highlight w:val="none"/>
        </w:rPr>
        <w:t>专业</w:t>
      </w:r>
      <w:r>
        <w:rPr>
          <w:rFonts w:hint="eastAsia" w:ascii="黑体" w:hAnsi="黑体"/>
          <w:highlight w:val="none"/>
        </w:rPr>
        <w:t>处置与</w:t>
      </w:r>
      <w:r>
        <w:rPr>
          <w:rFonts w:ascii="黑体" w:hAnsi="黑体"/>
          <w:highlight w:val="none"/>
        </w:rPr>
        <w:t>救援职责。</w:t>
      </w:r>
    </w:p>
    <w:p>
      <w:pPr>
        <w:snapToGrid w:val="0"/>
        <w:spacing w:line="560" w:lineRule="exact"/>
        <w:ind w:firstLine="640" w:firstLineChars="200"/>
        <w:rPr>
          <w:rFonts w:hint="eastAsia" w:ascii="黑体" w:hAnsi="黑体"/>
          <w:highlight w:val="none"/>
        </w:rPr>
      </w:pPr>
      <w:r>
        <w:rPr>
          <w:rFonts w:hint="eastAsia" w:ascii="黑体" w:hAnsi="黑体"/>
          <w:highlight w:val="none"/>
        </w:rPr>
        <w:t>区应急委统一领导区级专业应急队伍的规划建设，</w:t>
      </w:r>
      <w:r>
        <w:rPr>
          <w:rFonts w:hint="eastAsia" w:ascii="黑体" w:hAnsi="黑体"/>
          <w:highlight w:val="none"/>
          <w:lang w:eastAsia="zh-CN"/>
        </w:rPr>
        <w:t>并由区应急办和相关部门</w:t>
      </w:r>
      <w:r>
        <w:rPr>
          <w:rFonts w:hint="eastAsia" w:ascii="黑体" w:hAnsi="黑体"/>
          <w:highlight w:val="none"/>
        </w:rPr>
        <w:t>进行认定和管理。</w:t>
      </w:r>
      <w:r>
        <w:rPr>
          <w:rFonts w:hint="eastAsia" w:ascii="仿宋_GB2312" w:hAnsi="宋体"/>
          <w:highlight w:val="none"/>
          <w:lang w:eastAsia="zh-CN"/>
        </w:rPr>
        <w:t>区各专项指挥部、</w:t>
      </w:r>
      <w:r>
        <w:rPr>
          <w:rFonts w:hint="eastAsia" w:ascii="黑体" w:hAnsi="黑体"/>
          <w:highlight w:val="none"/>
        </w:rPr>
        <w:t>区相关部门和有关单位统筹规划本行业（领域）区级专业应急队伍的建设和管理工作。未组建区级专业应急队伍的部门，应根据实际工作需要，与相关部门建立专业应急队伍使用机制。</w:t>
      </w:r>
    </w:p>
    <w:p>
      <w:pPr>
        <w:snapToGrid w:val="0"/>
        <w:spacing w:line="560" w:lineRule="exact"/>
        <w:ind w:firstLine="640" w:firstLineChars="200"/>
        <w:rPr>
          <w:rFonts w:ascii="仿宋_GB2312" w:hAnsi="宋体"/>
          <w:highlight w:val="none"/>
        </w:rPr>
      </w:pPr>
      <w:r>
        <w:rPr>
          <w:rFonts w:hint="eastAsia" w:ascii="黑体" w:hAnsi="黑体"/>
          <w:highlight w:val="none"/>
        </w:rPr>
        <w:t>突发事件发生后，</w:t>
      </w:r>
      <w:r>
        <w:rPr>
          <w:rFonts w:hint="eastAsia" w:ascii="黑体" w:hAnsi="黑体"/>
          <w:highlight w:val="none"/>
          <w:lang w:eastAsia="zh-CN"/>
        </w:rPr>
        <w:t>事件处置牵头或主责部门，</w:t>
      </w:r>
      <w:r>
        <w:rPr>
          <w:rFonts w:hint="eastAsia" w:ascii="黑体" w:hAnsi="黑体"/>
          <w:highlight w:val="none"/>
        </w:rPr>
        <w:t>根据突发事件的性质和特点，有权调用区级相关专业应急队伍。专业应急队伍到达事发现场后，接受现场</w:t>
      </w:r>
      <w:r>
        <w:rPr>
          <w:rFonts w:hint="eastAsia" w:ascii="仿宋_GB2312"/>
          <w:highlight w:val="none"/>
        </w:rPr>
        <w:t>指挥部的统一指挥调度。</w:t>
      </w:r>
      <w:r>
        <w:rPr>
          <w:rFonts w:hint="eastAsia" w:ascii="黑体" w:hAnsi="黑体"/>
          <w:highlight w:val="none"/>
        </w:rPr>
        <w:t>根据需要，</w:t>
      </w:r>
      <w:r>
        <w:rPr>
          <w:rFonts w:hint="eastAsia" w:ascii="仿宋_GB2312"/>
          <w:highlight w:val="none"/>
        </w:rPr>
        <w:t>由区应急委统一</w:t>
      </w:r>
      <w:r>
        <w:rPr>
          <w:rFonts w:hint="eastAsia" w:ascii="仿宋_GB2312" w:hAnsi="宋体"/>
          <w:highlight w:val="none"/>
        </w:rPr>
        <w:t>调动专业</w:t>
      </w:r>
      <w:r>
        <w:rPr>
          <w:rFonts w:ascii="黑体" w:hAnsi="黑体"/>
          <w:highlight w:val="none"/>
        </w:rPr>
        <w:t>应急队伍赴</w:t>
      </w:r>
      <w:r>
        <w:rPr>
          <w:rFonts w:hint="eastAsia" w:ascii="黑体" w:hAnsi="黑体"/>
          <w:highlight w:val="none"/>
        </w:rPr>
        <w:t>区</w:t>
      </w:r>
      <w:r>
        <w:rPr>
          <w:rFonts w:ascii="黑体" w:hAnsi="黑体"/>
          <w:highlight w:val="none"/>
        </w:rPr>
        <w:t>外地区执行任务</w:t>
      </w:r>
      <w:r>
        <w:rPr>
          <w:rFonts w:hint="eastAsia" w:ascii="仿宋_GB2312" w:hAnsi="宋体"/>
          <w:highlight w:val="none"/>
        </w:rPr>
        <w:t>。</w:t>
      </w:r>
      <w:r>
        <w:rPr>
          <w:rFonts w:hint="eastAsia" w:ascii="仿宋_GB2312" w:hAnsi="宋体"/>
          <w:highlight w:val="none"/>
          <w:lang w:eastAsia="zh-CN"/>
        </w:rPr>
        <w:t>区各专项指挥部、</w:t>
      </w:r>
      <w:r>
        <w:rPr>
          <w:rFonts w:hint="eastAsia" w:ascii="黑体" w:hAnsi="黑体"/>
          <w:highlight w:val="none"/>
        </w:rPr>
        <w:t>区相关部门和有关单位按照市级有关部门要求调动专业应急队伍</w:t>
      </w:r>
      <w:r>
        <w:rPr>
          <w:rFonts w:ascii="黑体" w:hAnsi="黑体"/>
          <w:highlight w:val="none"/>
        </w:rPr>
        <w:t>赴</w:t>
      </w:r>
      <w:r>
        <w:rPr>
          <w:rFonts w:hint="eastAsia" w:ascii="黑体" w:hAnsi="黑体"/>
          <w:highlight w:val="none"/>
        </w:rPr>
        <w:t>区</w:t>
      </w:r>
      <w:r>
        <w:rPr>
          <w:rFonts w:ascii="黑体" w:hAnsi="黑体"/>
          <w:highlight w:val="none"/>
        </w:rPr>
        <w:t>外地区执行任务</w:t>
      </w:r>
      <w:r>
        <w:rPr>
          <w:rFonts w:hint="eastAsia" w:ascii="黑体" w:hAnsi="黑体"/>
          <w:highlight w:val="none"/>
        </w:rPr>
        <w:t>时，应及时向区应急办报告。</w:t>
      </w:r>
    </w:p>
    <w:p>
      <w:pPr>
        <w:snapToGrid w:val="0"/>
        <w:spacing w:line="560" w:lineRule="exact"/>
        <w:ind w:firstLine="640" w:firstLineChars="200"/>
        <w:rPr>
          <w:rFonts w:ascii="仿宋_GB2312" w:hAnsi="宋体"/>
          <w:highlight w:val="none"/>
        </w:rPr>
      </w:pPr>
      <w:r>
        <w:rPr>
          <w:rFonts w:hint="eastAsia" w:ascii="仿宋_GB2312" w:hAnsi="宋体"/>
          <w:highlight w:val="none"/>
          <w:lang w:eastAsia="zh-CN"/>
        </w:rPr>
        <w:t>区各专项指挥部、</w:t>
      </w:r>
      <w:r>
        <w:rPr>
          <w:rFonts w:hint="eastAsia" w:ascii="仿宋_GB2312" w:hAnsi="宋体"/>
          <w:highlight w:val="none"/>
        </w:rPr>
        <w:t>区相关部门和有关单位与相关企业签订应急救援服务保障协议，采取政府资助、合同约定、委托等方式，每年由政府提供一定的值班备勤、装备购置与维护、救援补偿费用。</w:t>
      </w:r>
    </w:p>
    <w:p>
      <w:pPr>
        <w:spacing w:line="560" w:lineRule="exact"/>
        <w:ind w:firstLine="640" w:firstLineChars="200"/>
        <w:rPr>
          <w:rFonts w:ascii="仿宋_GB2312" w:hAnsi="宋体"/>
          <w:highlight w:val="none"/>
        </w:rPr>
      </w:pPr>
      <w:r>
        <w:rPr>
          <w:rFonts w:hint="eastAsia" w:ascii="仿宋_GB2312" w:hAnsi="宋体"/>
          <w:highlight w:val="none"/>
        </w:rPr>
        <w:t>6.1.3</w:t>
      </w:r>
      <w:r>
        <w:rPr>
          <w:rFonts w:hint="eastAsia" w:ascii="黑体" w:hAnsi="黑体"/>
          <w:highlight w:val="none"/>
        </w:rPr>
        <w:t>基层</w:t>
      </w:r>
      <w:r>
        <w:rPr>
          <w:rFonts w:hint="eastAsia" w:ascii="仿宋_GB2312" w:hAnsi="宋体"/>
          <w:highlight w:val="none"/>
        </w:rPr>
        <w:t>应急队伍</w:t>
      </w:r>
    </w:p>
    <w:p>
      <w:pPr>
        <w:spacing w:line="560" w:lineRule="exact"/>
        <w:ind w:firstLine="645"/>
        <w:rPr>
          <w:rFonts w:ascii="黑体" w:hAnsi="黑体"/>
          <w:highlight w:val="none"/>
        </w:rPr>
      </w:pPr>
      <w:r>
        <w:rPr>
          <w:rFonts w:ascii="黑体" w:hAnsi="黑体"/>
          <w:highlight w:val="none"/>
        </w:rPr>
        <w:t>基层应急队伍是</w:t>
      </w:r>
      <w:r>
        <w:rPr>
          <w:rFonts w:hint="eastAsia" w:ascii="黑体" w:hAnsi="黑体"/>
          <w:highlight w:val="none"/>
        </w:rPr>
        <w:t>第一时间先期处置的重要力量，</w:t>
      </w:r>
      <w:r>
        <w:rPr>
          <w:rFonts w:ascii="黑体" w:hAnsi="黑体"/>
          <w:highlight w:val="none"/>
        </w:rPr>
        <w:t>由</w:t>
      </w:r>
      <w:r>
        <w:rPr>
          <w:rFonts w:hint="eastAsia" w:ascii="黑体" w:hAnsi="黑体"/>
          <w:highlight w:val="none"/>
          <w:lang w:eastAsia="zh-CN"/>
        </w:rPr>
        <w:t>区级</w:t>
      </w:r>
      <w:r>
        <w:rPr>
          <w:rFonts w:ascii="黑体" w:hAnsi="黑体"/>
          <w:highlight w:val="none"/>
        </w:rPr>
        <w:t>统筹，各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Ansi="宋体"/>
          <w:highlight w:val="none"/>
          <w:lang w:eastAsia="zh-CN"/>
        </w:rPr>
        <w:t>、管委会具体</w:t>
      </w:r>
      <w:r>
        <w:rPr>
          <w:rFonts w:ascii="黑体" w:hAnsi="黑体"/>
          <w:highlight w:val="none"/>
        </w:rPr>
        <w:t>依托辖区内</w:t>
      </w:r>
      <w:r>
        <w:rPr>
          <w:rFonts w:hint="eastAsia" w:ascii="黑体" w:hAnsi="黑体"/>
          <w:highlight w:val="none"/>
        </w:rPr>
        <w:t>城市协管员、</w:t>
      </w:r>
      <w:r>
        <w:rPr>
          <w:rFonts w:ascii="黑体" w:hAnsi="黑体"/>
          <w:highlight w:val="none"/>
        </w:rPr>
        <w:t>灾害信息员、群测群防员、基层网格员等具有安全管理相关职责的人员，以及</w:t>
      </w:r>
      <w:r>
        <w:rPr>
          <w:rFonts w:hint="eastAsia" w:ascii="黑体" w:hAnsi="黑体"/>
          <w:highlight w:val="none"/>
        </w:rPr>
        <w:t>成年的</w:t>
      </w:r>
      <w:r>
        <w:rPr>
          <w:rFonts w:ascii="黑体" w:hAnsi="黑体"/>
          <w:highlight w:val="none"/>
        </w:rPr>
        <w:t>社区志愿者、警务人员、医务人员等具有相关知识、经验和资质的</w:t>
      </w:r>
      <w:r>
        <w:rPr>
          <w:rFonts w:hint="eastAsia" w:ascii="黑体" w:hAnsi="黑体"/>
          <w:highlight w:val="none"/>
        </w:rPr>
        <w:t>人员</w:t>
      </w:r>
      <w:r>
        <w:rPr>
          <w:rFonts w:ascii="黑体" w:hAnsi="黑体"/>
          <w:highlight w:val="none"/>
        </w:rPr>
        <w:t>组建基层应急队伍，充分发挥到场快、情况熟的优势，开展</w:t>
      </w:r>
      <w:r>
        <w:rPr>
          <w:rFonts w:hint="eastAsia" w:ascii="黑体" w:hAnsi="黑体"/>
          <w:highlight w:val="none"/>
        </w:rPr>
        <w:t>信息报告、</w:t>
      </w:r>
      <w:r>
        <w:rPr>
          <w:rFonts w:ascii="黑体" w:hAnsi="黑体"/>
          <w:highlight w:val="none"/>
        </w:rPr>
        <w:t>先期处置</w:t>
      </w:r>
      <w:r>
        <w:rPr>
          <w:rFonts w:hint="eastAsia" w:ascii="黑体" w:hAnsi="黑体"/>
          <w:highlight w:val="none"/>
        </w:rPr>
        <w:t>等工作。</w:t>
      </w:r>
    </w:p>
    <w:p>
      <w:pPr>
        <w:spacing w:line="560" w:lineRule="exact"/>
        <w:ind w:firstLine="645"/>
        <w:rPr>
          <w:rFonts w:ascii="仿宋_GB2312" w:hAnsi="黑体"/>
          <w:highlight w:val="none"/>
        </w:rPr>
      </w:pPr>
      <w:r>
        <w:rPr>
          <w:rFonts w:hint="eastAsia" w:ascii="仿宋_GB2312" w:hAnsi="黑体"/>
          <w:highlight w:val="none"/>
        </w:rPr>
        <w:t>6.1.4社会应急队伍</w:t>
      </w:r>
    </w:p>
    <w:p>
      <w:pPr>
        <w:spacing w:line="560" w:lineRule="exact"/>
        <w:ind w:firstLine="645"/>
        <w:rPr>
          <w:rFonts w:ascii="黑体" w:hAnsi="黑体"/>
          <w:highlight w:val="none"/>
        </w:rPr>
      </w:pPr>
      <w:r>
        <w:rPr>
          <w:rFonts w:ascii="黑体" w:hAnsi="黑体"/>
          <w:highlight w:val="none"/>
        </w:rPr>
        <w:t>社会应急队伍是</w:t>
      </w:r>
      <w:r>
        <w:rPr>
          <w:rFonts w:hint="eastAsia" w:ascii="黑体" w:hAnsi="黑体"/>
          <w:highlight w:val="none"/>
        </w:rPr>
        <w:t>应急处置与救援</w:t>
      </w:r>
      <w:r>
        <w:rPr>
          <w:rFonts w:ascii="黑体" w:hAnsi="黑体"/>
          <w:highlight w:val="none"/>
        </w:rPr>
        <w:t>的</w:t>
      </w:r>
      <w:r>
        <w:rPr>
          <w:rFonts w:hint="eastAsia" w:ascii="黑体" w:hAnsi="黑体"/>
          <w:highlight w:val="none"/>
        </w:rPr>
        <w:t>辅助</w:t>
      </w:r>
      <w:r>
        <w:rPr>
          <w:rFonts w:ascii="黑体" w:hAnsi="黑体"/>
          <w:highlight w:val="none"/>
        </w:rPr>
        <w:t>力量</w:t>
      </w:r>
      <w:r>
        <w:rPr>
          <w:rFonts w:hint="eastAsia" w:ascii="黑体" w:hAnsi="黑体"/>
          <w:highlight w:val="none"/>
        </w:rPr>
        <w:t>，</w:t>
      </w:r>
      <w:r>
        <w:rPr>
          <w:rFonts w:ascii="黑体" w:hAnsi="黑体"/>
          <w:highlight w:val="none"/>
        </w:rPr>
        <w:t>由区</w:t>
      </w:r>
      <w:r>
        <w:rPr>
          <w:rFonts w:hint="eastAsia" w:ascii="黑体" w:hAnsi="黑体"/>
          <w:highlight w:val="none"/>
        </w:rPr>
        <w:t>、镇街（管委会）两级</w:t>
      </w:r>
      <w:r>
        <w:rPr>
          <w:rFonts w:ascii="黑体" w:hAnsi="黑体"/>
          <w:highlight w:val="none"/>
        </w:rPr>
        <w:t>相关部门</w:t>
      </w:r>
      <w:r>
        <w:rPr>
          <w:rFonts w:hint="eastAsia" w:ascii="黑体" w:hAnsi="黑体"/>
          <w:highlight w:val="none"/>
        </w:rPr>
        <w:t>负责，</w:t>
      </w:r>
      <w:r>
        <w:rPr>
          <w:rFonts w:ascii="黑体" w:hAnsi="黑体"/>
          <w:highlight w:val="none"/>
        </w:rPr>
        <w:t>在社会应急队伍的组织、技术装备、</w:t>
      </w:r>
      <w:r>
        <w:rPr>
          <w:rFonts w:hint="eastAsia" w:ascii="黑体" w:hAnsi="黑体"/>
          <w:highlight w:val="none"/>
        </w:rPr>
        <w:t>能力</w:t>
      </w:r>
      <w:r>
        <w:rPr>
          <w:rFonts w:ascii="黑体" w:hAnsi="黑体"/>
          <w:highlight w:val="none"/>
        </w:rPr>
        <w:t>培</w:t>
      </w:r>
      <w:r>
        <w:rPr>
          <w:rFonts w:hint="eastAsia" w:ascii="黑体" w:hAnsi="黑体"/>
          <w:highlight w:val="none"/>
        </w:rPr>
        <w:t>训、训练演练、救援行动人身保险等方面给予指导和支持。通过建立健全规章制度和与专业应急队伍的联演联训机制等，充分发挥共青团、红十字会、应急志愿者等的作用，鼓励企事业单位、社会组织及公民个人等有序参与公共安全与突发事件应对知识的宣传、教育和普及工作，以及突发事件的抢险救援、卫生防疫、群众安置、设施抢修和心理安抚等工作。</w:t>
      </w:r>
    </w:p>
    <w:p>
      <w:pPr>
        <w:spacing w:line="560" w:lineRule="exact"/>
        <w:ind w:firstLine="645"/>
        <w:outlineLvl w:val="0"/>
        <w:rPr>
          <w:rFonts w:ascii="仿宋_GB2312" w:hAnsi="黑体"/>
          <w:highlight w:val="none"/>
        </w:rPr>
      </w:pPr>
      <w:r>
        <w:rPr>
          <w:rFonts w:hint="eastAsia" w:ascii="仿宋_GB2312" w:hAnsi="黑体"/>
          <w:highlight w:val="none"/>
        </w:rPr>
        <w:t>6.1.5驻区部队应急力量</w:t>
      </w:r>
    </w:p>
    <w:p>
      <w:pPr>
        <w:spacing w:line="560" w:lineRule="exact"/>
        <w:ind w:firstLine="645"/>
        <w:outlineLvl w:val="0"/>
        <w:rPr>
          <w:rFonts w:ascii="仿宋_GB2312" w:hAnsi="黑体"/>
          <w:highlight w:val="none"/>
        </w:rPr>
      </w:pPr>
      <w:r>
        <w:rPr>
          <w:rFonts w:hint="eastAsia" w:ascii="仿宋_GB2312" w:hAnsi="黑体"/>
          <w:highlight w:val="none"/>
        </w:rPr>
        <w:t>驻区部队是应急处置与救援的突击力量，由</w:t>
      </w:r>
      <w:r>
        <w:rPr>
          <w:rFonts w:hint="eastAsia" w:ascii="仿宋_GB2312" w:hAnsi="黑体"/>
          <w:highlight w:val="none"/>
          <w:lang w:val="en-US" w:eastAsia="zh-CN"/>
        </w:rPr>
        <w:t>驻区部队</w:t>
      </w:r>
      <w:r>
        <w:rPr>
          <w:rFonts w:hint="eastAsia" w:ascii="仿宋_GB2312" w:hAnsi="黑体"/>
          <w:highlight w:val="none"/>
        </w:rPr>
        <w:t>和民兵、预备役部队组成，按照有关规定参加本区突发事件应急处置工作。按照遂行应急任务能力要求，配备必要的装备，加强针对性训练和演练。区相关部门和有关单位要加强与驻区部队的沟通对接、信息共享、联合演练，提高协同应对能力。</w:t>
      </w:r>
    </w:p>
    <w:p>
      <w:pPr>
        <w:spacing w:line="560" w:lineRule="exact"/>
        <w:ind w:firstLine="645"/>
        <w:outlineLvl w:val="0"/>
        <w:rPr>
          <w:rFonts w:ascii="仿宋_GB2312" w:hAnsi="黑体"/>
          <w:highlight w:val="none"/>
        </w:rPr>
      </w:pPr>
      <w:r>
        <w:rPr>
          <w:rFonts w:hint="eastAsia" w:ascii="仿宋_GB2312" w:hAnsi="黑体"/>
          <w:highlight w:val="none"/>
        </w:rPr>
        <w:t>6.1.6应急专家队伍</w:t>
      </w:r>
    </w:p>
    <w:p>
      <w:pPr>
        <w:spacing w:line="560" w:lineRule="exact"/>
        <w:ind w:firstLine="645"/>
        <w:outlineLvl w:val="0"/>
        <w:rPr>
          <w:rFonts w:ascii="仿宋_GB2312" w:hAnsi="黑体"/>
          <w:highlight w:val="none"/>
        </w:rPr>
      </w:pPr>
      <w:r>
        <w:rPr>
          <w:rFonts w:hint="eastAsia" w:ascii="黑体" w:hAnsi="黑体"/>
          <w:highlight w:val="none"/>
        </w:rPr>
        <w:t>应急</w:t>
      </w:r>
      <w:r>
        <w:rPr>
          <w:rFonts w:ascii="黑体" w:hAnsi="黑体"/>
          <w:highlight w:val="none"/>
        </w:rPr>
        <w:t>专家队伍是</w:t>
      </w:r>
      <w:r>
        <w:rPr>
          <w:rFonts w:hint="eastAsia" w:ascii="黑体" w:hAnsi="黑体"/>
          <w:highlight w:val="none"/>
        </w:rPr>
        <w:t>应急处置与救援的</w:t>
      </w:r>
      <w:r>
        <w:rPr>
          <w:rFonts w:ascii="黑体" w:hAnsi="黑体"/>
          <w:highlight w:val="none"/>
        </w:rPr>
        <w:t>支撑力量。</w:t>
      </w:r>
      <w:r>
        <w:rPr>
          <w:rFonts w:hint="eastAsia" w:ascii="黑体" w:hAnsi="黑体"/>
          <w:highlight w:val="none"/>
        </w:rPr>
        <w:t>区相关部门</w:t>
      </w:r>
      <w:r>
        <w:rPr>
          <w:rFonts w:hint="eastAsia" w:ascii="黑体" w:hAnsi="黑体"/>
          <w:highlight w:val="none"/>
          <w:lang w:eastAsia="zh-CN"/>
        </w:rPr>
        <w:t>和有关单位</w:t>
      </w:r>
      <w:r>
        <w:rPr>
          <w:rFonts w:ascii="黑体" w:hAnsi="黑体"/>
          <w:highlight w:val="none"/>
        </w:rPr>
        <w:t>分别</w:t>
      </w:r>
      <w:r>
        <w:rPr>
          <w:rFonts w:hint="eastAsia" w:ascii="黑体" w:hAnsi="黑体"/>
          <w:highlight w:val="none"/>
        </w:rPr>
        <w:t>在</w:t>
      </w:r>
      <w:r>
        <w:rPr>
          <w:rFonts w:ascii="黑体" w:hAnsi="黑体"/>
          <w:highlight w:val="none"/>
        </w:rPr>
        <w:t>自然灾害、事故灾难、公共卫生</w:t>
      </w:r>
      <w:r>
        <w:rPr>
          <w:rFonts w:hint="eastAsia" w:ascii="黑体" w:hAnsi="黑体"/>
          <w:highlight w:val="none"/>
        </w:rPr>
        <w:t>事件</w:t>
      </w:r>
      <w:r>
        <w:rPr>
          <w:rFonts w:ascii="黑体" w:hAnsi="黑体"/>
          <w:highlight w:val="none"/>
        </w:rPr>
        <w:t>、社会安全</w:t>
      </w:r>
      <w:r>
        <w:rPr>
          <w:rFonts w:hint="eastAsia" w:ascii="黑体" w:hAnsi="黑体"/>
          <w:highlight w:val="none"/>
        </w:rPr>
        <w:t>事件</w:t>
      </w:r>
      <w:r>
        <w:rPr>
          <w:rFonts w:ascii="黑体" w:hAnsi="黑体"/>
          <w:highlight w:val="none"/>
        </w:rPr>
        <w:t>以及综合管理等领域</w:t>
      </w:r>
      <w:r>
        <w:rPr>
          <w:rFonts w:hint="eastAsia" w:ascii="黑体" w:hAnsi="黑体"/>
          <w:highlight w:val="none"/>
        </w:rPr>
        <w:t>，</w:t>
      </w:r>
      <w:r>
        <w:rPr>
          <w:rFonts w:ascii="黑体" w:hAnsi="黑体"/>
          <w:highlight w:val="none"/>
        </w:rPr>
        <w:t>建立由专家学者和实践经验丰富的行政管理人员组成的应急专家队伍</w:t>
      </w:r>
      <w:r>
        <w:rPr>
          <w:rFonts w:hint="eastAsia" w:ascii="黑体" w:hAnsi="黑体"/>
          <w:highlight w:val="none"/>
        </w:rPr>
        <w:t>。根据需要，</w:t>
      </w:r>
      <w:r>
        <w:rPr>
          <w:rFonts w:ascii="黑体" w:hAnsi="黑体"/>
          <w:highlight w:val="none"/>
        </w:rPr>
        <w:t>应急专家队伍为</w:t>
      </w:r>
      <w:r>
        <w:rPr>
          <w:rFonts w:hint="eastAsia" w:ascii="黑体" w:hAnsi="黑体"/>
          <w:highlight w:val="none"/>
          <w:lang w:eastAsia="zh-CN"/>
        </w:rPr>
        <w:t>本区</w:t>
      </w:r>
      <w:r>
        <w:rPr>
          <w:rFonts w:ascii="黑体" w:hAnsi="黑体"/>
          <w:highlight w:val="none"/>
        </w:rPr>
        <w:t>中长期公共安全规划、信息系统建设与管理、灾害科学最新发展趋势跟踪等方面提供意见和建议；对突发事件的发生和发展趋势、救灾方案、处置</w:t>
      </w:r>
      <w:r>
        <w:rPr>
          <w:rFonts w:hint="eastAsia" w:ascii="黑体" w:hAnsi="黑体"/>
          <w:highlight w:val="none"/>
        </w:rPr>
        <w:t>措施</w:t>
      </w:r>
      <w:r>
        <w:rPr>
          <w:rFonts w:ascii="黑体" w:hAnsi="黑体"/>
          <w:highlight w:val="none"/>
        </w:rPr>
        <w:t>、灾害损失和恢复方案等进行研究</w:t>
      </w:r>
      <w:r>
        <w:rPr>
          <w:rFonts w:hint="eastAsia" w:ascii="黑体" w:hAnsi="黑体"/>
          <w:highlight w:val="none"/>
        </w:rPr>
        <w:t>和</w:t>
      </w:r>
      <w:r>
        <w:rPr>
          <w:rFonts w:ascii="黑体" w:hAnsi="黑体"/>
          <w:highlight w:val="none"/>
        </w:rPr>
        <w:t>评估，</w:t>
      </w:r>
      <w:r>
        <w:rPr>
          <w:rFonts w:ascii="仿宋_GB2312" w:hAnsi="黑体"/>
          <w:highlight w:val="none"/>
        </w:rPr>
        <w:t>并提出相关建议；为突发事件</w:t>
      </w:r>
      <w:r>
        <w:rPr>
          <w:rFonts w:hint="eastAsia" w:ascii="仿宋_GB2312" w:hAnsi="黑体"/>
          <w:highlight w:val="none"/>
        </w:rPr>
        <w:t>应对</w:t>
      </w:r>
      <w:r>
        <w:rPr>
          <w:rFonts w:ascii="仿宋_GB2312" w:hAnsi="黑体"/>
          <w:highlight w:val="none"/>
        </w:rPr>
        <w:t>工作提供科学有效的决策咨询。</w:t>
      </w:r>
    </w:p>
    <w:p>
      <w:pPr>
        <w:spacing w:line="560" w:lineRule="exact"/>
        <w:ind w:firstLine="645"/>
        <w:outlineLvl w:val="0"/>
        <w:rPr>
          <w:rFonts w:ascii="黑体" w:hAnsi="黑体"/>
          <w:highlight w:val="none"/>
        </w:rPr>
      </w:pPr>
      <w:r>
        <w:rPr>
          <w:rFonts w:hint="eastAsia" w:ascii="仿宋_GB2312" w:hAnsi="黑体"/>
          <w:highlight w:val="none"/>
        </w:rPr>
        <w:t>6.1.7</w:t>
      </w:r>
      <w:r>
        <w:rPr>
          <w:rFonts w:hint="eastAsia" w:ascii="黑体" w:hAnsi="黑体"/>
          <w:highlight w:val="none"/>
        </w:rPr>
        <w:t>财政部门要按照现行事权、财力划分原则，将应急队伍建设经费纳入财政预算，同时逐步探索建立多元化的经费渠道。</w:t>
      </w:r>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6.2</w:t>
      </w:r>
      <w:r>
        <w:rPr>
          <w:rFonts w:hint="eastAsia" w:ascii="楷体_GB2312" w:eastAsia="楷体_GB2312"/>
          <w:highlight w:val="none"/>
          <w:lang w:val="en-US" w:eastAsia="zh-CN"/>
        </w:rPr>
        <w:t xml:space="preserve"> </w:t>
      </w:r>
      <w:r>
        <w:rPr>
          <w:rFonts w:hint="eastAsia" w:ascii="楷体_GB2312" w:eastAsia="楷体_GB2312"/>
          <w:highlight w:val="none"/>
        </w:rPr>
        <w:t>指挥系统技术保障</w:t>
      </w:r>
    </w:p>
    <w:p>
      <w:pPr>
        <w:spacing w:line="560" w:lineRule="exact"/>
        <w:ind w:firstLine="640" w:firstLineChars="200"/>
        <w:rPr>
          <w:rFonts w:ascii="仿宋_GB2312" w:hAnsi="宋体"/>
          <w:highlight w:val="none"/>
        </w:rPr>
      </w:pPr>
      <w:r>
        <w:rPr>
          <w:rFonts w:hint="eastAsia" w:ascii="仿宋_GB2312" w:hAnsi="宋体"/>
          <w:highlight w:val="none"/>
        </w:rPr>
        <w:t>6.2.1</w:t>
      </w:r>
      <w:r>
        <w:rPr>
          <w:rFonts w:hint="eastAsia" w:ascii="仿宋_GB2312"/>
          <w:highlight w:val="none"/>
        </w:rPr>
        <w:t>区应急办负责组织规划，</w:t>
      </w:r>
      <w:r>
        <w:rPr>
          <w:rFonts w:hint="eastAsia" w:ascii="仿宋_GB2312" w:hAnsi="宋体"/>
          <w:highlight w:val="none"/>
          <w:lang w:eastAsia="zh-CN"/>
        </w:rPr>
        <w:t>区各专项指挥部、</w:t>
      </w:r>
      <w:r>
        <w:rPr>
          <w:rFonts w:hint="eastAsia" w:ascii="仿宋_GB2312"/>
          <w:highlight w:val="none"/>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配合，</w:t>
      </w:r>
      <w:r>
        <w:rPr>
          <w:rFonts w:hint="eastAsia" w:ascii="仿宋_GB2312" w:hAnsi="宋体"/>
          <w:highlight w:val="none"/>
        </w:rPr>
        <w:t>建立本区应急指挥技术支撑体系，以满足各种复杂情况下处置突发事件的指挥要求。主要包含：</w:t>
      </w:r>
      <w:r>
        <w:rPr>
          <w:rFonts w:hint="eastAsia" w:ascii="黑体" w:hAnsi="黑体"/>
          <w:highlight w:val="none"/>
        </w:rPr>
        <w:t>应急管理信息系统、</w:t>
      </w:r>
      <w:r>
        <w:rPr>
          <w:rFonts w:hint="eastAsia" w:ascii="仿宋_GB2312" w:hAnsi="宋体"/>
          <w:highlight w:val="none"/>
        </w:rPr>
        <w:t>有线通信调度系统、无线通信指挥系统、</w:t>
      </w:r>
      <w:r>
        <w:rPr>
          <w:rFonts w:hint="eastAsia" w:ascii="仿宋_GB2312" w:hAnsi="宋体"/>
          <w:highlight w:val="none"/>
          <w:lang w:eastAsia="zh-CN"/>
        </w:rPr>
        <w:t>视频</w:t>
      </w:r>
      <w:r>
        <w:rPr>
          <w:rFonts w:hint="eastAsia" w:ascii="仿宋_GB2312" w:hAnsi="宋体"/>
          <w:highlight w:val="none"/>
        </w:rPr>
        <w:t>图像监控系统、计算机网络应用系统、综合保障系统、视频会议系统、移动指挥系统、预警信息发布系统等。</w:t>
      </w:r>
      <w:r>
        <w:rPr>
          <w:rFonts w:hint="eastAsia" w:ascii="仿宋_GB2312"/>
          <w:highlight w:val="none"/>
        </w:rPr>
        <w:t>加强应急指挥车、无人机等移动指挥装备建设，提升现场指挥保障水平。</w:t>
      </w:r>
    </w:p>
    <w:p>
      <w:pPr>
        <w:spacing w:line="560" w:lineRule="exact"/>
        <w:ind w:firstLine="640" w:firstLineChars="200"/>
        <w:rPr>
          <w:rFonts w:ascii="仿宋_GB2312" w:hAnsi="宋体"/>
          <w:highlight w:val="none"/>
        </w:rPr>
      </w:pPr>
      <w:r>
        <w:rPr>
          <w:rFonts w:hint="eastAsia" w:ascii="仿宋_GB2312" w:hAnsi="宋体"/>
          <w:highlight w:val="none"/>
        </w:rPr>
        <w:t>6.2.2</w:t>
      </w:r>
      <w:r>
        <w:rPr>
          <w:rFonts w:hint="eastAsia" w:ascii="黑体" w:hAnsi="黑体"/>
          <w:highlight w:val="none"/>
        </w:rPr>
        <w:t>应急管理</w:t>
      </w:r>
      <w:r>
        <w:rPr>
          <w:rFonts w:ascii="黑体" w:hAnsi="黑体"/>
          <w:highlight w:val="none"/>
        </w:rPr>
        <w:t>、规划</w:t>
      </w:r>
      <w:r>
        <w:rPr>
          <w:rFonts w:hint="eastAsia" w:ascii="黑体" w:hAnsi="黑体"/>
          <w:highlight w:val="none"/>
        </w:rPr>
        <w:t>自然资源</w:t>
      </w:r>
      <w:r>
        <w:rPr>
          <w:rFonts w:ascii="黑体" w:hAnsi="黑体"/>
          <w:highlight w:val="none"/>
        </w:rPr>
        <w:t>、</w:t>
      </w:r>
      <w:r>
        <w:rPr>
          <w:rFonts w:hint="eastAsia" w:ascii="仿宋_GB2312" w:hAnsi="宋体"/>
          <w:highlight w:val="none"/>
        </w:rPr>
        <w:t>科技</w:t>
      </w:r>
      <w:r>
        <w:rPr>
          <w:rFonts w:hint="eastAsia" w:ascii="仿宋_GB2312"/>
          <w:highlight w:val="none"/>
        </w:rPr>
        <w:t>和</w:t>
      </w:r>
      <w:r>
        <w:rPr>
          <w:rFonts w:hint="eastAsia" w:ascii="仿宋_GB2312" w:hAnsi="宋体"/>
          <w:highlight w:val="none"/>
        </w:rPr>
        <w:t>信</w:t>
      </w:r>
      <w:r>
        <w:rPr>
          <w:rFonts w:hint="eastAsia" w:ascii="仿宋_GB2312"/>
          <w:highlight w:val="none"/>
        </w:rPr>
        <w:t>息化</w:t>
      </w:r>
      <w:r>
        <w:rPr>
          <w:rFonts w:ascii="仿宋_GB2312"/>
          <w:highlight w:val="none"/>
        </w:rPr>
        <w:t>、</w:t>
      </w:r>
      <w:r>
        <w:rPr>
          <w:rFonts w:ascii="黑体" w:hAnsi="黑体"/>
          <w:highlight w:val="none"/>
        </w:rPr>
        <w:t>机要</w:t>
      </w:r>
      <w:r>
        <w:rPr>
          <w:rFonts w:hint="eastAsia" w:ascii="黑体" w:hAnsi="黑体"/>
          <w:highlight w:val="none"/>
        </w:rPr>
        <w:t>部门</w:t>
      </w:r>
      <w:r>
        <w:rPr>
          <w:rFonts w:hint="eastAsia" w:ascii="仿宋_GB2312"/>
          <w:highlight w:val="none"/>
        </w:rPr>
        <w:t>负责组织，</w:t>
      </w:r>
      <w:r>
        <w:rPr>
          <w:rFonts w:hint="eastAsia" w:ascii="仿宋_GB2312" w:hAnsi="宋体"/>
          <w:highlight w:val="none"/>
          <w:lang w:eastAsia="zh-CN"/>
        </w:rPr>
        <w:t>区各专项指挥部、</w:t>
      </w:r>
      <w:r>
        <w:rPr>
          <w:rFonts w:hint="eastAsia" w:ascii="仿宋_GB2312"/>
          <w:highlight w:val="none"/>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配合，建立应急地理空间信息资源更新维护长效机制。</w:t>
      </w:r>
      <w:r>
        <w:rPr>
          <w:rFonts w:hint="eastAsia" w:ascii="仿宋_GB2312" w:hAnsi="宋体"/>
          <w:highlight w:val="none"/>
          <w:lang w:eastAsia="zh-CN"/>
        </w:rPr>
        <w:t>区各专项指挥部、</w:t>
      </w:r>
      <w:r>
        <w:rPr>
          <w:rFonts w:hint="eastAsia" w:ascii="仿宋_GB2312"/>
          <w:highlight w:val="none"/>
        </w:rPr>
        <w:t>区相关部门和</w:t>
      </w:r>
      <w:r>
        <w:rPr>
          <w:rFonts w:hint="eastAsia" w:ascii="仿宋_GB2312"/>
          <w:highlight w:val="none"/>
          <w:lang w:eastAsia="zh-CN"/>
        </w:rPr>
        <w:t>有关单位、</w:t>
      </w:r>
      <w:r>
        <w:rPr>
          <w:rFonts w:hint="eastAsia" w:ascii="仿宋_GB2312"/>
          <w:highlight w:val="none"/>
        </w:rPr>
        <w:t>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）、管委会逐步建立完善应急管理信息资源库，建立各类风</w:t>
      </w:r>
      <w:r>
        <w:rPr>
          <w:rFonts w:hint="eastAsia" w:ascii="仿宋_GB2312"/>
          <w:highlight w:val="none"/>
        </w:rPr>
        <w:t>险与隐患监控数据库、专业数据库、应急预案库、应急专家库、应急队伍库、应急物资库、应急避难场所库、辅助决策知识库，做到及</w:t>
      </w:r>
      <w:r>
        <w:rPr>
          <w:rFonts w:hint="eastAsia" w:ascii="仿宋_GB2312" w:hAnsi="宋体"/>
          <w:highlight w:val="none"/>
        </w:rPr>
        <w:t>时维护更新，确保数据的质量，实现对应急指挥的辅助决策与支持。</w:t>
      </w:r>
    </w:p>
    <w:p>
      <w:pPr>
        <w:spacing w:line="560" w:lineRule="exact"/>
        <w:ind w:firstLine="640" w:firstLineChars="200"/>
        <w:rPr>
          <w:rFonts w:ascii="仿宋_GB2312" w:hAnsi="宋体"/>
          <w:highlight w:val="none"/>
        </w:rPr>
      </w:pPr>
      <w:r>
        <w:rPr>
          <w:rFonts w:hint="eastAsia" w:ascii="仿宋_GB2312" w:hAnsi="宋体"/>
          <w:highlight w:val="none"/>
        </w:rPr>
        <w:t>6.2.3公安</w:t>
      </w:r>
      <w:r>
        <w:rPr>
          <w:rFonts w:hint="eastAsia" w:ascii="黑体" w:hAnsi="黑体"/>
          <w:highlight w:val="none"/>
        </w:rPr>
        <w:t>部门牵头</w:t>
      </w:r>
      <w:r>
        <w:rPr>
          <w:rFonts w:hint="eastAsia" w:ascii="仿宋_GB2312" w:hAnsi="宋体"/>
          <w:highlight w:val="none"/>
        </w:rPr>
        <w:t>，科技和信息化等部门和</w:t>
      </w:r>
      <w:r>
        <w:rPr>
          <w:rFonts w:hint="eastAsia" w:ascii="黑体" w:hAnsi="黑体"/>
          <w:highlight w:val="none"/>
        </w:rPr>
        <w:t>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）、管委会配合，加强全区各级各类公共安全视频监控系统建设，进一步加大图像信息资源整合力度，完善本区图像信息管理系统。</w:t>
      </w:r>
    </w:p>
    <w:p>
      <w:pPr>
        <w:spacing w:line="560" w:lineRule="exact"/>
        <w:ind w:firstLine="640" w:firstLineChars="200"/>
        <w:rPr>
          <w:rFonts w:ascii="仿宋_GB2312" w:hAnsi="宋体"/>
          <w:highlight w:val="none"/>
        </w:rPr>
      </w:pPr>
      <w:r>
        <w:rPr>
          <w:rFonts w:hint="eastAsia" w:ascii="仿宋_GB2312" w:hAnsi="宋体"/>
          <w:highlight w:val="none"/>
        </w:rPr>
        <w:t>6.2.4</w:t>
      </w:r>
      <w:r>
        <w:rPr>
          <w:rFonts w:hint="eastAsia" w:ascii="仿宋_GB2312" w:hAnsi="宋体"/>
          <w:highlight w:val="none"/>
          <w:lang w:eastAsia="zh-CN"/>
        </w:rPr>
        <w:t>区各专项指挥部、</w:t>
      </w:r>
      <w:r>
        <w:rPr>
          <w:rFonts w:hint="eastAsia" w:ascii="仿宋_GB2312" w:hAnsi="宋体"/>
          <w:highlight w:val="none"/>
        </w:rPr>
        <w:t>区相关部门和有关单位、各镇政府（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Ansi="宋体"/>
          <w:highlight w:val="none"/>
        </w:rPr>
        <w:t>结合日常工作，开展</w:t>
      </w:r>
      <w:r>
        <w:rPr>
          <w:rFonts w:hint="eastAsia" w:ascii="仿宋_GB2312"/>
          <w:highlight w:val="none"/>
        </w:rPr>
        <w:t>预警、</w:t>
      </w:r>
      <w:r>
        <w:rPr>
          <w:rFonts w:hint="eastAsia" w:ascii="仿宋_GB2312" w:hAnsi="宋体"/>
          <w:highlight w:val="none"/>
        </w:rPr>
        <w:t>分析、评估模型研究，提高防范和处置突发事件决策水平。</w:t>
      </w:r>
    </w:p>
    <w:p>
      <w:pPr>
        <w:spacing w:line="560" w:lineRule="exact"/>
        <w:ind w:firstLine="640" w:firstLineChars="200"/>
        <w:rPr>
          <w:rFonts w:ascii="仿宋_GB2312" w:hAnsi="宋体"/>
          <w:highlight w:val="none"/>
        </w:rPr>
      </w:pPr>
      <w:r>
        <w:rPr>
          <w:rFonts w:hint="eastAsia" w:ascii="仿宋_GB2312" w:hAnsi="宋体"/>
          <w:highlight w:val="none"/>
        </w:rPr>
        <w:t>6.2.5</w:t>
      </w:r>
      <w:r>
        <w:rPr>
          <w:rFonts w:hint="eastAsia" w:ascii="仿宋_GB2312"/>
          <w:highlight w:val="none"/>
        </w:rPr>
        <w:t>区通信保障和信息安全应急指挥部</w:t>
      </w:r>
      <w:r>
        <w:rPr>
          <w:rFonts w:ascii="仿宋_GB2312" w:hAnsi="宋体"/>
          <w:highlight w:val="none"/>
        </w:rPr>
        <w:t>办公室牵头，各相关单位参与，整合完善应急指挥通信网络系统</w:t>
      </w:r>
      <w:r>
        <w:rPr>
          <w:rFonts w:hint="eastAsia" w:ascii="仿宋_GB2312" w:hAnsi="宋体"/>
          <w:highlight w:val="none"/>
        </w:rPr>
        <w:t>，</w:t>
      </w:r>
      <w:r>
        <w:rPr>
          <w:rFonts w:ascii="仿宋_GB2312" w:hAnsi="宋体"/>
          <w:highlight w:val="none"/>
        </w:rPr>
        <w:t>以有线政务专网、800兆无线政务专网、公共通信网络等为核心，形成覆盖区、镇（街道）、</w:t>
      </w:r>
      <w:r>
        <w:rPr>
          <w:rFonts w:hint="eastAsia" w:ascii="仿宋_GB2312" w:hAnsi="宋体"/>
          <w:highlight w:val="none"/>
        </w:rPr>
        <w:t>村（</w:t>
      </w:r>
      <w:r>
        <w:rPr>
          <w:rFonts w:ascii="仿宋_GB2312" w:hAnsi="宋体"/>
          <w:highlight w:val="none"/>
        </w:rPr>
        <w:t>社区</w:t>
      </w:r>
      <w:r>
        <w:rPr>
          <w:rFonts w:hint="eastAsia" w:ascii="仿宋_GB2312" w:hAnsi="宋体"/>
          <w:highlight w:val="none"/>
        </w:rPr>
        <w:t>）</w:t>
      </w:r>
      <w:r>
        <w:rPr>
          <w:rFonts w:ascii="仿宋_GB2312" w:hAnsi="宋体"/>
          <w:highlight w:val="none"/>
        </w:rPr>
        <w:t>的应急通信系统</w:t>
      </w:r>
      <w:r>
        <w:rPr>
          <w:rFonts w:hint="eastAsia" w:ascii="仿宋_GB2312" w:hAnsi="宋体"/>
          <w:highlight w:val="none"/>
        </w:rPr>
        <w:t>；</w:t>
      </w:r>
      <w:r>
        <w:rPr>
          <w:rFonts w:ascii="仿宋_GB2312" w:hAnsi="宋体"/>
          <w:highlight w:val="none"/>
        </w:rPr>
        <w:t>在</w:t>
      </w:r>
      <w:r>
        <w:rPr>
          <w:rFonts w:ascii="黑体" w:hAnsi="黑体"/>
          <w:highlight w:val="none"/>
        </w:rPr>
        <w:t>网络</w:t>
      </w:r>
      <w:r>
        <w:rPr>
          <w:rFonts w:ascii="仿宋_GB2312" w:hAnsi="宋体"/>
          <w:highlight w:val="none"/>
        </w:rPr>
        <w:t>中断或</w:t>
      </w:r>
      <w:r>
        <w:rPr>
          <w:rFonts w:hint="eastAsia" w:ascii="黑体" w:hAnsi="黑体"/>
          <w:highlight w:val="none"/>
        </w:rPr>
        <w:t>出现</w:t>
      </w:r>
      <w:r>
        <w:rPr>
          <w:rFonts w:ascii="仿宋_GB2312" w:hAnsi="宋体"/>
          <w:highlight w:val="none"/>
        </w:rPr>
        <w:t>盲区时，</w:t>
      </w:r>
      <w:r>
        <w:rPr>
          <w:rFonts w:hint="eastAsia" w:ascii="仿宋_GB2312" w:hAnsi="宋体"/>
          <w:highlight w:val="none"/>
        </w:rPr>
        <w:t>部署应急移动通信保障车，利用卫星、微波等通信手段，</w:t>
      </w:r>
      <w:r>
        <w:rPr>
          <w:rFonts w:ascii="仿宋_GB2312" w:hAnsi="宋体"/>
          <w:highlight w:val="none"/>
        </w:rPr>
        <w:t>保障事发现场应急通信网络畅通。</w:t>
      </w:r>
    </w:p>
    <w:p>
      <w:pPr>
        <w:spacing w:line="560" w:lineRule="exact"/>
        <w:ind w:firstLine="640" w:firstLineChars="200"/>
        <w:rPr>
          <w:rFonts w:ascii="仿宋_GB2312" w:hAnsi="宋体"/>
          <w:highlight w:val="none"/>
        </w:rPr>
      </w:pPr>
      <w:r>
        <w:rPr>
          <w:rFonts w:hint="eastAsia" w:ascii="仿宋_GB2312" w:hAnsi="宋体"/>
          <w:highlight w:val="none"/>
        </w:rPr>
        <w:t>6.2.6科技和信息化部门</w:t>
      </w:r>
      <w:r>
        <w:rPr>
          <w:rFonts w:ascii="仿宋_GB2312" w:hAnsi="宋体"/>
          <w:highlight w:val="none"/>
        </w:rPr>
        <w:t>负责依托</w:t>
      </w:r>
      <w:r>
        <w:rPr>
          <w:rFonts w:hint="eastAsia" w:ascii="仿宋_GB2312" w:hAnsi="宋体"/>
          <w:highlight w:val="none"/>
          <w:lang w:eastAsia="zh-CN"/>
        </w:rPr>
        <w:t>相关</w:t>
      </w:r>
      <w:r>
        <w:rPr>
          <w:rFonts w:ascii="仿宋_GB2312" w:hAnsi="宋体"/>
          <w:highlight w:val="none"/>
        </w:rPr>
        <w:t>科研机构，借鉴国际先进经验，建立应急管</w:t>
      </w:r>
      <w:r>
        <w:rPr>
          <w:rFonts w:ascii="黑体" w:hAnsi="黑体"/>
          <w:highlight w:val="none"/>
        </w:rPr>
        <w:t>理相关技术开发体系，加强</w:t>
      </w:r>
      <w:r>
        <w:rPr>
          <w:rFonts w:hint="eastAsia" w:ascii="黑体" w:hAnsi="黑体"/>
          <w:highlight w:val="none"/>
        </w:rPr>
        <w:t>应急管理</w:t>
      </w:r>
      <w:r>
        <w:rPr>
          <w:rFonts w:ascii="黑体" w:hAnsi="黑体"/>
          <w:highlight w:val="none"/>
        </w:rPr>
        <w:t>科技创新机制和应对突发事件技术支撑体系研究；扶持一批在公共安全</w:t>
      </w:r>
      <w:r>
        <w:rPr>
          <w:rFonts w:hint="eastAsia" w:ascii="黑体" w:hAnsi="黑体"/>
          <w:highlight w:val="none"/>
        </w:rPr>
        <w:t>、应急管理</w:t>
      </w:r>
      <w:r>
        <w:rPr>
          <w:rFonts w:ascii="黑体" w:hAnsi="黑体"/>
          <w:highlight w:val="none"/>
        </w:rPr>
        <w:t>领域拥有自主知识产权和核心技术的重点企事业单位，重点加强智能化应急指挥通信、辅助决策、特种救援等技术装备研制工作，提出科学配备方案。</w:t>
      </w:r>
    </w:p>
    <w:bookmarkEnd w:id="29"/>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6.3</w:t>
      </w:r>
      <w:r>
        <w:rPr>
          <w:rFonts w:hint="eastAsia" w:ascii="楷体_GB2312" w:eastAsia="楷体_GB2312"/>
          <w:highlight w:val="none"/>
          <w:lang w:val="en-US" w:eastAsia="zh-CN"/>
        </w:rPr>
        <w:t xml:space="preserve"> </w:t>
      </w:r>
      <w:r>
        <w:rPr>
          <w:rFonts w:hint="eastAsia" w:ascii="楷体_GB2312" w:eastAsia="楷体_GB2312"/>
          <w:highlight w:val="none"/>
        </w:rPr>
        <w:t>交通运输保障</w:t>
      </w:r>
      <w:bookmarkEnd w:id="30"/>
    </w:p>
    <w:p>
      <w:pPr>
        <w:spacing w:line="560" w:lineRule="exact"/>
        <w:ind w:firstLine="640" w:firstLineChars="200"/>
        <w:rPr>
          <w:rFonts w:ascii="仿宋_GB2312" w:hAnsi="宋体"/>
          <w:highlight w:val="none"/>
        </w:rPr>
      </w:pPr>
      <w:r>
        <w:rPr>
          <w:rFonts w:hint="eastAsia" w:ascii="仿宋_GB2312" w:hAnsi="宋体"/>
          <w:highlight w:val="none"/>
        </w:rPr>
        <w:t>由区交通局牵头，建立健全交通运输保障联动机制。</w:t>
      </w:r>
    </w:p>
    <w:p>
      <w:pPr>
        <w:spacing w:line="560" w:lineRule="exact"/>
        <w:ind w:firstLine="640" w:firstLineChars="200"/>
        <w:rPr>
          <w:rFonts w:hint="eastAsia" w:ascii="仿宋_GB2312" w:hAnsi="宋体"/>
          <w:highlight w:val="none"/>
        </w:rPr>
      </w:pPr>
      <w:r>
        <w:rPr>
          <w:rFonts w:hint="eastAsia" w:ascii="仿宋_GB2312" w:hAnsi="宋体"/>
          <w:highlight w:val="none"/>
        </w:rPr>
        <w:t>突发事件发生后，</w:t>
      </w:r>
      <w:r>
        <w:rPr>
          <w:rFonts w:hint="eastAsia" w:ascii="仿宋_GB2312" w:hAnsi="宋体"/>
          <w:highlight w:val="none"/>
          <w:lang w:eastAsia="zh-CN"/>
        </w:rPr>
        <w:t>交通</w:t>
      </w:r>
      <w:r>
        <w:rPr>
          <w:rFonts w:hint="eastAsia" w:ascii="仿宋_GB2312" w:hAnsi="宋体"/>
          <w:highlight w:val="none"/>
        </w:rPr>
        <w:t>、</w:t>
      </w:r>
      <w:r>
        <w:rPr>
          <w:rFonts w:hint="eastAsia" w:ascii="仿宋_GB2312" w:hAnsi="宋体"/>
          <w:highlight w:val="none"/>
          <w:lang w:eastAsia="zh-CN"/>
        </w:rPr>
        <w:t>交管</w:t>
      </w:r>
      <w:r>
        <w:rPr>
          <w:rFonts w:hint="eastAsia" w:ascii="仿宋_GB2312" w:hAnsi="宋体"/>
          <w:highlight w:val="none"/>
        </w:rPr>
        <w:t>、公路、水务、城市管理</w:t>
      </w:r>
      <w:r>
        <w:rPr>
          <w:rFonts w:hint="eastAsia" w:ascii="仿宋_GB2312" w:hAnsi="宋体"/>
          <w:highlight w:val="none"/>
          <w:lang w:eastAsia="zh-CN"/>
        </w:rPr>
        <w:t>、</w:t>
      </w:r>
      <w:r>
        <w:rPr>
          <w:rFonts w:hint="eastAsia" w:ascii="仿宋_GB2312" w:hAnsi="宋体"/>
          <w:highlight w:val="none"/>
        </w:rPr>
        <w:t>住房城乡建设等部门组织专业应急队伍，尽快恢复被毁坏的公路、桥梁及有关设施，保障交通路线畅通。</w:t>
      </w:r>
      <w:r>
        <w:rPr>
          <w:rFonts w:hint="eastAsia" w:ascii="仿宋_GB2312" w:hAnsi="宋体"/>
          <w:highlight w:val="none"/>
          <w:lang w:eastAsia="zh-CN"/>
        </w:rPr>
        <w:t>交管</w:t>
      </w:r>
      <w:r>
        <w:rPr>
          <w:rFonts w:hint="eastAsia" w:ascii="仿宋_GB2312" w:hAnsi="宋体"/>
          <w:highlight w:val="none"/>
        </w:rPr>
        <w:t>部门根据需要开设应急救援“绿色通道”。必要时，可紧急动员和征用其他部门及社会的交通设施装备。</w:t>
      </w:r>
    </w:p>
    <w:p>
      <w:pPr>
        <w:spacing w:line="560" w:lineRule="exact"/>
        <w:ind w:firstLine="640" w:firstLineChars="200"/>
        <w:rPr>
          <w:rFonts w:ascii="仿宋_GB2312" w:hAnsi="宋体"/>
          <w:highlight w:val="none"/>
        </w:rPr>
      </w:pPr>
      <w:r>
        <w:rPr>
          <w:rFonts w:hint="eastAsia" w:ascii="仿宋_GB2312" w:hAnsi="宋体"/>
          <w:highlight w:val="none"/>
        </w:rPr>
        <w:t>公安、应急管理、消防、卫生健康</w:t>
      </w:r>
      <w:r>
        <w:rPr>
          <w:rFonts w:hint="eastAsia" w:ascii="仿宋_GB2312" w:hAnsi="宋体"/>
          <w:highlight w:val="none"/>
          <w:lang w:eastAsia="zh-CN"/>
        </w:rPr>
        <w:t>和</w:t>
      </w:r>
      <w:r>
        <w:rPr>
          <w:rFonts w:hint="eastAsia" w:ascii="仿宋_GB2312" w:hAnsi="宋体"/>
          <w:highlight w:val="none"/>
        </w:rPr>
        <w:t>红十字会等部门和单位，逐步加强空中救援力量建设，建立健全空中救援指挥调度和综合保障机制，提高空中应急救援能力。</w:t>
      </w:r>
    </w:p>
    <w:bookmarkEnd w:id="31"/>
    <w:p>
      <w:pPr>
        <w:spacing w:line="560" w:lineRule="exact"/>
        <w:ind w:firstLine="640" w:firstLineChars="200"/>
        <w:outlineLvl w:val="0"/>
        <w:rPr>
          <w:rFonts w:ascii="楷体_GB2312" w:eastAsia="楷体_GB2312"/>
          <w:highlight w:val="none"/>
        </w:rPr>
      </w:pPr>
      <w:bookmarkStart w:id="32" w:name="_Toc108328634"/>
      <w:bookmarkStart w:id="33" w:name="_Toc108328632"/>
      <w:r>
        <w:rPr>
          <w:rFonts w:hint="eastAsia" w:ascii="楷体_GB2312" w:eastAsia="楷体_GB2312"/>
          <w:highlight w:val="none"/>
        </w:rPr>
        <w:t>6.4</w:t>
      </w:r>
      <w:r>
        <w:rPr>
          <w:rFonts w:hint="eastAsia" w:ascii="楷体_GB2312" w:eastAsia="楷体_GB2312"/>
          <w:highlight w:val="none"/>
          <w:lang w:val="en-US" w:eastAsia="zh-CN"/>
        </w:rPr>
        <w:t xml:space="preserve"> </w:t>
      </w:r>
      <w:r>
        <w:rPr>
          <w:rFonts w:hint="eastAsia" w:ascii="楷体_GB2312" w:eastAsia="楷体_GB2312"/>
          <w:highlight w:val="none"/>
        </w:rPr>
        <w:t>物资装备保障</w:t>
      </w:r>
      <w:bookmarkEnd w:id="32"/>
    </w:p>
    <w:p>
      <w:pPr>
        <w:snapToGrid w:val="0"/>
        <w:spacing w:line="560" w:lineRule="exact"/>
        <w:ind w:firstLine="640" w:firstLineChars="200"/>
        <w:rPr>
          <w:rFonts w:ascii="仿宋_GB2312"/>
          <w:highlight w:val="none"/>
        </w:rPr>
      </w:pPr>
      <w:r>
        <w:rPr>
          <w:rFonts w:hint="eastAsia" w:ascii="仿宋_GB2312"/>
          <w:highlight w:val="none"/>
        </w:rPr>
        <w:t>6.4.1本区建立健全平时服务与灾时应急相结合、实物储备与产能储备相结合的应急物资储备保障制度，实现应急物资的集中管理和统一调拨。</w:t>
      </w:r>
    </w:p>
    <w:p>
      <w:pPr>
        <w:snapToGrid w:val="0"/>
        <w:spacing w:line="560" w:lineRule="exact"/>
        <w:ind w:firstLine="640" w:firstLineChars="200"/>
        <w:rPr>
          <w:rFonts w:ascii="仿宋_GB2312"/>
          <w:highlight w:val="none"/>
        </w:rPr>
      </w:pPr>
      <w:r>
        <w:rPr>
          <w:rFonts w:hint="eastAsia" w:ascii="仿宋_GB2312"/>
          <w:highlight w:val="none"/>
        </w:rPr>
        <w:t>应急管理部门牵头健全应急物资储备管理制度，制定应急物资储备规划并组织实施，建立统一互联的应急物资信息平台和调拨机制，在救灾时统一调度。</w:t>
      </w:r>
    </w:p>
    <w:p>
      <w:pPr>
        <w:snapToGrid w:val="0"/>
        <w:spacing w:line="560" w:lineRule="exact"/>
        <w:ind w:firstLine="640" w:firstLineChars="200"/>
        <w:rPr>
          <w:rFonts w:ascii="仿宋_GB2312"/>
          <w:highlight w:val="none"/>
        </w:rPr>
      </w:pPr>
      <w:r>
        <w:rPr>
          <w:rFonts w:hint="eastAsia" w:ascii="黑体" w:hAnsi="黑体"/>
          <w:highlight w:val="none"/>
        </w:rPr>
        <w:t>应急管理、商务及处置主责部门</w:t>
      </w:r>
      <w:r>
        <w:rPr>
          <w:rFonts w:hint="eastAsia" w:ascii="仿宋_GB2312"/>
          <w:highlight w:val="none"/>
        </w:rPr>
        <w:t>会同</w:t>
      </w:r>
      <w:r>
        <w:rPr>
          <w:rFonts w:hint="eastAsia" w:ascii="黑体" w:hAnsi="黑体"/>
          <w:highlight w:val="none"/>
        </w:rPr>
        <w:t>规划自然资源、财政等</w:t>
      </w:r>
      <w:r>
        <w:rPr>
          <w:rFonts w:hint="eastAsia" w:ascii="仿宋_GB2312"/>
          <w:highlight w:val="none"/>
        </w:rPr>
        <w:t>部门，分别建设本行业（领域）应急物资的监管、生产、采购、储备、更新、补充、调拨和紧急配送体系，确保突发事件应急所需物资的及时供应。</w:t>
      </w:r>
    </w:p>
    <w:p>
      <w:pPr>
        <w:snapToGrid w:val="0"/>
        <w:spacing w:line="560" w:lineRule="exact"/>
        <w:ind w:firstLine="640" w:firstLineChars="200"/>
        <w:rPr>
          <w:rFonts w:ascii="仿宋_GB2312" w:hAnsi="宋体"/>
          <w:highlight w:val="none"/>
        </w:rPr>
      </w:pPr>
      <w:r>
        <w:rPr>
          <w:rFonts w:hint="eastAsia" w:ascii="仿宋_GB2312"/>
          <w:highlight w:val="none"/>
        </w:rPr>
        <w:t>科技和信息化</w:t>
      </w:r>
      <w:r>
        <w:rPr>
          <w:rFonts w:hint="eastAsia" w:ascii="黑体" w:hAnsi="黑体"/>
          <w:highlight w:val="none"/>
        </w:rPr>
        <w:t>、</w:t>
      </w:r>
      <w:r>
        <w:rPr>
          <w:rFonts w:hint="eastAsia" w:ascii="仿宋_GB2312"/>
          <w:highlight w:val="none"/>
        </w:rPr>
        <w:t>规划</w:t>
      </w:r>
      <w:r>
        <w:rPr>
          <w:rFonts w:hint="eastAsia" w:ascii="黑体" w:hAnsi="黑体"/>
          <w:highlight w:val="none"/>
        </w:rPr>
        <w:t>自然资源</w:t>
      </w:r>
      <w:r>
        <w:rPr>
          <w:rFonts w:hint="eastAsia" w:ascii="仿宋_GB2312"/>
          <w:highlight w:val="none"/>
        </w:rPr>
        <w:t>、</w:t>
      </w:r>
      <w:r>
        <w:rPr>
          <w:rFonts w:hint="eastAsia" w:ascii="黑体" w:hAnsi="黑体"/>
          <w:highlight w:val="none"/>
        </w:rPr>
        <w:t>发展改革</w:t>
      </w:r>
      <w:r>
        <w:rPr>
          <w:rFonts w:hint="eastAsia" w:ascii="仿宋_GB2312"/>
          <w:highlight w:val="none"/>
        </w:rPr>
        <w:t>、市场监管、商务、财政等部门，按职责</w:t>
      </w:r>
      <w:r>
        <w:rPr>
          <w:rFonts w:hint="eastAsia" w:ascii="黑体" w:hAnsi="黑体"/>
          <w:highlight w:val="none"/>
        </w:rPr>
        <w:t>做好应急物资相关规划布局、认证审批、建设投产、</w:t>
      </w:r>
      <w:r>
        <w:rPr>
          <w:rFonts w:hint="eastAsia" w:ascii="仿宋_GB2312"/>
          <w:highlight w:val="none"/>
        </w:rPr>
        <w:t>研发创新、激励扶持等工作，增强多灾巨灾条件下的重要物资快速投产和持续生产能力。</w:t>
      </w:r>
      <w:r>
        <w:rPr>
          <w:rFonts w:hint="eastAsia" w:ascii="仿宋_GB2312" w:hAnsi="宋体"/>
          <w:highlight w:val="none"/>
          <w:lang w:eastAsia="zh-CN"/>
        </w:rPr>
        <w:t>区各专项指挥部、</w:t>
      </w:r>
      <w:r>
        <w:rPr>
          <w:rFonts w:hint="eastAsia" w:ascii="仿宋_GB2312"/>
          <w:highlight w:val="none"/>
        </w:rPr>
        <w:t>区相关部门和有关单位应根据需要，采取能力储备等方式，与有关企业签订合同，保障应急物资的生产和供给。</w:t>
      </w:r>
    </w:p>
    <w:p>
      <w:pPr>
        <w:snapToGrid w:val="0"/>
        <w:spacing w:line="560" w:lineRule="exact"/>
        <w:ind w:firstLine="640" w:firstLineChars="200"/>
        <w:rPr>
          <w:rFonts w:ascii="仿宋_GB2312" w:hAnsi="宋体"/>
          <w:highlight w:val="none"/>
        </w:rPr>
      </w:pPr>
      <w:r>
        <w:rPr>
          <w:rFonts w:hint="eastAsia" w:ascii="仿宋_GB2312" w:hAnsi="宋体"/>
          <w:highlight w:val="none"/>
        </w:rPr>
        <w:t>6.4.2</w:t>
      </w:r>
      <w:r>
        <w:rPr>
          <w:rFonts w:hint="eastAsia" w:ascii="黑体" w:hAnsi="黑体"/>
          <w:highlight w:val="none"/>
        </w:rPr>
        <w:t>应急管理、发展改革、</w:t>
      </w:r>
      <w:r>
        <w:rPr>
          <w:rFonts w:hint="eastAsia" w:ascii="仿宋_GB2312" w:hAnsi="宋体"/>
          <w:highlight w:val="none"/>
        </w:rPr>
        <w:t>商务</w:t>
      </w:r>
      <w:r>
        <w:rPr>
          <w:rFonts w:ascii="仿宋_GB2312" w:hAnsi="宋体"/>
          <w:highlight w:val="none"/>
        </w:rPr>
        <w:t>、</w:t>
      </w:r>
      <w:r>
        <w:rPr>
          <w:rFonts w:hint="eastAsia" w:ascii="黑体" w:hAnsi="黑体"/>
          <w:highlight w:val="none"/>
        </w:rPr>
        <w:t>市</w:t>
      </w:r>
      <w:r>
        <w:rPr>
          <w:rFonts w:ascii="黑体" w:hAnsi="黑体"/>
          <w:highlight w:val="none"/>
        </w:rPr>
        <w:t>场监管</w:t>
      </w:r>
      <w:r>
        <w:rPr>
          <w:rFonts w:hint="eastAsia" w:ascii="仿宋_GB2312" w:hAnsi="宋体"/>
          <w:highlight w:val="none"/>
        </w:rPr>
        <w:t>、</w:t>
      </w:r>
      <w:r>
        <w:rPr>
          <w:rFonts w:ascii="黑体" w:hAnsi="黑体"/>
          <w:highlight w:val="none"/>
        </w:rPr>
        <w:t>农业农村</w:t>
      </w:r>
      <w:r>
        <w:rPr>
          <w:rFonts w:hint="eastAsia" w:ascii="仿宋_GB2312" w:hAnsi="宋体"/>
          <w:highlight w:val="none"/>
        </w:rPr>
        <w:t>等部门按照职责分工，负责掌握本区生活必需品市场的总需求、储备和经营库存、生产能力、销售、价格的变化情况，负责应急机制启动后的市场监测和应急方案实施，调动生活必需品大型生产企业、经营企业的现有库存投放市场，组织生产基地和社会商业库存充实零售市场。</w:t>
      </w:r>
      <w:r>
        <w:rPr>
          <w:rFonts w:hint="eastAsia" w:ascii="黑体" w:hAnsi="黑体"/>
          <w:highlight w:val="none"/>
        </w:rPr>
        <w:t>市</w:t>
      </w:r>
      <w:r>
        <w:rPr>
          <w:rFonts w:ascii="黑体" w:hAnsi="黑体"/>
          <w:highlight w:val="none"/>
        </w:rPr>
        <w:t>场监管</w:t>
      </w:r>
      <w:r>
        <w:rPr>
          <w:rFonts w:hint="eastAsia" w:ascii="仿宋_GB2312" w:hAnsi="宋体"/>
          <w:highlight w:val="none"/>
        </w:rPr>
        <w:t>、卫生</w:t>
      </w:r>
      <w:r>
        <w:rPr>
          <w:rFonts w:hint="eastAsia" w:ascii="黑体" w:hAnsi="黑体"/>
          <w:highlight w:val="none"/>
        </w:rPr>
        <w:t>健康部门</w:t>
      </w:r>
      <w:r>
        <w:rPr>
          <w:rFonts w:hint="eastAsia" w:ascii="仿宋_GB2312" w:hAnsi="宋体"/>
          <w:highlight w:val="none"/>
        </w:rPr>
        <w:t>负责编制应急药品、物资储备目录和计划，组织落实应急医疗救治基地的应急药品、物资装备，负责应急药品储备和供应。</w:t>
      </w:r>
      <w:r>
        <w:rPr>
          <w:rFonts w:hint="eastAsia" w:ascii="黑体" w:hAnsi="黑体"/>
          <w:highlight w:val="none"/>
        </w:rPr>
        <w:t>商务部门</w:t>
      </w:r>
      <w:r>
        <w:rPr>
          <w:rFonts w:hint="eastAsia" w:ascii="仿宋_GB2312" w:hAnsi="宋体"/>
          <w:highlight w:val="none"/>
        </w:rPr>
        <w:t>负责保障基本生活物资的实物储备。</w:t>
      </w:r>
    </w:p>
    <w:p>
      <w:pPr>
        <w:snapToGrid w:val="0"/>
        <w:spacing w:line="560" w:lineRule="exact"/>
        <w:ind w:firstLine="640" w:firstLineChars="200"/>
        <w:rPr>
          <w:rFonts w:ascii="仿宋_GB2312"/>
          <w:highlight w:val="none"/>
        </w:rPr>
      </w:pPr>
      <w:r>
        <w:rPr>
          <w:rFonts w:hint="eastAsia" w:ascii="仿宋_GB2312" w:hAnsi="宋体"/>
          <w:highlight w:val="none"/>
        </w:rPr>
        <w:t>6.4.3</w:t>
      </w:r>
      <w:r>
        <w:rPr>
          <w:rFonts w:hint="eastAsia" w:ascii="仿宋_GB2312" w:hAnsi="宋体"/>
          <w:highlight w:val="none"/>
          <w:lang w:eastAsia="zh-CN"/>
        </w:rPr>
        <w:t>区各专项指挥部、</w:t>
      </w:r>
      <w:r>
        <w:rPr>
          <w:rFonts w:hint="eastAsia" w:ascii="仿宋_GB2312" w:hAnsi="宋体"/>
          <w:highlight w:val="none"/>
        </w:rPr>
        <w:t>区相关部门和有关单位根据自身应急救援业务需求，按照“平战结合”的原则，配备现场救援和工程抢险装备和器材，建立相应的维护、保养和调用等制度；</w:t>
      </w:r>
      <w:r>
        <w:rPr>
          <w:rFonts w:hint="eastAsia" w:ascii="仿宋_GB2312"/>
          <w:highlight w:val="none"/>
        </w:rPr>
        <w:t>处置主责部门根据处置需要提出应急物资需求，经分管区领导批准后下达应急物资调拨指令。北京市</w:t>
      </w:r>
      <w:r>
        <w:rPr>
          <w:rFonts w:hint="eastAsia" w:ascii="仿宋_GB2312"/>
          <w:highlight w:val="none"/>
          <w:lang w:eastAsia="zh-CN"/>
        </w:rPr>
        <w:t>政府</w:t>
      </w:r>
      <w:r>
        <w:rPr>
          <w:rFonts w:hint="eastAsia" w:ascii="仿宋_GB2312"/>
          <w:highlight w:val="none"/>
        </w:rPr>
        <w:t>及其有关部门、其他省市区需要调拨本区应急物资时，由区应急委统一协调。</w:t>
      </w:r>
    </w:p>
    <w:p>
      <w:pPr>
        <w:snapToGrid w:val="0"/>
        <w:spacing w:line="560" w:lineRule="exact"/>
        <w:ind w:firstLine="640" w:firstLineChars="200"/>
        <w:rPr>
          <w:rFonts w:ascii="仿宋_GB2312" w:hAnsi="宋体"/>
          <w:highlight w:val="none"/>
        </w:rPr>
      </w:pPr>
      <w:r>
        <w:rPr>
          <w:rFonts w:hint="eastAsia" w:ascii="仿宋_GB2312"/>
          <w:highlight w:val="none"/>
        </w:rPr>
        <w:t>6.4.4</w:t>
      </w:r>
      <w:r>
        <w:rPr>
          <w:rFonts w:hint="eastAsia" w:ascii="仿宋_GB2312" w:hAnsi="宋体"/>
          <w:highlight w:val="none"/>
          <w:lang w:eastAsia="zh-CN"/>
        </w:rPr>
        <w:t>区各专项指挥部、</w:t>
      </w:r>
      <w:r>
        <w:rPr>
          <w:rFonts w:hint="eastAsia" w:ascii="仿宋_GB2312"/>
          <w:highlight w:val="none"/>
        </w:rPr>
        <w:t>区相关部门</w:t>
      </w:r>
      <w:r>
        <w:rPr>
          <w:rFonts w:hint="eastAsia" w:ascii="仿宋_GB2312"/>
          <w:highlight w:val="none"/>
          <w:lang w:eastAsia="zh-CN"/>
        </w:rPr>
        <w:t>和有关部门</w:t>
      </w:r>
      <w:r>
        <w:rPr>
          <w:rFonts w:hint="eastAsia" w:ascii="仿宋_GB2312"/>
          <w:highlight w:val="none"/>
        </w:rPr>
        <w:t>应充分利用外部资源，积极建立与市级有关部门、</w:t>
      </w:r>
      <w:r>
        <w:rPr>
          <w:rFonts w:hint="eastAsia" w:ascii="仿宋_GB2312"/>
          <w:highlight w:val="none"/>
          <w:lang w:eastAsia="zh-CN"/>
        </w:rPr>
        <w:t>驻区部队、周边地区</w:t>
      </w:r>
      <w:r>
        <w:rPr>
          <w:rFonts w:hint="eastAsia" w:ascii="仿宋_GB2312"/>
          <w:highlight w:val="none"/>
        </w:rPr>
        <w:t>的</w:t>
      </w:r>
      <w:r>
        <w:rPr>
          <w:rFonts w:hint="eastAsia" w:ascii="仿宋_GB2312" w:hAnsi="宋体"/>
          <w:highlight w:val="none"/>
        </w:rPr>
        <w:t>物资调剂供应渠道，</w:t>
      </w:r>
      <w:r>
        <w:rPr>
          <w:rFonts w:hint="eastAsia" w:ascii="仿宋_GB2312"/>
          <w:highlight w:val="none"/>
        </w:rPr>
        <w:t>作为本区应急物资储备体系的有效补充，</w:t>
      </w:r>
      <w:r>
        <w:rPr>
          <w:rFonts w:hint="eastAsia" w:ascii="仿宋_GB2312" w:hAnsi="宋体"/>
          <w:highlight w:val="none"/>
        </w:rPr>
        <w:t>以备物资短缺时迅速调入。</w:t>
      </w:r>
    </w:p>
    <w:p>
      <w:pPr>
        <w:snapToGrid w:val="0"/>
        <w:spacing w:line="560" w:lineRule="exact"/>
        <w:ind w:firstLine="640" w:firstLineChars="200"/>
        <w:rPr>
          <w:rFonts w:ascii="仿宋_GB2312" w:hAnsi="宋体"/>
          <w:highlight w:val="none"/>
        </w:rPr>
      </w:pPr>
      <w:r>
        <w:rPr>
          <w:rFonts w:hint="eastAsia" w:ascii="仿宋_GB2312"/>
          <w:highlight w:val="none"/>
        </w:rPr>
        <w:t>6.4.5本区依法推动家庭应急物资储备。必要时，以政府名义向单位和个人征用应急救援所需设备、设施、场地、交通工具和物资，要求生产、供应生活必需品和应急救援物资的企业组织生产，保证供给。</w:t>
      </w:r>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6.5</w:t>
      </w:r>
      <w:r>
        <w:rPr>
          <w:rFonts w:hint="eastAsia" w:ascii="楷体_GB2312" w:eastAsia="楷体_GB2312"/>
          <w:highlight w:val="none"/>
          <w:lang w:val="en-US" w:eastAsia="zh-CN"/>
        </w:rPr>
        <w:t xml:space="preserve"> </w:t>
      </w:r>
      <w:r>
        <w:rPr>
          <w:rFonts w:hint="eastAsia" w:ascii="楷体_GB2312" w:eastAsia="楷体_GB2312"/>
          <w:highlight w:val="none"/>
        </w:rPr>
        <w:t>医疗卫生保障</w:t>
      </w:r>
      <w:bookmarkEnd w:id="33"/>
    </w:p>
    <w:p>
      <w:pPr>
        <w:spacing w:line="560" w:lineRule="exact"/>
        <w:ind w:firstLine="640" w:firstLineChars="200"/>
        <w:outlineLvl w:val="0"/>
        <w:rPr>
          <w:rFonts w:ascii="仿宋_GB2312" w:hAnsi="宋体"/>
          <w:highlight w:val="none"/>
        </w:rPr>
      </w:pPr>
      <w:r>
        <w:rPr>
          <w:rFonts w:hint="eastAsia" w:ascii="仿宋_GB2312" w:hAnsi="宋体"/>
          <w:highlight w:val="none"/>
        </w:rPr>
        <w:t>根据“分级救治、无缝衔接”原则，分现场抢救、院前急救、专科治疗等阶段组织实施救护。</w:t>
      </w:r>
      <w:r>
        <w:rPr>
          <w:rFonts w:hint="eastAsia" w:ascii="仿宋_GB2312" w:hAnsi="宋体"/>
          <w:highlight w:val="none"/>
          <w:lang w:eastAsia="zh-CN"/>
        </w:rPr>
        <w:t>区</w:t>
      </w:r>
      <w:r>
        <w:rPr>
          <w:rFonts w:hint="eastAsia" w:ascii="仿宋_GB2312" w:hAnsi="宋体"/>
          <w:highlight w:val="none"/>
          <w:lang w:val="en-US" w:eastAsia="zh-CN"/>
        </w:rPr>
        <w:t>120急救分中心及各急救工作站</w:t>
      </w:r>
      <w:r>
        <w:rPr>
          <w:rFonts w:hint="eastAsia" w:ascii="仿宋_GB2312" w:hAnsi="宋体"/>
          <w:highlight w:val="none"/>
        </w:rPr>
        <w:t>负责应急处置工作中的现场抢救、院前急救工作；各级医院负责后续救治。根据相关应急预案，卫生</w:t>
      </w:r>
      <w:r>
        <w:rPr>
          <w:rFonts w:hint="eastAsia" w:ascii="黑体" w:hAnsi="黑体"/>
          <w:highlight w:val="none"/>
        </w:rPr>
        <w:t>健康部门</w:t>
      </w:r>
      <w:r>
        <w:rPr>
          <w:rFonts w:hint="eastAsia" w:ascii="仿宋_GB2312" w:hAnsi="宋体"/>
          <w:highlight w:val="none"/>
        </w:rPr>
        <w:t>快速组织医疗救护队伍进入救灾现场，对伤员进行救治，采取有效措施防止和控制灾区传染病的暴发流行；</w:t>
      </w:r>
      <w:r>
        <w:rPr>
          <w:rFonts w:hint="eastAsia" w:ascii="黑体" w:hAnsi="黑体"/>
          <w:highlight w:val="none"/>
        </w:rPr>
        <w:t>会同</w:t>
      </w:r>
      <w:r>
        <w:rPr>
          <w:rFonts w:ascii="黑体" w:hAnsi="黑体"/>
          <w:highlight w:val="none"/>
        </w:rPr>
        <w:t>水务、</w:t>
      </w:r>
      <w:r>
        <w:rPr>
          <w:rFonts w:hint="eastAsia" w:ascii="黑体" w:hAnsi="黑体"/>
          <w:highlight w:val="none"/>
        </w:rPr>
        <w:t>生态环境</w:t>
      </w:r>
      <w:r>
        <w:rPr>
          <w:rFonts w:ascii="黑体" w:hAnsi="黑体"/>
          <w:highlight w:val="none"/>
        </w:rPr>
        <w:t>等部门</w:t>
      </w:r>
      <w:r>
        <w:rPr>
          <w:rFonts w:hint="eastAsia" w:ascii="黑体" w:hAnsi="黑体"/>
          <w:highlight w:val="none"/>
        </w:rPr>
        <w:t>及时检查、监测灾区的饮用水安全情况；会同市场监管部门</w:t>
      </w:r>
      <w:r>
        <w:rPr>
          <w:rFonts w:hint="eastAsia" w:ascii="仿宋_GB2312" w:hAnsi="宋体"/>
          <w:highlight w:val="none"/>
        </w:rPr>
        <w:t>及时</w:t>
      </w:r>
      <w:r>
        <w:rPr>
          <w:rFonts w:ascii="仿宋_GB2312" w:hAnsi="宋体"/>
          <w:highlight w:val="none"/>
        </w:rPr>
        <w:t>检查灾区的</w:t>
      </w:r>
      <w:r>
        <w:rPr>
          <w:rFonts w:hint="eastAsia" w:ascii="仿宋_GB2312" w:hAnsi="宋体"/>
          <w:highlight w:val="none"/>
        </w:rPr>
        <w:t>食品安全</w:t>
      </w:r>
      <w:r>
        <w:rPr>
          <w:rFonts w:ascii="仿宋_GB2312" w:hAnsi="宋体"/>
          <w:highlight w:val="none"/>
        </w:rPr>
        <w:t>情况</w:t>
      </w:r>
      <w:r>
        <w:rPr>
          <w:rFonts w:hint="eastAsia" w:ascii="仿宋_GB2312" w:hAnsi="宋体"/>
          <w:highlight w:val="none"/>
        </w:rPr>
        <w:t>。</w:t>
      </w:r>
      <w:r>
        <w:rPr>
          <w:rFonts w:hint="eastAsia" w:ascii="黑体" w:hAnsi="黑体"/>
          <w:highlight w:val="none"/>
        </w:rPr>
        <w:t>市场监管部门</w:t>
      </w:r>
      <w:r>
        <w:rPr>
          <w:rFonts w:hint="eastAsia" w:ascii="仿宋_GB2312" w:hAnsi="宋体"/>
          <w:highlight w:val="none"/>
        </w:rPr>
        <w:t>负责迅速组织向突发事件影响地区提供所需药品、医疗器械。</w:t>
      </w:r>
      <w:bookmarkStart w:id="34" w:name="_Toc108328633"/>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6.6</w:t>
      </w:r>
      <w:r>
        <w:rPr>
          <w:rFonts w:hint="eastAsia" w:ascii="楷体_GB2312" w:eastAsia="楷体_GB2312"/>
          <w:highlight w:val="none"/>
          <w:lang w:val="en-US" w:eastAsia="zh-CN"/>
        </w:rPr>
        <w:t xml:space="preserve"> </w:t>
      </w:r>
      <w:r>
        <w:rPr>
          <w:rFonts w:hint="eastAsia" w:ascii="楷体_GB2312" w:eastAsia="楷体_GB2312"/>
          <w:highlight w:val="none"/>
        </w:rPr>
        <w:t>治安保障</w:t>
      </w:r>
      <w:bookmarkEnd w:id="34"/>
    </w:p>
    <w:p>
      <w:pPr>
        <w:spacing w:line="560" w:lineRule="exact"/>
        <w:ind w:firstLine="640" w:firstLineChars="200"/>
        <w:rPr>
          <w:rFonts w:ascii="仿宋_GB2312" w:hAnsi="宋体"/>
          <w:highlight w:val="none"/>
        </w:rPr>
      </w:pPr>
      <w:r>
        <w:rPr>
          <w:rFonts w:hint="eastAsia" w:ascii="仿宋_GB2312" w:hAnsi="宋体"/>
          <w:highlight w:val="none"/>
        </w:rPr>
        <w:t>6.6.1突发事件发生后，事发地</w:t>
      </w:r>
      <w:r>
        <w:rPr>
          <w:rFonts w:hint="eastAsia" w:ascii="仿宋_GB2312" w:hAnsi="宋体"/>
          <w:highlight w:val="none"/>
          <w:lang w:eastAsia="zh-CN"/>
        </w:rPr>
        <w:t>派出所</w:t>
      </w:r>
      <w:r>
        <w:rPr>
          <w:rFonts w:hint="eastAsia" w:ascii="仿宋_GB2312" w:hAnsi="宋体"/>
          <w:highlight w:val="none"/>
        </w:rPr>
        <w:t>和</w:t>
      </w:r>
      <w:r>
        <w:rPr>
          <w:rFonts w:hint="eastAsia" w:ascii="黑体" w:hAnsi="黑体"/>
          <w:highlight w:val="none"/>
        </w:rPr>
        <w:t>镇（街道）、村（社区）</w:t>
      </w:r>
      <w:r>
        <w:rPr>
          <w:rFonts w:hint="eastAsia" w:ascii="仿宋_GB2312" w:hAnsi="宋体"/>
          <w:highlight w:val="none"/>
        </w:rPr>
        <w:t>负责治安保障，立即在突发事件处置现场周围设立警戒区和警戒哨，做好现场控制、交通管制、疏散救助群众、维护公共秩序等工作。</w:t>
      </w:r>
    </w:p>
    <w:p>
      <w:pPr>
        <w:spacing w:line="560" w:lineRule="exact"/>
        <w:ind w:firstLine="640" w:firstLineChars="200"/>
        <w:rPr>
          <w:rFonts w:ascii="仿宋_GB2312" w:hAnsi="宋体"/>
          <w:highlight w:val="none"/>
        </w:rPr>
      </w:pPr>
      <w:r>
        <w:rPr>
          <w:rFonts w:hint="eastAsia" w:ascii="仿宋_GB2312" w:hAnsi="宋体"/>
          <w:highlight w:val="none"/>
        </w:rPr>
        <w:t>6.6.2公安</w:t>
      </w:r>
      <w:r>
        <w:rPr>
          <w:rFonts w:hint="eastAsia" w:ascii="黑体" w:hAnsi="黑体"/>
          <w:highlight w:val="none"/>
        </w:rPr>
        <w:t>部门牵头</w:t>
      </w:r>
      <w:r>
        <w:rPr>
          <w:rFonts w:hint="eastAsia" w:ascii="仿宋_GB2312" w:hAnsi="宋体"/>
          <w:highlight w:val="none"/>
        </w:rPr>
        <w:t>，武警北京市总队执勤第六支队四中队予以协助和配合，承担对重要场所、目标和救灾设施的警卫；</w:t>
      </w:r>
      <w:r>
        <w:rPr>
          <w:rFonts w:hint="eastAsia" w:ascii="黑体" w:hAnsi="黑体"/>
          <w:highlight w:val="none"/>
        </w:rPr>
        <w:t>镇（街道）、村（社区）</w:t>
      </w:r>
      <w:r>
        <w:rPr>
          <w:rFonts w:hint="eastAsia" w:ascii="仿宋_GB2312" w:hAnsi="宋体"/>
          <w:highlight w:val="none"/>
        </w:rPr>
        <w:t>要积极发动和组织社会力量开展自救互救，群防群治，全力维护突发事件地区社会稳定。</w:t>
      </w:r>
    </w:p>
    <w:p>
      <w:pPr>
        <w:spacing w:line="560" w:lineRule="exact"/>
        <w:ind w:firstLine="640" w:firstLineChars="200"/>
        <w:rPr>
          <w:rFonts w:ascii="仿宋_GB2312" w:hAnsi="宋体"/>
          <w:highlight w:val="none"/>
        </w:rPr>
      </w:pPr>
      <w:r>
        <w:rPr>
          <w:rFonts w:hint="eastAsia" w:ascii="仿宋_GB2312" w:hAnsi="宋体"/>
          <w:highlight w:val="none"/>
        </w:rPr>
        <w:t>6.6.3突发事件现场存有易燃易爆危险品或发生起火、漏电、漏水、漏气等情况时，先期处置人员要立即通知有关主管部门实施排爆、灭火、断电、断水、断气等措施，清除现场危险品，避免次生灾害发生。</w:t>
      </w:r>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6.7</w:t>
      </w:r>
      <w:r>
        <w:rPr>
          <w:rFonts w:hint="eastAsia" w:ascii="楷体_GB2312" w:eastAsia="楷体_GB2312"/>
          <w:highlight w:val="none"/>
          <w:lang w:val="en-US" w:eastAsia="zh-CN"/>
        </w:rPr>
        <w:t xml:space="preserve"> </w:t>
      </w:r>
      <w:r>
        <w:rPr>
          <w:rFonts w:hint="eastAsia" w:ascii="楷体_GB2312" w:eastAsia="楷体_GB2312"/>
          <w:highlight w:val="none"/>
        </w:rPr>
        <w:t>应急避难场所保障</w:t>
      </w:r>
    </w:p>
    <w:p>
      <w:pPr>
        <w:snapToGrid w:val="0"/>
        <w:spacing w:line="560" w:lineRule="exact"/>
        <w:ind w:firstLine="640" w:firstLineChars="200"/>
        <w:rPr>
          <w:rFonts w:ascii="仿宋_GB2312"/>
          <w:highlight w:val="none"/>
        </w:rPr>
      </w:pPr>
      <w:r>
        <w:rPr>
          <w:rFonts w:hint="eastAsia" w:ascii="仿宋_GB2312"/>
          <w:highlight w:val="none"/>
        </w:rPr>
        <w:t>突发事件发生后，区政府根据突发事件危险程度及事态发展情况启用应急避难场所，并按照疏散预案组织居民进入避难。</w:t>
      </w:r>
      <w:r>
        <w:rPr>
          <w:rFonts w:hint="eastAsia" w:ascii="仿宋_GB2312" w:hAnsi="宋体"/>
          <w:highlight w:val="none"/>
          <w:lang w:eastAsia="zh-CN"/>
        </w:rPr>
        <w:t>区各专项指挥部、</w:t>
      </w:r>
      <w:r>
        <w:rPr>
          <w:rFonts w:hint="eastAsia" w:ascii="仿宋_GB2312"/>
          <w:highlight w:val="none"/>
        </w:rPr>
        <w:t>区相关部门</w:t>
      </w:r>
      <w:r>
        <w:rPr>
          <w:rFonts w:hint="eastAsia" w:ascii="仿宋_GB2312"/>
          <w:highlight w:val="none"/>
          <w:lang w:eastAsia="zh-CN"/>
        </w:rPr>
        <w:t>和有关部门、</w:t>
      </w:r>
      <w:r>
        <w:rPr>
          <w:rFonts w:hint="eastAsia" w:ascii="黑体" w:hAnsi="黑体"/>
          <w:highlight w:val="none"/>
        </w:rPr>
        <w:t>镇政府（街道办事处）</w:t>
      </w:r>
      <w:r>
        <w:rPr>
          <w:rFonts w:hint="eastAsia" w:ascii="仿宋_GB2312"/>
          <w:highlight w:val="none"/>
        </w:rPr>
        <w:t>、管委会根据各自职责，提供必要保障，确保避难人员的正常生活。</w:t>
      </w:r>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6.8</w:t>
      </w:r>
      <w:r>
        <w:rPr>
          <w:rFonts w:hint="eastAsia" w:ascii="楷体_GB2312" w:eastAsia="楷体_GB2312"/>
          <w:highlight w:val="none"/>
          <w:lang w:val="en-US" w:eastAsia="zh-CN"/>
        </w:rPr>
        <w:t xml:space="preserve"> </w:t>
      </w:r>
      <w:r>
        <w:rPr>
          <w:rFonts w:hint="eastAsia" w:ascii="楷体_GB2312" w:eastAsia="楷体_GB2312"/>
          <w:highlight w:val="none"/>
        </w:rPr>
        <w:t>资金保障</w:t>
      </w:r>
    </w:p>
    <w:p>
      <w:pPr>
        <w:spacing w:line="560" w:lineRule="exact"/>
        <w:ind w:firstLine="640" w:firstLineChars="200"/>
        <w:rPr>
          <w:rFonts w:ascii="仿宋_GB2312" w:hAnsi="宋体"/>
          <w:highlight w:val="none"/>
        </w:rPr>
      </w:pPr>
      <w:r>
        <w:rPr>
          <w:rFonts w:hint="eastAsia" w:ascii="仿宋_GB2312" w:hAnsi="宋体"/>
          <w:highlight w:val="none"/>
        </w:rPr>
        <w:t>6.8.1根据《中华人民共和国预算法》有关条款，每年按照财政支出额的适当比例安排政府预备费，作为公共财政应急储备资金。财政部门要在一般支出预算中设置应对突发事件专项准备资金，并根据城市公共安全管理需求，逐步提高资金提取比例。</w:t>
      </w:r>
    </w:p>
    <w:p>
      <w:pPr>
        <w:spacing w:line="560" w:lineRule="exact"/>
        <w:ind w:firstLine="640" w:firstLineChars="200"/>
        <w:rPr>
          <w:rFonts w:ascii="仿宋_GB2312" w:hAnsi="宋体"/>
          <w:highlight w:val="none"/>
        </w:rPr>
      </w:pPr>
      <w:r>
        <w:rPr>
          <w:rFonts w:hint="eastAsia" w:ascii="仿宋_GB2312" w:hAnsi="宋体"/>
          <w:highlight w:val="none"/>
        </w:rPr>
        <w:t>6.8.2财政部门负责公共财政应急储备资金和应对突发事件专项准备资金的管理。突发事件发生后，根据实际情况调整部门预算结构，削减部门支出预算，集中财力应对突发事件；经区政府批准后启动应对突发事件专项准备资金，必要时动用公共财政应急储备资金。</w:t>
      </w:r>
    </w:p>
    <w:p>
      <w:pPr>
        <w:spacing w:line="560" w:lineRule="exact"/>
        <w:ind w:firstLine="640" w:firstLineChars="200"/>
        <w:rPr>
          <w:rFonts w:ascii="仿宋_GB2312" w:hAnsi="宋体"/>
          <w:highlight w:val="none"/>
        </w:rPr>
      </w:pPr>
      <w:r>
        <w:rPr>
          <w:rFonts w:hint="eastAsia" w:ascii="仿宋_GB2312" w:hAnsi="宋体"/>
          <w:highlight w:val="none"/>
        </w:rPr>
        <w:t>6.8.3按照“急事急办”的原则，简化工作环节，凡区政府批准的拨款事宜，在1个工作日内完成相关手续，确保突发事件处置工作的顺利进行。</w:t>
      </w:r>
    </w:p>
    <w:p>
      <w:pPr>
        <w:spacing w:line="560" w:lineRule="exact"/>
        <w:ind w:firstLine="640" w:firstLineChars="200"/>
        <w:rPr>
          <w:rFonts w:ascii="仿宋_GB2312" w:hAnsi="宋体"/>
          <w:highlight w:val="none"/>
        </w:rPr>
      </w:pPr>
      <w:r>
        <w:rPr>
          <w:rFonts w:hint="eastAsia" w:ascii="仿宋_GB2312" w:hAnsi="宋体"/>
          <w:highlight w:val="none"/>
        </w:rPr>
        <w:t>6.8.4各级财政和审计部门要对突发事件财政应急保障资金的使用和效果进行监管和评估。</w:t>
      </w:r>
    </w:p>
    <w:p>
      <w:pPr>
        <w:spacing w:line="560" w:lineRule="exact"/>
        <w:ind w:firstLine="640" w:firstLineChars="200"/>
        <w:rPr>
          <w:rFonts w:ascii="仿宋_GB2312"/>
          <w:highlight w:val="none"/>
        </w:rPr>
      </w:pPr>
      <w:r>
        <w:rPr>
          <w:rFonts w:hint="eastAsia" w:ascii="仿宋_GB2312" w:hAnsi="宋体"/>
          <w:highlight w:val="none"/>
        </w:rPr>
        <w:t>6.8.5</w:t>
      </w:r>
      <w:r>
        <w:rPr>
          <w:rFonts w:hint="eastAsia" w:ascii="仿宋_GB2312"/>
          <w:highlight w:val="none"/>
        </w:rPr>
        <w:t>区有关部门所需的突发事件预防与应急准备、监测与预警等工作经费列入部门预算，财政部门应当予以保障。</w:t>
      </w:r>
      <w:r>
        <w:rPr>
          <w:rFonts w:hint="eastAsia" w:ascii="仿宋_GB2312" w:hAnsi="宋体"/>
          <w:highlight w:val="none"/>
        </w:rPr>
        <w:t>鼓励公民、法人和其他组织为应对突发事件提供资金援助。</w:t>
      </w:r>
    </w:p>
    <w:p>
      <w:pPr>
        <w:widowControl/>
        <w:snapToGrid w:val="0"/>
        <w:spacing w:line="560" w:lineRule="exact"/>
        <w:ind w:firstLine="640" w:firstLineChars="200"/>
        <w:outlineLvl w:val="0"/>
        <w:rPr>
          <w:rFonts w:ascii="仿宋_GB2312" w:cs="宋体"/>
          <w:highlight w:val="none"/>
        </w:rPr>
      </w:pPr>
      <w:r>
        <w:rPr>
          <w:rFonts w:hint="eastAsia" w:ascii="楷体_GB2312" w:eastAsia="楷体_GB2312" w:cs="宋体"/>
          <w:highlight w:val="none"/>
        </w:rPr>
        <w:t>6.9</w:t>
      </w:r>
      <w:r>
        <w:rPr>
          <w:rFonts w:hint="eastAsia" w:ascii="楷体_GB2312" w:eastAsia="楷体_GB2312" w:cs="宋体"/>
          <w:highlight w:val="none"/>
          <w:lang w:val="en-US" w:eastAsia="zh-CN"/>
        </w:rPr>
        <w:t xml:space="preserve"> </w:t>
      </w:r>
      <w:r>
        <w:rPr>
          <w:rFonts w:hint="eastAsia" w:ascii="楷体_GB2312" w:eastAsia="楷体_GB2312" w:cs="宋体"/>
          <w:highlight w:val="none"/>
        </w:rPr>
        <w:t>法制保障</w:t>
      </w:r>
    </w:p>
    <w:p>
      <w:pPr>
        <w:snapToGrid w:val="0"/>
        <w:spacing w:line="560" w:lineRule="exact"/>
        <w:ind w:firstLine="640" w:firstLineChars="200"/>
        <w:rPr>
          <w:rFonts w:ascii="仿宋_GB2312" w:hAnsi="宋体"/>
          <w:highlight w:val="none"/>
        </w:rPr>
      </w:pPr>
      <w:r>
        <w:rPr>
          <w:rFonts w:hint="eastAsia" w:ascii="仿宋_GB2312" w:hAnsi="宋体"/>
          <w:highlight w:val="none"/>
        </w:rPr>
        <w:t>6.9.1在突发事件发生、延续期间，区政府根据需要依法制定和发布紧急决定和命令。</w:t>
      </w:r>
    </w:p>
    <w:p>
      <w:pPr>
        <w:snapToGrid w:val="0"/>
        <w:spacing w:line="560" w:lineRule="exact"/>
        <w:ind w:firstLine="640" w:firstLineChars="200"/>
        <w:rPr>
          <w:rFonts w:ascii="仿宋_GB2312" w:hAnsi="宋体"/>
          <w:highlight w:val="none"/>
        </w:rPr>
      </w:pPr>
      <w:r>
        <w:rPr>
          <w:rFonts w:hint="eastAsia" w:ascii="仿宋_GB2312" w:hAnsi="宋体"/>
          <w:highlight w:val="none"/>
        </w:rPr>
        <w:t>6.9.2在突发事件发生、延续期间以及善后阶段，</w:t>
      </w:r>
      <w:r>
        <w:rPr>
          <w:rFonts w:hint="eastAsia" w:ascii="黑体" w:hAnsi="黑体"/>
          <w:highlight w:val="none"/>
        </w:rPr>
        <w:t>区司法局</w:t>
      </w:r>
      <w:r>
        <w:rPr>
          <w:rFonts w:hint="eastAsia" w:ascii="仿宋_GB2312" w:hAnsi="宋体"/>
          <w:highlight w:val="none"/>
        </w:rPr>
        <w:t>按照区政府要求对突发事件应对工作提供法律意见，并</w:t>
      </w:r>
      <w:r>
        <w:rPr>
          <w:rFonts w:hint="eastAsia" w:ascii="仿宋_GB2312"/>
          <w:highlight w:val="none"/>
        </w:rPr>
        <w:t>视情况组织本区律师团队为突发事件应对提供法律支撑。</w:t>
      </w:r>
    </w:p>
    <w:p>
      <w:pPr>
        <w:snapToGrid w:val="0"/>
        <w:spacing w:line="560" w:lineRule="exact"/>
        <w:ind w:firstLine="640" w:firstLineChars="200"/>
        <w:rPr>
          <w:rFonts w:ascii="仿宋_GB2312" w:hAnsi="宋体"/>
          <w:highlight w:val="none"/>
        </w:rPr>
      </w:pPr>
      <w:r>
        <w:rPr>
          <w:rFonts w:hint="eastAsia" w:ascii="仿宋_GB2312" w:hAnsi="宋体"/>
          <w:highlight w:val="none"/>
        </w:rPr>
        <w:t>6.9.3区政府作出应对突发事件的决定、命令，应当报本级人民代表大会常务委员会备案；突发事件应急处置工作结束后，应当向本级人民代表大会常务委员会作出专项工作报告。</w:t>
      </w:r>
      <w:bookmarkStart w:id="35" w:name="_Toc108328640"/>
    </w:p>
    <w:p>
      <w:pPr>
        <w:spacing w:line="560" w:lineRule="exact"/>
        <w:ind w:firstLine="640" w:firstLineChars="200"/>
        <w:outlineLvl w:val="0"/>
        <w:rPr>
          <w:rFonts w:ascii="黑体" w:hAnsi="宋体" w:eastAsia="黑体"/>
          <w:highlight w:val="none"/>
        </w:rPr>
      </w:pPr>
      <w:bookmarkStart w:id="36" w:name="_Toc22295727"/>
      <w:bookmarkStart w:id="37" w:name="_Toc23430607"/>
      <w:bookmarkStart w:id="38" w:name="_Toc23415760"/>
      <w:r>
        <w:rPr>
          <w:rFonts w:ascii="黑体" w:hAnsi="宋体" w:eastAsia="黑体"/>
          <w:highlight w:val="none"/>
        </w:rPr>
        <w:t>7</w:t>
      </w:r>
      <w:r>
        <w:rPr>
          <w:rFonts w:hint="eastAsia" w:ascii="黑体" w:hAnsi="宋体" w:eastAsia="黑体"/>
          <w:highlight w:val="none"/>
          <w:lang w:val="en-US" w:eastAsia="zh-CN"/>
        </w:rPr>
        <w:t xml:space="preserve"> </w:t>
      </w:r>
      <w:r>
        <w:rPr>
          <w:rFonts w:ascii="黑体" w:hAnsi="宋体" w:eastAsia="黑体"/>
          <w:highlight w:val="none"/>
        </w:rPr>
        <w:t>预案管理</w:t>
      </w:r>
      <w:bookmarkEnd w:id="36"/>
      <w:bookmarkEnd w:id="37"/>
      <w:bookmarkEnd w:id="38"/>
    </w:p>
    <w:p>
      <w:pPr>
        <w:widowControl/>
        <w:snapToGrid w:val="0"/>
        <w:spacing w:line="560" w:lineRule="exact"/>
        <w:ind w:firstLine="640" w:firstLineChars="200"/>
        <w:outlineLvl w:val="0"/>
        <w:rPr>
          <w:rFonts w:ascii="楷体_GB2312" w:eastAsia="楷体_GB2312" w:cs="宋体"/>
          <w:highlight w:val="none"/>
        </w:rPr>
      </w:pPr>
      <w:r>
        <w:rPr>
          <w:rFonts w:hint="eastAsia" w:ascii="楷体_GB2312" w:eastAsia="楷体_GB2312" w:cs="宋体"/>
          <w:highlight w:val="none"/>
        </w:rPr>
        <w:t>7.1</w:t>
      </w:r>
      <w:r>
        <w:rPr>
          <w:rFonts w:hint="eastAsia" w:ascii="楷体_GB2312" w:eastAsia="楷体_GB2312" w:cs="宋体"/>
          <w:highlight w:val="none"/>
          <w:lang w:val="en-US" w:eastAsia="zh-CN"/>
        </w:rPr>
        <w:t xml:space="preserve"> </w:t>
      </w:r>
      <w:r>
        <w:rPr>
          <w:rFonts w:hint="eastAsia" w:ascii="楷体_GB2312" w:eastAsia="楷体_GB2312" w:cs="宋体"/>
          <w:highlight w:val="none"/>
        </w:rPr>
        <w:t>制订与备案</w:t>
      </w:r>
    </w:p>
    <w:p>
      <w:pPr>
        <w:snapToGrid w:val="0"/>
        <w:spacing w:line="560" w:lineRule="exact"/>
        <w:ind w:firstLine="640" w:firstLineChars="200"/>
        <w:rPr>
          <w:rFonts w:ascii="仿宋_GB2312" w:hAnsi="黑体"/>
          <w:highlight w:val="none"/>
        </w:rPr>
      </w:pPr>
      <w:r>
        <w:rPr>
          <w:rFonts w:hint="eastAsia" w:ascii="仿宋_GB2312" w:hAnsi="黑体"/>
          <w:highlight w:val="none"/>
        </w:rPr>
        <w:t>7.1.1区应急办负责本区突发事件应急预案体系建设，组织区相关部门和有关单位制修订区级</w:t>
      </w:r>
      <w:r>
        <w:rPr>
          <w:rFonts w:hint="eastAsia" w:ascii="仿宋_GB2312" w:hAnsi="黑体"/>
          <w:highlight w:val="none"/>
          <w:lang w:eastAsia="zh-CN"/>
        </w:rPr>
        <w:t>总体应急预案、</w:t>
      </w:r>
      <w:r>
        <w:rPr>
          <w:rFonts w:hint="eastAsia" w:ascii="仿宋_GB2312" w:hAnsi="黑体"/>
          <w:highlight w:val="none"/>
        </w:rPr>
        <w:t>专项应急预案、部门应急预案</w:t>
      </w:r>
      <w:r>
        <w:rPr>
          <w:rFonts w:hint="eastAsia" w:ascii="仿宋_GB2312" w:hAnsi="黑体"/>
          <w:highlight w:val="none"/>
          <w:lang w:eastAsia="zh-CN"/>
        </w:rPr>
        <w:t>、应急保障预案</w:t>
      </w:r>
      <w:r>
        <w:rPr>
          <w:rFonts w:hint="eastAsia" w:ascii="仿宋_GB2312" w:hAnsi="黑体"/>
          <w:highlight w:val="none"/>
        </w:rPr>
        <w:t>和</w:t>
      </w:r>
      <w:r>
        <w:rPr>
          <w:rFonts w:hint="eastAsia" w:ascii="仿宋_GB2312"/>
          <w:highlight w:val="none"/>
        </w:rPr>
        <w:t>巨灾应急预案</w:t>
      </w:r>
      <w:r>
        <w:rPr>
          <w:rFonts w:hint="eastAsia" w:ascii="仿宋_GB2312" w:hAnsi="黑体"/>
          <w:highlight w:val="none"/>
        </w:rPr>
        <w:t>，综合协调</w:t>
      </w:r>
      <w:r>
        <w:rPr>
          <w:rFonts w:hint="eastAsia" w:ascii="仿宋_GB2312" w:hAnsi="黑体"/>
          <w:highlight w:val="none"/>
          <w:lang w:eastAsia="zh-CN"/>
        </w:rPr>
        <w:t>各级各类</w:t>
      </w:r>
      <w:r>
        <w:rPr>
          <w:rFonts w:hint="eastAsia" w:ascii="仿宋_GB2312" w:hAnsi="黑体"/>
          <w:highlight w:val="none"/>
        </w:rPr>
        <w:t>应急预案</w:t>
      </w:r>
      <w:r>
        <w:rPr>
          <w:rFonts w:hint="eastAsia" w:ascii="仿宋_GB2312" w:hAnsi="黑体"/>
          <w:highlight w:val="none"/>
          <w:lang w:eastAsia="zh-CN"/>
        </w:rPr>
        <w:t>的</w:t>
      </w:r>
      <w:r>
        <w:rPr>
          <w:rFonts w:hint="eastAsia" w:ascii="仿宋_GB2312" w:hAnsi="黑体"/>
          <w:highlight w:val="none"/>
        </w:rPr>
        <w:t>衔接工作。</w:t>
      </w:r>
      <w:r>
        <w:rPr>
          <w:rFonts w:hint="eastAsia" w:ascii="黑体" w:hAnsi="黑体"/>
          <w:highlight w:val="none"/>
        </w:rPr>
        <w:t>各镇政府（街道办事处）、管委会根据上级应急预案体系和本地区实际情况，制定相</w:t>
      </w:r>
      <w:r>
        <w:rPr>
          <w:rFonts w:hint="eastAsia" w:ascii="仿宋_GB2312" w:hAnsi="黑体"/>
          <w:highlight w:val="none"/>
        </w:rPr>
        <w:t>应的突发事件应急预案。</w:t>
      </w:r>
    </w:p>
    <w:p>
      <w:pPr>
        <w:snapToGrid w:val="0"/>
        <w:spacing w:line="560" w:lineRule="exact"/>
        <w:ind w:firstLine="640" w:firstLineChars="200"/>
        <w:rPr>
          <w:rFonts w:ascii="仿宋_GB2312" w:hAnsi="黑体"/>
          <w:highlight w:val="none"/>
        </w:rPr>
      </w:pPr>
      <w:r>
        <w:rPr>
          <w:rFonts w:hint="eastAsia" w:ascii="仿宋_GB2312" w:hAnsi="黑体"/>
          <w:highlight w:val="none"/>
        </w:rPr>
        <w:t>7.1.2编制应急预案应当在风险评估和应急资源调查的基础上进行，以确保应急预案的可操作性。在应急预案编制过程中，鼓励通过情景构建的方式模拟突发事件场景，以检验应急预案各项措施的有效性。</w:t>
      </w:r>
    </w:p>
    <w:p>
      <w:pPr>
        <w:snapToGrid w:val="0"/>
        <w:spacing w:line="560" w:lineRule="exact"/>
        <w:ind w:firstLine="640" w:firstLineChars="200"/>
        <w:rPr>
          <w:rFonts w:ascii="仿宋_GB2312" w:hAnsi="黑体"/>
          <w:highlight w:val="none"/>
        </w:rPr>
      </w:pPr>
      <w:r>
        <w:rPr>
          <w:rFonts w:hint="eastAsia" w:ascii="仿宋_GB2312" w:hAnsi="黑体"/>
          <w:highlight w:val="none"/>
        </w:rPr>
        <w:t>7.1.3</w:t>
      </w:r>
      <w:r>
        <w:rPr>
          <w:rFonts w:hint="eastAsia" w:ascii="仿宋_GB2312" w:hAnsi="宋体"/>
          <w:highlight w:val="none"/>
          <w:lang w:eastAsia="zh-CN"/>
        </w:rPr>
        <w:t>区各专项指挥部、</w:t>
      </w:r>
      <w:r>
        <w:rPr>
          <w:rFonts w:hint="eastAsia" w:ascii="仿宋_GB2312" w:hAnsi="黑体"/>
          <w:highlight w:val="none"/>
        </w:rPr>
        <w:t>区相关部门和有关单位根据涉及本部门、本单位的应急预案要求，结合实际需要，做好相关应急工作手册、事件应对行动方案等支撑性文件编制工作。</w:t>
      </w:r>
    </w:p>
    <w:p>
      <w:pPr>
        <w:snapToGrid w:val="0"/>
        <w:spacing w:line="560" w:lineRule="exact"/>
        <w:ind w:firstLine="640" w:firstLineChars="200"/>
        <w:rPr>
          <w:rFonts w:ascii="仿宋_GB2312" w:hAnsi="黑体"/>
          <w:highlight w:val="none"/>
        </w:rPr>
      </w:pPr>
      <w:r>
        <w:rPr>
          <w:rFonts w:hint="eastAsia" w:ascii="仿宋_GB2312" w:hAnsi="黑体"/>
          <w:highlight w:val="none"/>
        </w:rPr>
        <w:t>7.1.4区</w:t>
      </w:r>
      <w:r>
        <w:rPr>
          <w:rFonts w:hint="eastAsia" w:ascii="黑体" w:hAnsi="黑体"/>
          <w:highlight w:val="none"/>
        </w:rPr>
        <w:t>、镇（街道）的总体应急预案分别报上级人民政府备案</w:t>
      </w:r>
      <w:r>
        <w:rPr>
          <w:rFonts w:hint="eastAsia" w:ascii="黑体" w:hAnsi="黑体"/>
          <w:highlight w:val="none"/>
          <w:lang w:eastAsia="zh-CN"/>
        </w:rPr>
        <w:t>。</w:t>
      </w:r>
      <w:r>
        <w:rPr>
          <w:rFonts w:hint="eastAsia" w:ascii="黑体" w:hAnsi="黑体"/>
          <w:highlight w:val="none"/>
        </w:rPr>
        <w:t>专项应急预案抄送上级人民政府有关牵头部门备案</w:t>
      </w:r>
      <w:r>
        <w:rPr>
          <w:rFonts w:hint="eastAsia" w:ascii="黑体" w:hAnsi="黑体"/>
          <w:highlight w:val="none"/>
          <w:lang w:eastAsia="zh-CN"/>
        </w:rPr>
        <w:t>。</w:t>
      </w:r>
      <w:r>
        <w:rPr>
          <w:rFonts w:hint="eastAsia" w:ascii="黑体" w:hAnsi="黑体"/>
          <w:highlight w:val="none"/>
        </w:rPr>
        <w:t>部门应急预案、</w:t>
      </w:r>
      <w:r>
        <w:rPr>
          <w:rFonts w:hint="eastAsia" w:ascii="仿宋_GB2312"/>
          <w:highlight w:val="none"/>
        </w:rPr>
        <w:t>巨灾应急预案</w:t>
      </w:r>
      <w:r>
        <w:rPr>
          <w:rFonts w:hint="eastAsia" w:ascii="黑体" w:hAnsi="黑体"/>
          <w:highlight w:val="none"/>
        </w:rPr>
        <w:t>报本级人民政府备案。报送区政府备案的应</w:t>
      </w:r>
      <w:r>
        <w:rPr>
          <w:rFonts w:hint="eastAsia" w:ascii="仿宋_GB2312" w:hAnsi="黑体"/>
          <w:highlight w:val="none"/>
        </w:rPr>
        <w:t>急预案，由区应急局履行备案审查监督职责。</w:t>
      </w:r>
    </w:p>
    <w:p>
      <w:pPr>
        <w:snapToGrid w:val="0"/>
        <w:spacing w:line="560" w:lineRule="exact"/>
        <w:ind w:firstLine="640" w:firstLineChars="200"/>
        <w:rPr>
          <w:rFonts w:ascii="仿宋_GB2312" w:hAnsi="黑体"/>
          <w:highlight w:val="none"/>
        </w:rPr>
      </w:pPr>
      <w:r>
        <w:rPr>
          <w:rFonts w:hint="eastAsia" w:ascii="仿宋_GB2312" w:hAnsi="黑体"/>
          <w:highlight w:val="none"/>
        </w:rPr>
        <w:t>7.1.5</w:t>
      </w:r>
      <w:r>
        <w:rPr>
          <w:rFonts w:ascii="仿宋_GB2312" w:hAnsi="黑体"/>
          <w:highlight w:val="none"/>
        </w:rPr>
        <w:t>应急预案编制单位应当建立定期评估制度，分析评价预案的针对性、实用性和可操作性</w:t>
      </w:r>
      <w:r>
        <w:rPr>
          <w:rFonts w:hint="eastAsia" w:ascii="仿宋_GB2312" w:hAnsi="黑体"/>
          <w:highlight w:val="none"/>
        </w:rPr>
        <w:t>。当存在有关法律、法规、规章或上位预案相关规定发生变化、应急指挥机构及其职责发生重大调整、主要风险或重要应急资源发生重大变化、在实际应对和应急演练中发现问题需要作出重大调整等情况时，应及时修订应急预案</w:t>
      </w:r>
      <w:r>
        <w:rPr>
          <w:rFonts w:ascii="仿宋_GB2312" w:hAnsi="黑体"/>
          <w:highlight w:val="none"/>
        </w:rPr>
        <w:t>，实现应急预案的动态优化和科学规范管理。</w:t>
      </w:r>
    </w:p>
    <w:p>
      <w:pPr>
        <w:spacing w:line="560" w:lineRule="exact"/>
        <w:ind w:firstLine="640" w:firstLineChars="200"/>
        <w:outlineLvl w:val="0"/>
        <w:rPr>
          <w:rFonts w:ascii="楷体_GB2312" w:eastAsia="楷体_GB2312"/>
          <w:highlight w:val="none"/>
        </w:rPr>
      </w:pPr>
      <w:r>
        <w:rPr>
          <w:rFonts w:hint="eastAsia" w:ascii="仿宋_GB2312"/>
          <w:highlight w:val="none"/>
        </w:rPr>
        <w:t>7.1.6</w:t>
      </w:r>
      <w:r>
        <w:rPr>
          <w:rFonts w:hint="eastAsia" w:ascii="仿宋_GB2312" w:hAnsi="宋体"/>
          <w:highlight w:val="none"/>
          <w:lang w:eastAsia="zh-CN"/>
        </w:rPr>
        <w:t>区各专项指挥部、</w:t>
      </w:r>
      <w:r>
        <w:rPr>
          <w:rFonts w:hint="eastAsia" w:ascii="仿宋_GB2312"/>
          <w:highlight w:val="none"/>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应根据本地区、本</w:t>
      </w:r>
      <w:r>
        <w:rPr>
          <w:rFonts w:hint="eastAsia" w:ascii="仿宋_GB2312"/>
          <w:highlight w:val="none"/>
          <w:lang w:eastAsia="zh-CN"/>
        </w:rPr>
        <w:t>行业（</w:t>
      </w:r>
      <w:r>
        <w:rPr>
          <w:rFonts w:hint="eastAsia" w:ascii="仿宋_GB2312"/>
          <w:highlight w:val="none"/>
        </w:rPr>
        <w:t>领域</w:t>
      </w:r>
      <w:r>
        <w:rPr>
          <w:rFonts w:hint="eastAsia" w:ascii="仿宋_GB2312"/>
          <w:highlight w:val="none"/>
          <w:lang w:eastAsia="zh-CN"/>
        </w:rPr>
        <w:t>）</w:t>
      </w:r>
      <w:r>
        <w:rPr>
          <w:rFonts w:hint="eastAsia" w:ascii="仿宋_GB2312"/>
          <w:highlight w:val="none"/>
        </w:rPr>
        <w:t>应急预案管理办法，定期检查应急预案工作落实情况。</w:t>
      </w:r>
    </w:p>
    <w:p>
      <w:pPr>
        <w:spacing w:line="560" w:lineRule="exact"/>
        <w:ind w:firstLine="640" w:firstLineChars="200"/>
        <w:outlineLvl w:val="0"/>
        <w:rPr>
          <w:rFonts w:ascii="楷体_GB2312" w:eastAsia="楷体_GB2312"/>
          <w:highlight w:val="none"/>
        </w:rPr>
      </w:pPr>
      <w:r>
        <w:rPr>
          <w:rFonts w:hint="eastAsia" w:ascii="楷体_GB2312" w:eastAsia="楷体_GB2312"/>
          <w:highlight w:val="none"/>
        </w:rPr>
        <w:t>7.2</w:t>
      </w:r>
      <w:r>
        <w:rPr>
          <w:rFonts w:hint="eastAsia" w:ascii="楷体_GB2312" w:eastAsia="楷体_GB2312"/>
          <w:highlight w:val="none"/>
          <w:lang w:val="en-US" w:eastAsia="zh-CN"/>
        </w:rPr>
        <w:t xml:space="preserve"> </w:t>
      </w:r>
      <w:r>
        <w:rPr>
          <w:rFonts w:hint="eastAsia" w:ascii="楷体_GB2312" w:eastAsia="楷体_GB2312"/>
          <w:highlight w:val="none"/>
        </w:rPr>
        <w:t>应急演练</w:t>
      </w:r>
    </w:p>
    <w:p>
      <w:pPr>
        <w:snapToGrid w:val="0"/>
        <w:spacing w:line="560" w:lineRule="exact"/>
        <w:ind w:firstLine="640" w:firstLineChars="200"/>
        <w:rPr>
          <w:rFonts w:ascii="仿宋_GB2312"/>
          <w:kern w:val="0"/>
          <w:highlight w:val="none"/>
        </w:rPr>
      </w:pPr>
      <w:r>
        <w:rPr>
          <w:rFonts w:hint="eastAsia" w:ascii="仿宋_GB2312"/>
          <w:highlight w:val="none"/>
        </w:rPr>
        <w:t>7.2.1区应急办统筹全区应急演练工作，负责区级重点应急演练的规划、组织协调</w:t>
      </w:r>
      <w:r>
        <w:rPr>
          <w:rFonts w:hint="eastAsia" w:ascii="黑体" w:hAnsi="黑体"/>
          <w:highlight w:val="none"/>
        </w:rPr>
        <w:t>、考核评估</w:t>
      </w:r>
      <w:r>
        <w:rPr>
          <w:rFonts w:hint="eastAsia" w:ascii="仿宋_GB2312"/>
          <w:highlight w:val="none"/>
        </w:rPr>
        <w:t>与综合管理，检查指导全区综合应急演练工作，并定期组织全区跨部门、跨行业（领域）的应急演练。</w:t>
      </w:r>
      <w:r>
        <w:rPr>
          <w:rFonts w:hint="eastAsia" w:ascii="仿宋_GB2312"/>
          <w:highlight w:val="none"/>
          <w:lang w:eastAsia="zh-CN"/>
        </w:rPr>
        <w:t>区级</w:t>
      </w:r>
      <w:r>
        <w:rPr>
          <w:rFonts w:hint="eastAsia" w:ascii="仿宋_GB2312"/>
          <w:highlight w:val="none"/>
        </w:rPr>
        <w:t>专项应急预案在修订过程中，需开展验证性应急演练。</w:t>
      </w:r>
    </w:p>
    <w:p>
      <w:pPr>
        <w:spacing w:line="560" w:lineRule="exact"/>
        <w:ind w:firstLine="640" w:firstLineChars="200"/>
        <w:rPr>
          <w:rFonts w:ascii="仿宋_GB2312"/>
          <w:highlight w:val="none"/>
        </w:rPr>
      </w:pPr>
      <w:r>
        <w:rPr>
          <w:rFonts w:hint="eastAsia" w:ascii="仿宋_GB2312"/>
          <w:highlight w:val="none"/>
        </w:rPr>
        <w:t>7.2.2</w:t>
      </w:r>
      <w:r>
        <w:rPr>
          <w:rFonts w:hint="eastAsia" w:ascii="仿宋_GB2312" w:hAnsi="宋体"/>
          <w:highlight w:val="none"/>
          <w:lang w:eastAsia="zh-CN"/>
        </w:rPr>
        <w:t>区各专项指挥部、</w:t>
      </w:r>
      <w:r>
        <w:rPr>
          <w:rFonts w:hint="eastAsia" w:ascii="仿宋_GB2312"/>
          <w:highlight w:val="none"/>
        </w:rPr>
        <w:t>区相关部门和有关单位负责本系统、本</w:t>
      </w:r>
      <w:r>
        <w:rPr>
          <w:rFonts w:hint="eastAsia" w:ascii="仿宋_GB2312"/>
          <w:highlight w:val="none"/>
          <w:lang w:eastAsia="zh-CN"/>
        </w:rPr>
        <w:t>行业（</w:t>
      </w:r>
      <w:r>
        <w:rPr>
          <w:rFonts w:hint="eastAsia" w:ascii="仿宋_GB2312"/>
          <w:highlight w:val="none"/>
        </w:rPr>
        <w:t>领域</w:t>
      </w:r>
      <w:r>
        <w:rPr>
          <w:rFonts w:hint="eastAsia" w:ascii="仿宋_GB2312"/>
          <w:highlight w:val="none"/>
          <w:lang w:eastAsia="zh-CN"/>
        </w:rPr>
        <w:t>）</w:t>
      </w:r>
      <w:r>
        <w:rPr>
          <w:rFonts w:hint="eastAsia" w:ascii="仿宋_GB2312"/>
          <w:highlight w:val="none"/>
        </w:rPr>
        <w:t>的应急演练工作，并加强对基层单位应急演练工作的指导，每年组织开展综合应急演练或单项应急演练；各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负责本地区应急演练的综合管理工作，每年组织开展综合应急演练。</w:t>
      </w:r>
    </w:p>
    <w:p>
      <w:pPr>
        <w:spacing w:line="560" w:lineRule="exact"/>
        <w:ind w:firstLine="640" w:firstLineChars="200"/>
        <w:rPr>
          <w:rFonts w:ascii="仿宋_GB2312" w:hAnsi="宋体"/>
          <w:highlight w:val="none"/>
        </w:rPr>
      </w:pPr>
      <w:r>
        <w:rPr>
          <w:rFonts w:hint="eastAsia" w:ascii="仿宋_GB2312"/>
          <w:highlight w:val="none"/>
        </w:rPr>
        <w:t>7.2.3</w:t>
      </w:r>
      <w:r>
        <w:rPr>
          <w:rFonts w:hint="eastAsia" w:ascii="仿宋_GB2312" w:hAnsi="宋体"/>
          <w:highlight w:val="none"/>
        </w:rPr>
        <w:t>应急演练包括</w:t>
      </w:r>
      <w:r>
        <w:rPr>
          <w:rFonts w:hint="eastAsia" w:ascii="仿宋_GB2312"/>
          <w:kern w:val="0"/>
          <w:highlight w:val="none"/>
        </w:rPr>
        <w:t>规划与计划、准备、实施、评估总结和改进五</w:t>
      </w:r>
      <w:r>
        <w:rPr>
          <w:rFonts w:hint="eastAsia" w:ascii="仿宋_GB2312" w:hAnsi="宋体"/>
          <w:highlight w:val="none"/>
        </w:rPr>
        <w:t>个阶段。通过应急演练，发现和解决应急工作中存在的问题，落实岗位责任，熟悉应急工作的指挥机制和决策、协调、处置程序，评价应急准备状态，培训和检验应急队伍的快速反应能力，提高各部门之间协调配合和现场处置能力，检验应急预案的可行性并改进完善。</w:t>
      </w:r>
    </w:p>
    <w:p>
      <w:pPr>
        <w:spacing w:line="560" w:lineRule="exact"/>
        <w:ind w:firstLine="640" w:firstLineChars="200"/>
        <w:rPr>
          <w:rFonts w:ascii="楷体_GB2312" w:eastAsia="楷体_GB2312"/>
          <w:highlight w:val="none"/>
        </w:rPr>
      </w:pPr>
      <w:r>
        <w:rPr>
          <w:rFonts w:hint="eastAsia" w:ascii="楷体_GB2312" w:eastAsia="楷体_GB2312"/>
          <w:highlight w:val="none"/>
        </w:rPr>
        <w:t>7.3</w:t>
      </w:r>
      <w:r>
        <w:rPr>
          <w:rFonts w:hint="eastAsia" w:ascii="楷体_GB2312" w:eastAsia="楷体_GB2312"/>
          <w:highlight w:val="none"/>
          <w:lang w:val="en-US" w:eastAsia="zh-CN"/>
        </w:rPr>
        <w:t xml:space="preserve"> </w:t>
      </w:r>
      <w:r>
        <w:rPr>
          <w:rFonts w:hint="eastAsia" w:ascii="楷体_GB2312" w:eastAsia="楷体_GB2312"/>
          <w:highlight w:val="none"/>
        </w:rPr>
        <w:t>宣传与培训</w:t>
      </w:r>
      <w:bookmarkEnd w:id="35"/>
    </w:p>
    <w:p>
      <w:pPr>
        <w:snapToGrid w:val="0"/>
        <w:spacing w:line="560" w:lineRule="exact"/>
        <w:ind w:firstLine="640" w:firstLineChars="200"/>
        <w:rPr>
          <w:rFonts w:ascii="仿宋_GB2312"/>
          <w:highlight w:val="none"/>
        </w:rPr>
      </w:pPr>
      <w:r>
        <w:rPr>
          <w:rFonts w:hint="eastAsia" w:ascii="仿宋_GB2312"/>
          <w:highlight w:val="none"/>
        </w:rPr>
        <w:t>7.3.1宣传教育</w:t>
      </w:r>
    </w:p>
    <w:p>
      <w:pPr>
        <w:snapToGrid w:val="0"/>
        <w:spacing w:line="560" w:lineRule="exact"/>
        <w:ind w:firstLine="640" w:firstLineChars="200"/>
        <w:rPr>
          <w:rFonts w:ascii="仿宋_GB2312"/>
          <w:highlight w:val="none"/>
        </w:rPr>
      </w:pPr>
      <w:r>
        <w:rPr>
          <w:rFonts w:hint="eastAsia" w:ascii="黑体" w:hAnsi="黑体"/>
          <w:highlight w:val="none"/>
        </w:rPr>
        <w:t>由应急管理、宣传部门</w:t>
      </w:r>
      <w:r>
        <w:rPr>
          <w:rFonts w:hint="eastAsia" w:ascii="仿宋_GB2312"/>
          <w:highlight w:val="none"/>
        </w:rPr>
        <w:t>组织协调，</w:t>
      </w:r>
      <w:r>
        <w:rPr>
          <w:rFonts w:hint="eastAsia" w:ascii="仿宋_GB2312" w:hAnsi="宋体"/>
          <w:highlight w:val="none"/>
          <w:lang w:eastAsia="zh-CN"/>
        </w:rPr>
        <w:t>区各专项指挥部、</w:t>
      </w:r>
      <w:r>
        <w:rPr>
          <w:rFonts w:hint="eastAsia" w:ascii="仿宋_GB2312"/>
          <w:highlight w:val="none"/>
        </w:rPr>
        <w:t>区相关部门和有关单位、各</w:t>
      </w:r>
      <w:r>
        <w:rPr>
          <w:rFonts w:hint="eastAsia" w:ascii="仿宋_GB2312" w:hAnsi="宋体"/>
          <w:highlight w:val="none"/>
        </w:rPr>
        <w:t>镇政府（</w:t>
      </w:r>
      <w:r>
        <w:rPr>
          <w:rFonts w:hint="eastAsia" w:ascii="仿宋_GB2312"/>
          <w:highlight w:val="none"/>
        </w:rPr>
        <w:t>街道办事处</w:t>
      </w:r>
      <w:r>
        <w:rPr>
          <w:rFonts w:hint="eastAsia" w:ascii="仿宋_GB2312" w:hAnsi="宋体"/>
          <w:highlight w:val="none"/>
        </w:rPr>
        <w:t>）</w:t>
      </w:r>
      <w:r>
        <w:rPr>
          <w:rFonts w:hint="eastAsia" w:ascii="仿宋_GB2312"/>
          <w:highlight w:val="none"/>
        </w:rPr>
        <w:t>、</w:t>
      </w:r>
      <w:r>
        <w:rPr>
          <w:rFonts w:hint="eastAsia" w:ascii="仿宋_GB2312" w:hAnsi="仿宋_GB2312" w:cs="仿宋_GB2312"/>
          <w:highlight w:val="none"/>
        </w:rPr>
        <w:t>管委会</w:t>
      </w:r>
      <w:r>
        <w:rPr>
          <w:rFonts w:hint="eastAsia" w:ascii="仿宋_GB2312"/>
          <w:highlight w:val="none"/>
        </w:rPr>
        <w:t>制定应对突发事件宣传教育规划，</w:t>
      </w:r>
      <w:r>
        <w:rPr>
          <w:rFonts w:hint="eastAsia" w:ascii="仿宋_GB2312" w:hAnsi="宋体"/>
          <w:highlight w:val="none"/>
        </w:rPr>
        <w:t>充分利用</w:t>
      </w:r>
      <w:r>
        <w:rPr>
          <w:rFonts w:ascii="仿宋_GB2312" w:hAnsi="宋体"/>
          <w:highlight w:val="none"/>
        </w:rPr>
        <w:t>各类</w:t>
      </w:r>
      <w:r>
        <w:rPr>
          <w:rFonts w:hint="eastAsia" w:ascii="仿宋_GB2312" w:hAnsi="宋体"/>
          <w:highlight w:val="none"/>
        </w:rPr>
        <w:t>媒体，广泛开展突发事</w:t>
      </w:r>
      <w:r>
        <w:rPr>
          <w:rFonts w:hint="eastAsia" w:ascii="仿宋_GB2312"/>
          <w:highlight w:val="none"/>
        </w:rPr>
        <w:t>件应对法律、法规、规章和应急知识的宣传教育</w:t>
      </w:r>
      <w:r>
        <w:rPr>
          <w:rFonts w:hint="eastAsia" w:ascii="仿宋_GB2312" w:hAnsi="宋体"/>
          <w:highlight w:val="none"/>
        </w:rPr>
        <w:t>，增强公民风险防范意识和应急知识与技能。</w:t>
      </w:r>
    </w:p>
    <w:p>
      <w:pPr>
        <w:spacing w:line="560" w:lineRule="exact"/>
        <w:ind w:firstLine="640" w:firstLineChars="200"/>
        <w:rPr>
          <w:rFonts w:ascii="仿宋_GB2312" w:hAnsi="宋体"/>
          <w:highlight w:val="none"/>
        </w:rPr>
      </w:pPr>
      <w:r>
        <w:rPr>
          <w:rFonts w:hint="eastAsia" w:ascii="仿宋_GB2312" w:hAnsi="宋体"/>
          <w:highlight w:val="none"/>
        </w:rPr>
        <w:t>区人防办、区红十字会等单位在区应急委领导下，协助区应急办开展应对突发事件的宣传教育和培训等工作。</w:t>
      </w:r>
    </w:p>
    <w:p>
      <w:pPr>
        <w:spacing w:line="560" w:lineRule="exact"/>
        <w:ind w:firstLine="640" w:firstLineChars="200"/>
        <w:rPr>
          <w:rFonts w:ascii="仿宋_GB2312" w:hAnsi="宋体"/>
          <w:highlight w:val="none"/>
        </w:rPr>
      </w:pPr>
      <w:r>
        <w:rPr>
          <w:rFonts w:ascii="仿宋_GB2312" w:hAnsi="宋体"/>
          <w:highlight w:val="none"/>
        </w:rPr>
        <w:t>本</w:t>
      </w:r>
      <w:r>
        <w:rPr>
          <w:rFonts w:hint="eastAsia" w:ascii="仿宋_GB2312" w:hAnsi="宋体"/>
          <w:highlight w:val="none"/>
        </w:rPr>
        <w:t>区党政</w:t>
      </w:r>
      <w:r>
        <w:rPr>
          <w:rFonts w:ascii="仿宋_GB2312" w:hAnsi="宋体"/>
          <w:highlight w:val="none"/>
        </w:rPr>
        <w:t>机关</w:t>
      </w:r>
      <w:r>
        <w:rPr>
          <w:rFonts w:hint="eastAsia" w:ascii="仿宋_GB2312" w:hAnsi="宋体"/>
          <w:highlight w:val="none"/>
        </w:rPr>
        <w:t>，</w:t>
      </w:r>
      <w:r>
        <w:rPr>
          <w:rFonts w:ascii="仿宋_GB2312" w:hAnsi="宋体"/>
          <w:highlight w:val="none"/>
        </w:rPr>
        <w:t>工会、共青团、妇联以及其他</w:t>
      </w:r>
      <w:r>
        <w:rPr>
          <w:rFonts w:hint="eastAsia" w:ascii="仿宋_GB2312" w:hAnsi="宋体"/>
          <w:highlight w:val="none"/>
        </w:rPr>
        <w:t>社会团体，企事业单位，村（社区）负责组织本单位、本区域的人员进行应急法律、法规、规章和预防、避险、自救、互救等应急知识的宣传教育</w:t>
      </w:r>
      <w:r>
        <w:rPr>
          <w:rFonts w:ascii="仿宋_GB2312" w:hAnsi="宋体"/>
          <w:highlight w:val="none"/>
        </w:rPr>
        <w:t>。</w:t>
      </w:r>
      <w:r>
        <w:rPr>
          <w:rFonts w:hint="eastAsia" w:ascii="仿宋_GB2312" w:hAnsi="宋体"/>
          <w:highlight w:val="none"/>
        </w:rPr>
        <w:t>教育主管部门和学校组织实施在校学生相关应急知识的教育。</w:t>
      </w:r>
    </w:p>
    <w:p>
      <w:pPr>
        <w:spacing w:line="560" w:lineRule="exact"/>
        <w:ind w:firstLine="640" w:firstLineChars="200"/>
        <w:rPr>
          <w:rFonts w:ascii="仿宋_GB2312" w:hAnsi="宋体"/>
          <w:highlight w:val="none"/>
        </w:rPr>
      </w:pPr>
      <w:r>
        <w:rPr>
          <w:rFonts w:hint="eastAsia" w:ascii="仿宋_GB2312" w:hAnsi="宋体"/>
          <w:highlight w:val="none"/>
        </w:rPr>
        <w:t>新闻媒体、政务新媒体要积极开展突发事件预防与应急、自救与互救知识的公益宣传。</w:t>
      </w:r>
    </w:p>
    <w:p>
      <w:pPr>
        <w:spacing w:line="560" w:lineRule="exact"/>
        <w:ind w:firstLine="640" w:firstLineChars="200"/>
        <w:rPr>
          <w:rFonts w:ascii="仿宋_GB2312" w:hAnsi="宋体"/>
          <w:highlight w:val="none"/>
        </w:rPr>
      </w:pPr>
      <w:r>
        <w:rPr>
          <w:rFonts w:hint="eastAsia" w:ascii="仿宋_GB2312" w:hAnsi="宋体"/>
          <w:highlight w:val="none"/>
        </w:rPr>
        <w:t>7.3.2培训</w:t>
      </w:r>
    </w:p>
    <w:p>
      <w:pPr>
        <w:spacing w:line="560" w:lineRule="exact"/>
        <w:ind w:firstLine="640" w:firstLineChars="200"/>
        <w:rPr>
          <w:rFonts w:ascii="仿宋_GB2312" w:hAnsi="宋体"/>
          <w:highlight w:val="none"/>
        </w:rPr>
      </w:pPr>
      <w:r>
        <w:rPr>
          <w:rFonts w:hint="eastAsia" w:ascii="仿宋_GB2312" w:hAnsi="宋体"/>
          <w:highlight w:val="none"/>
        </w:rPr>
        <w:t>区应急办负责组织协调各相关部门</w:t>
      </w:r>
      <w:r>
        <w:rPr>
          <w:rFonts w:hint="eastAsia" w:ascii="仿宋_GB2312" w:hAnsi="宋体"/>
          <w:highlight w:val="none"/>
          <w:lang w:eastAsia="zh-CN"/>
        </w:rPr>
        <w:t>和有关单位</w:t>
      </w:r>
      <w:r>
        <w:rPr>
          <w:rFonts w:hint="eastAsia" w:ascii="仿宋_GB2312" w:hAnsi="宋体"/>
          <w:highlight w:val="none"/>
        </w:rPr>
        <w:t>，充分发挥区领导干部应急管理培训中心的作用，面向区属机关的各级领导干部、应急管理干部、基层干部，开展应对突发事件相关知识培训，将突发事件</w:t>
      </w:r>
      <w:r>
        <w:rPr>
          <w:rFonts w:ascii="仿宋_GB2312" w:hAnsi="宋体"/>
          <w:highlight w:val="none"/>
        </w:rPr>
        <w:t>应对法律</w:t>
      </w:r>
      <w:r>
        <w:rPr>
          <w:rFonts w:hint="eastAsia" w:ascii="仿宋_GB2312" w:hAnsi="宋体"/>
          <w:highlight w:val="none"/>
        </w:rPr>
        <w:t>、</w:t>
      </w:r>
      <w:r>
        <w:rPr>
          <w:rFonts w:ascii="仿宋_GB2312" w:hAnsi="宋体"/>
          <w:highlight w:val="none"/>
        </w:rPr>
        <w:t>法规</w:t>
      </w:r>
      <w:r>
        <w:rPr>
          <w:rFonts w:hint="eastAsia" w:ascii="仿宋_GB2312" w:hAnsi="宋体"/>
          <w:highlight w:val="none"/>
        </w:rPr>
        <w:t>、规章和预防、应急指挥、综合协调等作为重要内容，增强区属机关工作人员的安全意识、责任意识，提升应对突发事件的能力。</w:t>
      </w:r>
    </w:p>
    <w:p>
      <w:pPr>
        <w:spacing w:line="560" w:lineRule="exact"/>
        <w:ind w:firstLine="640" w:firstLineChars="200"/>
        <w:rPr>
          <w:rFonts w:ascii="仿宋_GB2312" w:hAnsi="宋体"/>
          <w:highlight w:val="none"/>
        </w:rPr>
      </w:pPr>
      <w:r>
        <w:rPr>
          <w:rFonts w:hint="eastAsia" w:ascii="仿宋_GB2312" w:hAnsi="宋体"/>
          <w:highlight w:val="none"/>
          <w:lang w:eastAsia="zh-CN"/>
        </w:rPr>
        <w:t>区各专项指挥部、</w:t>
      </w:r>
      <w:r>
        <w:rPr>
          <w:rFonts w:hint="eastAsia" w:ascii="仿宋_GB2312" w:hAnsi="宋体"/>
          <w:highlight w:val="none"/>
        </w:rPr>
        <w:t>区相关部门</w:t>
      </w:r>
      <w:r>
        <w:rPr>
          <w:rFonts w:hint="eastAsia" w:ascii="仿宋_GB2312" w:hAnsi="宋体"/>
          <w:highlight w:val="none"/>
          <w:lang w:eastAsia="zh-CN"/>
        </w:rPr>
        <w:t>和有关单位</w:t>
      </w:r>
      <w:r>
        <w:rPr>
          <w:rFonts w:hint="eastAsia" w:ascii="仿宋_GB2312" w:hAnsi="宋体"/>
          <w:highlight w:val="none"/>
        </w:rPr>
        <w:t>要按照隶属关系和管理责任，加强对本系统、本</w:t>
      </w:r>
      <w:r>
        <w:rPr>
          <w:rFonts w:hint="eastAsia" w:ascii="仿宋_GB2312" w:hAnsi="宋体"/>
          <w:highlight w:val="none"/>
          <w:lang w:eastAsia="zh-CN"/>
        </w:rPr>
        <w:t>行业（</w:t>
      </w:r>
      <w:r>
        <w:rPr>
          <w:rFonts w:hint="eastAsia" w:ascii="仿宋_GB2312" w:hAnsi="宋体"/>
          <w:highlight w:val="none"/>
        </w:rPr>
        <w:t>领域</w:t>
      </w:r>
      <w:r>
        <w:rPr>
          <w:rFonts w:hint="eastAsia" w:ascii="仿宋_GB2312" w:hAnsi="宋体"/>
          <w:highlight w:val="none"/>
          <w:lang w:eastAsia="zh-CN"/>
        </w:rPr>
        <w:t>）</w:t>
      </w:r>
      <w:r>
        <w:rPr>
          <w:rFonts w:hint="eastAsia" w:ascii="仿宋_GB2312" w:hAnsi="宋体"/>
          <w:highlight w:val="none"/>
        </w:rPr>
        <w:t>专业应急队伍的培训，提高其专业救援能力和安全防护技能。</w:t>
      </w:r>
    </w:p>
    <w:p>
      <w:pPr>
        <w:spacing w:line="560" w:lineRule="exact"/>
        <w:ind w:firstLine="640" w:firstLineChars="200"/>
        <w:rPr>
          <w:rFonts w:ascii="仿宋_GB2312" w:hAnsi="宋体"/>
          <w:highlight w:val="none"/>
        </w:rPr>
      </w:pPr>
      <w:r>
        <w:rPr>
          <w:rFonts w:hint="eastAsia" w:ascii="黑体" w:hAnsi="黑体"/>
          <w:highlight w:val="none"/>
        </w:rPr>
        <w:t>应急管理部门</w:t>
      </w:r>
      <w:r>
        <w:rPr>
          <w:rFonts w:hint="eastAsia" w:ascii="仿宋_GB2312" w:hAnsi="宋体"/>
          <w:highlight w:val="none"/>
        </w:rPr>
        <w:t>组织协调相关单位及其他社会组织，开展应急志愿者培训工作，使其掌握应急管理相关法律、法规、规章和突发事件应对基本技能，增强现场组织、自救互救及配合专业应急队伍开展工作的能力。</w:t>
      </w:r>
    </w:p>
    <w:p>
      <w:pPr>
        <w:widowControl/>
        <w:snapToGrid w:val="0"/>
        <w:spacing w:line="560" w:lineRule="exact"/>
        <w:ind w:firstLine="640" w:firstLineChars="200"/>
        <w:rPr>
          <w:rFonts w:ascii="黑体" w:hAnsi="仿宋_GB2312" w:eastAsia="黑体" w:cs="仿宋_GB2312"/>
          <w:highlight w:val="none"/>
        </w:rPr>
      </w:pPr>
      <w:r>
        <w:rPr>
          <w:rFonts w:hint="eastAsia" w:ascii="黑体" w:hAnsi="仿宋_GB2312" w:eastAsia="黑体" w:cs="仿宋_GB2312"/>
          <w:highlight w:val="none"/>
        </w:rPr>
        <w:t>8</w:t>
      </w:r>
      <w:r>
        <w:rPr>
          <w:rFonts w:hint="eastAsia" w:ascii="黑体" w:hAnsi="仿宋_GB2312" w:eastAsia="黑体" w:cs="仿宋_GB2312"/>
          <w:highlight w:val="none"/>
          <w:lang w:val="en-US" w:eastAsia="zh-CN"/>
        </w:rPr>
        <w:t xml:space="preserve"> </w:t>
      </w:r>
      <w:r>
        <w:rPr>
          <w:rFonts w:hint="eastAsia" w:ascii="黑体" w:hAnsi="仿宋_GB2312" w:eastAsia="黑体" w:cs="仿宋_GB2312"/>
          <w:highlight w:val="none"/>
        </w:rPr>
        <w:t>附则</w:t>
      </w:r>
    </w:p>
    <w:p>
      <w:pPr>
        <w:widowControl/>
        <w:snapToGrid w:val="0"/>
        <w:spacing w:line="560" w:lineRule="exact"/>
        <w:ind w:firstLine="640" w:firstLineChars="200"/>
        <w:rPr>
          <w:rFonts w:ascii="楷体_GB2312" w:eastAsia="楷体_GB2312"/>
          <w:highlight w:val="none"/>
        </w:rPr>
      </w:pPr>
      <w:r>
        <w:rPr>
          <w:rFonts w:hint="eastAsia" w:ascii="楷体_GB2312" w:eastAsia="楷体_GB2312"/>
          <w:highlight w:val="none"/>
        </w:rPr>
        <w:t>8.1</w:t>
      </w:r>
      <w:r>
        <w:rPr>
          <w:rFonts w:hint="eastAsia" w:ascii="楷体_GB2312" w:eastAsia="楷体_GB2312"/>
          <w:highlight w:val="none"/>
          <w:lang w:val="en-US" w:eastAsia="zh-CN"/>
        </w:rPr>
        <w:t xml:space="preserve"> </w:t>
      </w:r>
      <w:r>
        <w:rPr>
          <w:rFonts w:hint="eastAsia" w:ascii="楷体_GB2312" w:eastAsia="楷体_GB2312"/>
          <w:highlight w:val="none"/>
        </w:rPr>
        <w:t>名词术语、缩写语的说明</w:t>
      </w:r>
    </w:p>
    <w:p>
      <w:pPr>
        <w:snapToGrid w:val="0"/>
        <w:spacing w:line="560" w:lineRule="exact"/>
        <w:ind w:firstLine="640" w:firstLineChars="200"/>
        <w:rPr>
          <w:rFonts w:ascii="仿宋_GB2312"/>
          <w:highlight w:val="none"/>
        </w:rPr>
      </w:pPr>
      <w:r>
        <w:rPr>
          <w:rFonts w:hint="eastAsia" w:ascii="仿宋_GB2312"/>
          <w:highlight w:val="none"/>
        </w:rPr>
        <w:t>总体应急预案：是区委、区政府组织管理、指挥协调所管辖区域内相关应急资源和应急行动的整体计划和程序规范，是本地区应急预案体系的总纲。</w:t>
      </w:r>
    </w:p>
    <w:p>
      <w:pPr>
        <w:snapToGrid w:val="0"/>
        <w:spacing w:line="560" w:lineRule="exact"/>
        <w:ind w:firstLine="640" w:firstLineChars="200"/>
        <w:rPr>
          <w:rFonts w:ascii="仿宋_GB2312"/>
          <w:highlight w:val="none"/>
        </w:rPr>
      </w:pPr>
      <w:r>
        <w:rPr>
          <w:rFonts w:hint="eastAsia" w:ascii="仿宋_GB2312"/>
          <w:highlight w:val="none"/>
        </w:rPr>
        <w:t>专项应急预案：是区委、区政府为应对某一类型或某几种类型突发事件，或者针对重要目标物保护、重大活动保障、应急资源保障等重要专项工作而预先制定的涉及多个部门职责的工作方案。</w:t>
      </w:r>
    </w:p>
    <w:p>
      <w:pPr>
        <w:snapToGrid w:val="0"/>
        <w:spacing w:line="560" w:lineRule="exact"/>
        <w:ind w:firstLine="640" w:firstLineChars="200"/>
        <w:rPr>
          <w:rFonts w:ascii="仿宋_GB2312"/>
          <w:highlight w:val="none"/>
        </w:rPr>
      </w:pPr>
      <w:r>
        <w:rPr>
          <w:rFonts w:hint="eastAsia" w:ascii="仿宋_GB2312"/>
          <w:highlight w:val="none"/>
        </w:rPr>
        <w:t>部门应急预案：是区委、区政府相关部门根据总体应急预案、专项应急预案和部门职责，为应对</w:t>
      </w:r>
      <w:r>
        <w:rPr>
          <w:rFonts w:hint="eastAsia" w:ascii="仿宋_GB2312"/>
          <w:highlight w:val="none"/>
          <w:lang w:eastAsia="zh-CN"/>
        </w:rPr>
        <w:t>本部门</w:t>
      </w:r>
      <w:r>
        <w:rPr>
          <w:rFonts w:hint="eastAsia" w:ascii="仿宋_GB2312"/>
          <w:highlight w:val="none"/>
        </w:rPr>
        <w:t>、</w:t>
      </w:r>
      <w:r>
        <w:rPr>
          <w:rFonts w:hint="eastAsia" w:ascii="仿宋_GB2312"/>
          <w:highlight w:val="none"/>
          <w:lang w:eastAsia="zh-CN"/>
        </w:rPr>
        <w:t>本系统、本</w:t>
      </w:r>
      <w:r>
        <w:rPr>
          <w:rFonts w:hint="eastAsia" w:ascii="仿宋_GB2312"/>
          <w:highlight w:val="none"/>
        </w:rPr>
        <w:t>行业（领域）突发事件，或者针对重要目标物保护、重大活动保障、应急资源保障等涉及部门工作而预先制定的工作方案。</w:t>
      </w:r>
    </w:p>
    <w:p>
      <w:pPr>
        <w:snapToGrid w:val="0"/>
        <w:spacing w:line="560" w:lineRule="exact"/>
        <w:ind w:firstLine="640" w:firstLineChars="200"/>
        <w:rPr>
          <w:rFonts w:ascii="仿宋_GB2312"/>
          <w:highlight w:val="none"/>
        </w:rPr>
      </w:pPr>
      <w:r>
        <w:rPr>
          <w:rFonts w:hint="eastAsia" w:ascii="仿宋_GB2312"/>
          <w:highlight w:val="none"/>
        </w:rPr>
        <w:t>单位和基层组织应急预案：是机关、团体、企事业等单位和基层组织根据自身实际，为应对可能出现的突发事件而制定的具体行动方案或措施。</w:t>
      </w:r>
    </w:p>
    <w:p>
      <w:pPr>
        <w:spacing w:line="560" w:lineRule="exact"/>
        <w:ind w:firstLine="640" w:firstLineChars="200"/>
        <w:rPr>
          <w:rFonts w:ascii="黑体" w:hAnsi="黑体"/>
          <w:highlight w:val="none"/>
        </w:rPr>
      </w:pPr>
      <w:r>
        <w:rPr>
          <w:rFonts w:hint="eastAsia" w:ascii="黑体" w:hAnsi="黑体"/>
          <w:highlight w:val="none"/>
        </w:rPr>
        <w:t>应急工作手册：是预案涉及的</w:t>
      </w:r>
      <w:r>
        <w:rPr>
          <w:rFonts w:hint="eastAsia" w:ascii="黑体" w:hAnsi="黑体"/>
          <w:highlight w:val="none"/>
          <w:lang w:eastAsia="zh-CN"/>
        </w:rPr>
        <w:t>有关部门和单位</w:t>
      </w:r>
      <w:r>
        <w:rPr>
          <w:rFonts w:hint="eastAsia" w:ascii="黑体" w:hAnsi="黑体"/>
          <w:highlight w:val="none"/>
        </w:rPr>
        <w:t>对自身承担职责任务进一步分解细化的工作方案，是本部门、本单位应对突发事件的工作指引。政府及其部门应急预案涉及的有关部门和单位要编制相应工作手册，把每一项职责任务细化、具体化，明确工作内容和流程，并落实到具体责任单位和责任人。单位和基层组织应急工作手册可与应急预案合并编制。</w:t>
      </w:r>
    </w:p>
    <w:p>
      <w:pPr>
        <w:spacing w:line="560" w:lineRule="exact"/>
        <w:ind w:firstLine="640" w:firstLineChars="200"/>
        <w:rPr>
          <w:rFonts w:ascii="黑体" w:hAnsi="黑体"/>
          <w:highlight w:val="none"/>
        </w:rPr>
      </w:pPr>
      <w:r>
        <w:rPr>
          <w:rFonts w:hint="eastAsia" w:ascii="黑体" w:hAnsi="黑体"/>
          <w:highlight w:val="none"/>
        </w:rPr>
        <w:t>事件应对行动方案：是参与突发事件应对的救援队伍、专家队伍等按照应急预案、工作手册或上级指挥机构要求，为执行具体任务并结合实际情况而制定的工作安排。事件应对行动方案要明确队伍编成、力量预置、指挥协同、行动预想、战勤保障、通信联络等具体内容，以及采取的具体对策措施和实施步骤。</w:t>
      </w:r>
    </w:p>
    <w:p>
      <w:pPr>
        <w:snapToGrid w:val="0"/>
        <w:spacing w:line="560" w:lineRule="exact"/>
        <w:ind w:firstLine="640" w:firstLineChars="200"/>
        <w:rPr>
          <w:rFonts w:ascii="仿宋_GB2312"/>
          <w:highlight w:val="none"/>
        </w:rPr>
      </w:pPr>
      <w:r>
        <w:rPr>
          <w:rFonts w:hint="eastAsia" w:ascii="仿宋_GB2312"/>
          <w:highlight w:val="none"/>
        </w:rPr>
        <w:t>突发事件专项应急指挥部：是指为组织、协调、指挥相关类别突发事件应对工作而设立，由有关区领导（任总指挥）及相关部门和有关单位组成的议事协调机构。</w:t>
      </w:r>
    </w:p>
    <w:p>
      <w:pPr>
        <w:snapToGrid w:val="0"/>
        <w:spacing w:line="560" w:lineRule="exact"/>
        <w:ind w:firstLine="640" w:firstLineChars="200"/>
        <w:rPr>
          <w:rFonts w:ascii="仿宋_GB2312"/>
          <w:highlight w:val="none"/>
        </w:rPr>
      </w:pPr>
      <w:r>
        <w:rPr>
          <w:rFonts w:hint="eastAsia" w:ascii="仿宋_GB2312"/>
          <w:highlight w:val="none"/>
        </w:rPr>
        <w:t>区相关部门：是指与应对突发事件的监测、预警、处置、善后、保障等各环节有关的区委、区政府各相关部门，即区属相关部、委、办、局。</w:t>
      </w:r>
    </w:p>
    <w:p>
      <w:pPr>
        <w:snapToGrid w:val="0"/>
        <w:spacing w:line="560" w:lineRule="exact"/>
        <w:ind w:firstLine="640" w:firstLineChars="200"/>
        <w:rPr>
          <w:rFonts w:ascii="仿宋_GB2312"/>
          <w:highlight w:val="none"/>
        </w:rPr>
      </w:pPr>
      <w:r>
        <w:rPr>
          <w:rFonts w:hint="eastAsia" w:ascii="仿宋_GB2312"/>
          <w:highlight w:val="none"/>
        </w:rPr>
        <w:t>区有关单位：是指与本区突发事件应对工作有关、列为区应急委组成单位，但不在区委、区政府工作部门范围内的区相关人民团体、中央垂直管理部门设在本区的机构等其他单位，包括区红十字会、区气象局、京能集团等。</w:t>
      </w:r>
    </w:p>
    <w:p>
      <w:pPr>
        <w:snapToGrid w:val="0"/>
        <w:spacing w:line="560" w:lineRule="exact"/>
        <w:ind w:firstLine="640" w:firstLineChars="200"/>
        <w:rPr>
          <w:rFonts w:ascii="仿宋_GB2312"/>
          <w:highlight w:val="none"/>
        </w:rPr>
      </w:pPr>
      <w:r>
        <w:rPr>
          <w:rFonts w:hint="eastAsia" w:ascii="仿宋_GB2312"/>
          <w:highlight w:val="none"/>
        </w:rPr>
        <w:t>突发事件社会动员：是指应对突发事件时，各级政府、社会团体、企事业单位在政治、经济、科技、教育等方面统一组织的动员准备、实施和恢复活动。</w:t>
      </w:r>
    </w:p>
    <w:p>
      <w:pPr>
        <w:snapToGrid w:val="0"/>
        <w:spacing w:line="560" w:lineRule="exact"/>
        <w:ind w:firstLine="640" w:firstLineChars="200"/>
        <w:rPr>
          <w:rFonts w:ascii="仿宋_GB2312"/>
          <w:highlight w:val="none"/>
        </w:rPr>
      </w:pPr>
      <w:r>
        <w:rPr>
          <w:rFonts w:hint="eastAsia" w:ascii="仿宋_GB2312"/>
          <w:highlight w:val="none"/>
        </w:rPr>
        <w:t>公共财政应急储备资金：是指每年根据区财政支出额的适当比例安排的政府预备费，经区政府批准后可用于突发事件应对工作。</w:t>
      </w:r>
    </w:p>
    <w:p>
      <w:pPr>
        <w:snapToGrid w:val="0"/>
        <w:spacing w:line="560" w:lineRule="exact"/>
        <w:ind w:firstLine="640" w:firstLineChars="200"/>
        <w:rPr>
          <w:rFonts w:ascii="仿宋_GB2312"/>
          <w:highlight w:val="none"/>
        </w:rPr>
      </w:pPr>
      <w:r>
        <w:rPr>
          <w:rFonts w:hint="eastAsia" w:ascii="仿宋_GB2312"/>
          <w:highlight w:val="none"/>
        </w:rPr>
        <w:t>应对突发事件专项准备资金：是指按照结余不结转的原则，每年在区财政预算中安排的固定额度的专项资金，主要用于各类突发事件处置与救援、恢复与重建等工作。</w:t>
      </w:r>
    </w:p>
    <w:p>
      <w:pPr>
        <w:snapToGrid w:val="0"/>
        <w:spacing w:line="560" w:lineRule="exact"/>
        <w:ind w:firstLine="640" w:firstLineChars="200"/>
        <w:rPr>
          <w:rFonts w:ascii="仿宋_GB2312"/>
          <w:highlight w:val="none"/>
        </w:rPr>
      </w:pPr>
      <w:r>
        <w:rPr>
          <w:rFonts w:hint="eastAsia" w:ascii="仿宋_GB2312"/>
          <w:highlight w:val="none"/>
        </w:rPr>
        <w:t>应急演练：是指各地区，各部门，各机关、团体、企事业单位组织相关单位及人员，针对特定的突发事件风险和应急保障工作要求，在预设条件下，按照应急预案规定的职责和程序，为提高应急能力而进行的一种模拟突发事件及应急响应过程的实践活动。</w:t>
      </w:r>
    </w:p>
    <w:p>
      <w:pPr>
        <w:snapToGrid w:val="0"/>
        <w:spacing w:line="560" w:lineRule="exact"/>
        <w:ind w:firstLine="640" w:firstLineChars="200"/>
        <w:rPr>
          <w:rFonts w:ascii="仿宋_GB2312"/>
          <w:highlight w:val="none"/>
        </w:rPr>
      </w:pPr>
      <w:r>
        <w:rPr>
          <w:rFonts w:hint="eastAsia" w:ascii="仿宋_GB2312"/>
          <w:highlight w:val="none"/>
        </w:rPr>
        <w:t>单项应急演练：是指只涉及应急预案中特定应急响应功能或现场处置方案中一系列应急响应功能的演练活动。注重针对一个或少数几个参与单位（岗位）的特定环节和功能进行检验。</w:t>
      </w:r>
    </w:p>
    <w:p>
      <w:pPr>
        <w:widowControl/>
        <w:snapToGrid w:val="0"/>
        <w:spacing w:line="560" w:lineRule="exact"/>
        <w:ind w:firstLine="640" w:firstLineChars="200"/>
        <w:rPr>
          <w:rFonts w:ascii="仿宋_GB2312"/>
          <w:highlight w:val="none"/>
        </w:rPr>
      </w:pPr>
      <w:r>
        <w:rPr>
          <w:rFonts w:hint="eastAsia" w:ascii="仿宋_GB2312"/>
          <w:highlight w:val="none"/>
        </w:rPr>
        <w:t>综合应急演练：是指涉及应急预案中多项或全部应急响应功能的演练活动。注重对多个环节和功能进行检验，特别是对不同单位之间应急机制和联合应对能力的检验。</w:t>
      </w:r>
    </w:p>
    <w:p>
      <w:pPr>
        <w:widowControl/>
        <w:snapToGrid w:val="0"/>
        <w:spacing w:line="560" w:lineRule="exact"/>
        <w:ind w:firstLine="640" w:firstLineChars="200"/>
        <w:rPr>
          <w:rFonts w:ascii="楷体_GB2312" w:eastAsia="楷体_GB2312"/>
          <w:highlight w:val="none"/>
        </w:rPr>
      </w:pPr>
      <w:r>
        <w:rPr>
          <w:rFonts w:hint="eastAsia" w:ascii="楷体_GB2312" w:eastAsia="楷体_GB2312"/>
          <w:highlight w:val="none"/>
        </w:rPr>
        <w:t>8.2</w:t>
      </w:r>
      <w:r>
        <w:rPr>
          <w:rFonts w:hint="eastAsia" w:ascii="楷体_GB2312" w:eastAsia="楷体_GB2312"/>
          <w:highlight w:val="none"/>
          <w:lang w:val="en-US" w:eastAsia="zh-CN"/>
        </w:rPr>
        <w:t xml:space="preserve"> </w:t>
      </w:r>
      <w:r>
        <w:rPr>
          <w:rFonts w:hint="eastAsia" w:ascii="楷体_GB2312" w:eastAsia="楷体_GB2312"/>
          <w:highlight w:val="none"/>
        </w:rPr>
        <w:t>本预案说明</w:t>
      </w:r>
    </w:p>
    <w:p>
      <w:pPr>
        <w:snapToGrid w:val="0"/>
        <w:spacing w:line="560" w:lineRule="exact"/>
        <w:ind w:firstLine="640" w:firstLineChars="200"/>
        <w:rPr>
          <w:rFonts w:ascii="仿宋_GB2312"/>
          <w:highlight w:val="none"/>
        </w:rPr>
      </w:pPr>
      <w:r>
        <w:rPr>
          <w:rFonts w:hint="eastAsia" w:ascii="仿宋_GB2312"/>
          <w:highlight w:val="none"/>
        </w:rPr>
        <w:t>8.2.1本预案由区政府负责制定，并由区委、区政府负责审定。区应急委负责解释与组织实施，编制修订工作由区应急办具体负责。</w:t>
      </w:r>
    </w:p>
    <w:p>
      <w:pPr>
        <w:snapToGrid w:val="0"/>
        <w:spacing w:line="560" w:lineRule="exact"/>
        <w:ind w:firstLine="640" w:firstLineChars="200"/>
        <w:rPr>
          <w:rFonts w:ascii="仿宋_GB2312"/>
          <w:highlight w:val="none"/>
        </w:rPr>
      </w:pPr>
      <w:r>
        <w:rPr>
          <w:rFonts w:hint="eastAsia" w:ascii="仿宋_GB2312"/>
          <w:highlight w:val="none"/>
        </w:rPr>
        <w:t>8.2.2区应急办负责本预案实施的跟踪分析、督促检查、综合协调，并根据需要及时组织评估，向区应急委提出修订建议。</w:t>
      </w:r>
    </w:p>
    <w:p>
      <w:pPr>
        <w:spacing w:line="560" w:lineRule="exact"/>
        <w:ind w:firstLine="640" w:firstLineChars="200"/>
        <w:rPr>
          <w:rFonts w:ascii="仿宋_GB2312"/>
          <w:highlight w:val="none"/>
        </w:rPr>
      </w:pPr>
      <w:bookmarkStart w:id="39" w:name="_Toc108328647"/>
      <w:r>
        <w:rPr>
          <w:rFonts w:hint="eastAsia" w:ascii="仿宋_GB2312"/>
          <w:highlight w:val="none"/>
        </w:rPr>
        <w:t>8.2.3《门头沟区突发事件总体应急预案（2021年修订）》自印发之日起施行，《门头沟区人民政府关于印发&lt;门头沟区突发事件总体应急预案（2016年修订）&gt;的通知》（门政发〔2016〕37号）同时废止。</w:t>
      </w:r>
    </w:p>
    <w:p>
      <w:pPr>
        <w:widowControl/>
        <w:snapToGrid w:val="0"/>
        <w:spacing w:line="560" w:lineRule="exact"/>
        <w:ind w:firstLine="640" w:firstLineChars="200"/>
        <w:rPr>
          <w:rFonts w:hint="default" w:ascii="黑体" w:hAnsi="仿宋_GB2312" w:eastAsia="黑体" w:cs="仿宋_GB2312"/>
          <w:highlight w:val="none"/>
          <w:lang w:val="en-US" w:eastAsia="zh-CN"/>
        </w:rPr>
      </w:pPr>
      <w:r>
        <w:rPr>
          <w:rFonts w:hint="eastAsia" w:ascii="黑体" w:hAnsi="仿宋_GB2312" w:eastAsia="黑体" w:cs="仿宋_GB2312"/>
          <w:highlight w:val="none"/>
          <w:lang w:val="en-US" w:eastAsia="zh-CN"/>
        </w:rPr>
        <w:t>9 附件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highlight w:val="none"/>
          <w:lang w:eastAsia="zh-CN"/>
        </w:rPr>
      </w:pPr>
      <w:r>
        <w:rPr>
          <w:rFonts w:hint="eastAsia" w:ascii="楷体_GB2312" w:hAnsi="楷体_GB2312" w:eastAsia="楷体_GB2312" w:cs="楷体_GB2312"/>
          <w:highlight w:val="none"/>
          <w:lang w:val="en-US" w:eastAsia="zh-CN"/>
        </w:rPr>
        <w:t xml:space="preserve">9.1 </w:t>
      </w:r>
      <w:r>
        <w:rPr>
          <w:rFonts w:hint="eastAsia" w:ascii="楷体_GB2312" w:hAnsi="楷体_GB2312" w:eastAsia="楷体_GB2312" w:cs="楷体_GB2312"/>
          <w:highlight w:val="none"/>
        </w:rPr>
        <w:t>突发事件处置分工</w:t>
      </w:r>
      <w:r>
        <w:rPr>
          <w:rFonts w:hint="eastAsia" w:ascii="楷体_GB2312" w:hAnsi="楷体_GB2312" w:eastAsia="楷体_GB2312" w:cs="楷体_GB2312"/>
          <w:highlight w:val="none"/>
          <w:lang w:eastAsia="zh-CN"/>
        </w:rPr>
        <w:t>表</w:t>
      </w:r>
    </w:p>
    <w:tbl>
      <w:tblPr>
        <w:tblStyle w:val="6"/>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775"/>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spacing w:line="340" w:lineRule="exact"/>
              <w:jc w:val="center"/>
              <w:rPr>
                <w:rFonts w:ascii="黑体" w:hAnsi="黑体" w:eastAsia="黑体"/>
                <w:sz w:val="28"/>
                <w:szCs w:val="28"/>
                <w:highlight w:val="none"/>
              </w:rPr>
            </w:pPr>
            <w:r>
              <w:rPr>
                <w:rFonts w:hint="eastAsia" w:ascii="黑体" w:hAnsi="黑体" w:eastAsia="黑体"/>
                <w:sz w:val="28"/>
                <w:szCs w:val="28"/>
                <w:highlight w:val="none"/>
              </w:rPr>
              <w:t>序号</w:t>
            </w:r>
          </w:p>
        </w:tc>
        <w:tc>
          <w:tcPr>
            <w:tcW w:w="3775" w:type="dxa"/>
            <w:vAlign w:val="center"/>
          </w:tcPr>
          <w:p>
            <w:pPr>
              <w:spacing w:line="340" w:lineRule="exact"/>
              <w:jc w:val="center"/>
              <w:rPr>
                <w:rFonts w:ascii="黑体" w:hAnsi="黑体" w:eastAsia="黑体"/>
                <w:sz w:val="28"/>
                <w:szCs w:val="28"/>
                <w:highlight w:val="none"/>
              </w:rPr>
            </w:pPr>
            <w:r>
              <w:rPr>
                <w:rFonts w:hint="eastAsia" w:ascii="黑体" w:hAnsi="黑体" w:eastAsia="黑体"/>
                <w:sz w:val="28"/>
                <w:szCs w:val="28"/>
                <w:highlight w:val="none"/>
              </w:rPr>
              <w:t>突发事件</w:t>
            </w:r>
          </w:p>
        </w:tc>
        <w:tc>
          <w:tcPr>
            <w:tcW w:w="4025" w:type="dxa"/>
            <w:vAlign w:val="center"/>
          </w:tcPr>
          <w:p>
            <w:pPr>
              <w:spacing w:line="340" w:lineRule="exact"/>
              <w:jc w:val="center"/>
              <w:rPr>
                <w:rFonts w:ascii="黑体" w:hAnsi="黑体" w:eastAsia="黑体"/>
                <w:sz w:val="28"/>
                <w:szCs w:val="28"/>
                <w:highlight w:val="none"/>
              </w:rPr>
            </w:pPr>
            <w:r>
              <w:rPr>
                <w:rFonts w:hint="eastAsia" w:ascii="黑体" w:hAnsi="黑体" w:eastAsia="黑体"/>
                <w:sz w:val="28"/>
                <w:szCs w:val="28"/>
                <w:highlight w:val="none"/>
              </w:rPr>
              <w:t>区级处置主责部门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3"/>
            <w:vAlign w:val="center"/>
          </w:tcPr>
          <w:p>
            <w:pPr>
              <w:snapToGrid w:val="0"/>
              <w:spacing w:line="340" w:lineRule="exact"/>
              <w:jc w:val="center"/>
              <w:rPr>
                <w:rFonts w:ascii="仿宋_GB2312"/>
                <w:b/>
                <w:sz w:val="28"/>
                <w:szCs w:val="28"/>
                <w:highlight w:val="none"/>
              </w:rPr>
            </w:pPr>
            <w:r>
              <w:rPr>
                <w:rFonts w:hint="eastAsia" w:ascii="仿宋_GB2312"/>
                <w:b/>
                <w:sz w:val="28"/>
                <w:szCs w:val="28"/>
                <w:highlight w:val="none"/>
              </w:rPr>
              <w:t>自然灾害类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val="en-US" w:eastAsia="zh-CN"/>
              </w:rPr>
            </w:pPr>
            <w:r>
              <w:rPr>
                <w:rFonts w:hint="eastAsia" w:ascii="仿宋_GB2312"/>
                <w:sz w:val="28"/>
                <w:szCs w:val="28"/>
                <w:highlight w:val="none"/>
                <w:lang w:val="en-US" w:eastAsia="zh-CN"/>
              </w:rPr>
              <w:t>1</w:t>
            </w:r>
          </w:p>
        </w:tc>
        <w:tc>
          <w:tcPr>
            <w:tcW w:w="3775"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气象灾害</w:t>
            </w:r>
          </w:p>
        </w:tc>
        <w:tc>
          <w:tcPr>
            <w:tcW w:w="4025" w:type="dxa"/>
            <w:vAlign w:val="center"/>
          </w:tcPr>
          <w:p>
            <w:pPr>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cs="Times New Roman"/>
                <w:kern w:val="2"/>
                <w:sz w:val="28"/>
                <w:szCs w:val="28"/>
                <w:highlight w:val="none"/>
                <w:lang w:val="en-US" w:eastAsia="zh-CN" w:bidi="ar-SA"/>
              </w:rPr>
              <w:t>区应急管理局、区气象局等部门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val="en-US" w:eastAsia="zh-CN"/>
              </w:rPr>
              <w:t>2</w:t>
            </w:r>
          </w:p>
        </w:tc>
        <w:tc>
          <w:tcPr>
            <w:tcW w:w="3775"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eastAsia="zh-CN"/>
              </w:rPr>
              <w:t>水灾</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局、区</w:t>
            </w:r>
            <w:r>
              <w:rPr>
                <w:rFonts w:ascii="黑体" w:hAnsi="黑体"/>
                <w:sz w:val="28"/>
                <w:szCs w:val="28"/>
                <w:highlight w:val="none"/>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sz w:val="28"/>
                <w:szCs w:val="28"/>
                <w:highlight w:val="none"/>
                <w:lang w:val="en-US" w:eastAsia="zh-CN"/>
              </w:rPr>
            </w:pPr>
            <w:r>
              <w:rPr>
                <w:rFonts w:hint="eastAsia" w:ascii="仿宋_GB2312"/>
                <w:sz w:val="28"/>
                <w:szCs w:val="28"/>
                <w:highlight w:val="none"/>
                <w:lang w:val="en-US" w:eastAsia="zh-CN"/>
              </w:rPr>
              <w:t>3</w:t>
            </w:r>
          </w:p>
        </w:tc>
        <w:tc>
          <w:tcPr>
            <w:tcW w:w="3775"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eastAsia="zh-CN"/>
              </w:rPr>
              <w:t>旱灾</w:t>
            </w:r>
          </w:p>
        </w:tc>
        <w:tc>
          <w:tcPr>
            <w:tcW w:w="4025" w:type="dxa"/>
            <w:vAlign w:val="center"/>
          </w:tcPr>
          <w:p>
            <w:pPr>
              <w:snapToGrid w:val="0"/>
              <w:spacing w:line="340" w:lineRule="exact"/>
              <w:jc w:val="center"/>
              <w:rPr>
                <w:rFonts w:hint="eastAsia" w:ascii="黑体" w:hAnsi="黑体"/>
                <w:sz w:val="28"/>
                <w:szCs w:val="28"/>
                <w:highlight w:val="none"/>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局、区</w:t>
            </w:r>
            <w:r>
              <w:rPr>
                <w:rFonts w:ascii="黑体" w:hAnsi="黑体"/>
                <w:sz w:val="28"/>
                <w:szCs w:val="28"/>
                <w:highlight w:val="none"/>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sz w:val="28"/>
                <w:szCs w:val="28"/>
                <w:highlight w:val="none"/>
                <w:lang w:val="en-US" w:eastAsia="zh-CN"/>
              </w:rPr>
            </w:pPr>
            <w:r>
              <w:rPr>
                <w:rFonts w:hint="eastAsia" w:ascii="仿宋_GB2312"/>
                <w:sz w:val="28"/>
                <w:szCs w:val="28"/>
                <w:highlight w:val="none"/>
                <w:lang w:val="en-US" w:eastAsia="zh-CN"/>
              </w:rPr>
              <w:t>4</w:t>
            </w:r>
          </w:p>
        </w:tc>
        <w:tc>
          <w:tcPr>
            <w:tcW w:w="3775"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森林火灾</w:t>
            </w:r>
          </w:p>
        </w:tc>
        <w:tc>
          <w:tcPr>
            <w:tcW w:w="4025" w:type="dxa"/>
            <w:vAlign w:val="center"/>
          </w:tcPr>
          <w:p>
            <w:pPr>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val="en-US" w:eastAsia="zh-CN"/>
              </w:rPr>
              <w:t>5</w:t>
            </w:r>
          </w:p>
        </w:tc>
        <w:tc>
          <w:tcPr>
            <w:tcW w:w="3775" w:type="dxa"/>
            <w:vAlign w:val="center"/>
          </w:tcPr>
          <w:p>
            <w:pPr>
              <w:adjustRightInd w:val="0"/>
              <w:snapToGrid w:val="0"/>
              <w:spacing w:line="340" w:lineRule="exact"/>
              <w:jc w:val="center"/>
              <w:rPr>
                <w:rFonts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地质灾害</w:t>
            </w:r>
          </w:p>
        </w:tc>
        <w:tc>
          <w:tcPr>
            <w:tcW w:w="4025" w:type="dxa"/>
            <w:vAlign w:val="center"/>
          </w:tcPr>
          <w:p>
            <w:pPr>
              <w:snapToGrid w:val="0"/>
              <w:spacing w:line="340" w:lineRule="exact"/>
              <w:jc w:val="center"/>
              <w:rPr>
                <w:rFonts w:hint="eastAsia" w:ascii="黑体" w:hAnsi="黑体" w:eastAsia="仿宋_GB2312" w:cs="Times New Roman"/>
                <w:kern w:val="2"/>
                <w:sz w:val="28"/>
                <w:szCs w:val="28"/>
                <w:highlight w:val="none"/>
                <w:lang w:val="en-US" w:eastAsia="zh-CN" w:bidi="ar-SA"/>
              </w:rPr>
            </w:pPr>
            <w:r>
              <w:rPr>
                <w:rFonts w:hint="eastAsia" w:ascii="黑体" w:hAnsi="黑体"/>
                <w:sz w:val="28"/>
                <w:szCs w:val="28"/>
                <w:highlight w:val="none"/>
                <w:lang w:eastAsia="zh-CN"/>
              </w:rPr>
              <w:t>区应急管理局、区公路分局、区规自分局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val="en-US" w:eastAsia="zh-CN"/>
              </w:rPr>
              <w:t>6</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地震灾害</w:t>
            </w:r>
          </w:p>
        </w:tc>
        <w:tc>
          <w:tcPr>
            <w:tcW w:w="4025" w:type="dxa"/>
            <w:vAlign w:val="center"/>
          </w:tcPr>
          <w:p>
            <w:pPr>
              <w:snapToGrid w:val="0"/>
              <w:spacing w:line="340" w:lineRule="exact"/>
              <w:jc w:val="center"/>
              <w:rPr>
                <w:rFonts w:ascii="黑体" w:hAnsi="黑体"/>
                <w:sz w:val="28"/>
                <w:szCs w:val="28"/>
                <w:highlight w:val="none"/>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局、区</w:t>
            </w:r>
            <w:r>
              <w:rPr>
                <w:rFonts w:ascii="黑体" w:hAnsi="黑体"/>
                <w:sz w:val="28"/>
                <w:szCs w:val="28"/>
                <w:highlight w:val="none"/>
              </w:rPr>
              <w:t>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lang w:val="en-US" w:eastAsia="zh-CN"/>
              </w:rPr>
              <w:t>7</w:t>
            </w:r>
          </w:p>
        </w:tc>
        <w:tc>
          <w:tcPr>
            <w:tcW w:w="3775" w:type="dxa"/>
            <w:vAlign w:val="center"/>
          </w:tcPr>
          <w:p>
            <w:pPr>
              <w:adjustRightInd w:val="0"/>
              <w:snapToGrid w:val="0"/>
              <w:spacing w:line="340" w:lineRule="exact"/>
              <w:jc w:val="center"/>
              <w:rPr>
                <w:rFonts w:ascii="仿宋_GB2312" w:hAnsi="Calibri" w:eastAsia="仿宋_GB2312" w:cs="Times New Roman"/>
                <w:kern w:val="2"/>
                <w:sz w:val="28"/>
                <w:szCs w:val="28"/>
                <w:highlight w:val="none"/>
                <w:lang w:val="en-US" w:eastAsia="zh-CN" w:bidi="ar-SA"/>
              </w:rPr>
            </w:pPr>
            <w:r>
              <w:rPr>
                <w:rFonts w:hint="eastAsia" w:ascii="黑体" w:hAnsi="黑体"/>
                <w:sz w:val="28"/>
                <w:szCs w:val="28"/>
                <w:highlight w:val="none"/>
              </w:rPr>
              <w:t>农业</w:t>
            </w:r>
            <w:r>
              <w:rPr>
                <w:rFonts w:hint="eastAsia" w:ascii="仿宋_GB2312"/>
                <w:sz w:val="28"/>
                <w:szCs w:val="28"/>
                <w:highlight w:val="none"/>
              </w:rPr>
              <w:t>植物疫情</w:t>
            </w:r>
          </w:p>
        </w:tc>
        <w:tc>
          <w:tcPr>
            <w:tcW w:w="4025" w:type="dxa"/>
            <w:vAlign w:val="center"/>
          </w:tcPr>
          <w:p>
            <w:pPr>
              <w:snapToGrid w:val="0"/>
              <w:spacing w:line="340" w:lineRule="exact"/>
              <w:jc w:val="center"/>
              <w:rPr>
                <w:rFonts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区农业</w:t>
            </w:r>
            <w:r>
              <w:rPr>
                <w:rFonts w:hint="eastAsia" w:ascii="黑体" w:hAnsi="黑体"/>
                <w:sz w:val="28"/>
                <w:szCs w:val="28"/>
                <w:highlight w:val="none"/>
              </w:rPr>
              <w:t>农村</w:t>
            </w:r>
            <w:r>
              <w:rPr>
                <w:rFonts w:hint="eastAsia" w:ascii="仿宋_GB2312"/>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val="en-US" w:eastAsia="zh-CN"/>
              </w:rPr>
            </w:pPr>
            <w:r>
              <w:rPr>
                <w:rFonts w:hint="eastAsia" w:ascii="仿宋_GB2312"/>
                <w:sz w:val="28"/>
                <w:szCs w:val="28"/>
                <w:highlight w:val="none"/>
                <w:lang w:val="en-US" w:eastAsia="zh-CN"/>
              </w:rPr>
              <w:t>8</w:t>
            </w:r>
          </w:p>
        </w:tc>
        <w:tc>
          <w:tcPr>
            <w:tcW w:w="3775"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黑体" w:hAnsi="黑体"/>
                <w:sz w:val="28"/>
                <w:szCs w:val="28"/>
                <w:highlight w:val="none"/>
              </w:rPr>
              <w:t>农业</w:t>
            </w:r>
            <w:r>
              <w:rPr>
                <w:rFonts w:ascii="黑体" w:hAnsi="黑体"/>
                <w:sz w:val="28"/>
                <w:szCs w:val="28"/>
                <w:highlight w:val="none"/>
              </w:rPr>
              <w:t>领域</w:t>
            </w:r>
            <w:r>
              <w:rPr>
                <w:rFonts w:hint="eastAsia" w:ascii="仿宋_GB2312"/>
                <w:sz w:val="28"/>
                <w:szCs w:val="28"/>
                <w:highlight w:val="none"/>
              </w:rPr>
              <w:t>外来生物入侵</w:t>
            </w:r>
          </w:p>
        </w:tc>
        <w:tc>
          <w:tcPr>
            <w:tcW w:w="4025" w:type="dxa"/>
            <w:vAlign w:val="center"/>
          </w:tcPr>
          <w:p>
            <w:pPr>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区农业</w:t>
            </w:r>
            <w:r>
              <w:rPr>
                <w:rFonts w:hint="eastAsia" w:ascii="黑体" w:hAnsi="黑体"/>
                <w:sz w:val="28"/>
                <w:szCs w:val="28"/>
                <w:highlight w:val="none"/>
              </w:rPr>
              <w:t>农村</w:t>
            </w:r>
            <w:r>
              <w:rPr>
                <w:rFonts w:hint="eastAsia" w:ascii="仿宋_GB2312"/>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val="en-US" w:eastAsia="zh-CN"/>
              </w:rPr>
            </w:pPr>
            <w:r>
              <w:rPr>
                <w:rFonts w:hint="eastAsia" w:ascii="仿宋_GB2312"/>
                <w:sz w:val="28"/>
                <w:szCs w:val="28"/>
                <w:highlight w:val="none"/>
                <w:lang w:val="en-US" w:eastAsia="zh-CN"/>
              </w:rPr>
              <w:t>9</w:t>
            </w:r>
          </w:p>
        </w:tc>
        <w:tc>
          <w:tcPr>
            <w:tcW w:w="3775"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突发林木有害生物事件</w:t>
            </w:r>
          </w:p>
        </w:tc>
        <w:tc>
          <w:tcPr>
            <w:tcW w:w="4025" w:type="dxa"/>
            <w:vAlign w:val="center"/>
          </w:tcPr>
          <w:p>
            <w:pPr>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3"/>
            <w:vAlign w:val="center"/>
          </w:tcPr>
          <w:p>
            <w:pPr>
              <w:snapToGrid w:val="0"/>
              <w:spacing w:line="340" w:lineRule="exact"/>
              <w:jc w:val="center"/>
              <w:rPr>
                <w:rFonts w:ascii="黑体" w:hAnsi="黑体"/>
                <w:b/>
                <w:sz w:val="28"/>
                <w:szCs w:val="28"/>
                <w:highlight w:val="none"/>
              </w:rPr>
            </w:pPr>
            <w:r>
              <w:rPr>
                <w:rFonts w:hint="eastAsia" w:ascii="黑体" w:hAnsi="黑体"/>
                <w:b/>
                <w:sz w:val="28"/>
                <w:szCs w:val="28"/>
                <w:highlight w:val="none"/>
              </w:rPr>
              <w:t>事故</w:t>
            </w:r>
            <w:r>
              <w:rPr>
                <w:rFonts w:ascii="黑体" w:hAnsi="黑体"/>
                <w:b/>
                <w:sz w:val="28"/>
                <w:szCs w:val="28"/>
                <w:highlight w:val="none"/>
              </w:rPr>
              <w:t>灾难</w:t>
            </w:r>
            <w:r>
              <w:rPr>
                <w:rFonts w:hint="eastAsia" w:ascii="黑体" w:hAnsi="黑体"/>
                <w:b/>
                <w:sz w:val="28"/>
                <w:szCs w:val="28"/>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10</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危险化学品事故</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11</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矿山事故</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区应急</w:t>
            </w:r>
            <w:r>
              <w:rPr>
                <w:rFonts w:hint="eastAsia" w:ascii="黑体" w:hAnsi="黑体"/>
                <w:sz w:val="28"/>
                <w:szCs w:val="28"/>
                <w:highlight w:val="none"/>
                <w:lang w:eastAsia="zh-CN"/>
              </w:rPr>
              <w:t>管理</w:t>
            </w:r>
            <w:r>
              <w:rPr>
                <w:rFonts w:hint="eastAsia" w:ascii="黑体"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12</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建设工程施工突发事故</w:t>
            </w:r>
          </w:p>
        </w:tc>
        <w:tc>
          <w:tcPr>
            <w:tcW w:w="4025" w:type="dxa"/>
            <w:vAlign w:val="center"/>
          </w:tcPr>
          <w:p>
            <w:pPr>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区</w:t>
            </w:r>
            <w:r>
              <w:rPr>
                <w:rFonts w:hint="eastAsia" w:ascii="仿宋_GB2312"/>
                <w:sz w:val="28"/>
                <w:szCs w:val="28"/>
                <w:highlight w:val="none"/>
                <w:lang w:eastAsia="zh-CN"/>
              </w:rPr>
              <w:t>住房和城乡建设委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13</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火灾事故</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区消防</w:t>
            </w:r>
            <w:r>
              <w:rPr>
                <w:rFonts w:hint="eastAsia" w:ascii="黑体" w:hAnsi="黑体"/>
                <w:sz w:val="28"/>
                <w:szCs w:val="28"/>
                <w:highlight w:val="none"/>
                <w:lang w:eastAsia="zh-CN"/>
              </w:rPr>
              <w:t>救援</w:t>
            </w:r>
            <w:r>
              <w:rPr>
                <w:rFonts w:hint="eastAsia" w:ascii="黑体" w:hAnsi="黑体"/>
                <w:sz w:val="28"/>
                <w:szCs w:val="28"/>
                <w:highlight w:val="none"/>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14</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道路交通事故</w:t>
            </w:r>
          </w:p>
        </w:tc>
        <w:tc>
          <w:tcPr>
            <w:tcW w:w="4025" w:type="dxa"/>
            <w:vAlign w:val="center"/>
          </w:tcPr>
          <w:p>
            <w:pPr>
              <w:snapToGrid w:val="0"/>
              <w:spacing w:line="340" w:lineRule="exact"/>
              <w:jc w:val="center"/>
              <w:rPr>
                <w:rFonts w:ascii="仿宋_GB2312"/>
                <w:spacing w:val="-16"/>
                <w:sz w:val="28"/>
                <w:szCs w:val="28"/>
                <w:highlight w:val="none"/>
              </w:rPr>
            </w:pPr>
            <w:r>
              <w:rPr>
                <w:rFonts w:hint="eastAsia" w:ascii="仿宋_GB2312"/>
                <w:spacing w:val="-16"/>
                <w:sz w:val="28"/>
                <w:szCs w:val="28"/>
                <w:highlight w:val="none"/>
              </w:rPr>
              <w:t>区</w:t>
            </w:r>
            <w:r>
              <w:rPr>
                <w:rFonts w:hint="eastAsia" w:ascii="仿宋_GB2312"/>
                <w:spacing w:val="-16"/>
                <w:sz w:val="28"/>
                <w:szCs w:val="28"/>
                <w:highlight w:val="none"/>
                <w:lang w:eastAsia="zh-CN"/>
              </w:rPr>
              <w:t>公安分局</w:t>
            </w:r>
            <w:r>
              <w:rPr>
                <w:rFonts w:hint="eastAsia" w:ascii="仿宋_GB2312"/>
                <w:spacing w:val="-16"/>
                <w:sz w:val="28"/>
                <w:szCs w:val="28"/>
                <w:highlight w:val="none"/>
              </w:rPr>
              <w:t>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15</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公共电汽车运营突发事件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16</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道路突发事件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区公路分局、区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17</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桥梁突发事件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区公路分局、区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18</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电力突发事件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19</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燃气事故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2</w:t>
            </w:r>
            <w:r>
              <w:rPr>
                <w:rFonts w:hint="eastAsia" w:ascii="仿宋_GB2312"/>
                <w:sz w:val="28"/>
                <w:szCs w:val="28"/>
                <w:highlight w:val="none"/>
                <w:lang w:val="en-US" w:eastAsia="zh-CN"/>
              </w:rPr>
              <w:t>0</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供热事故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2</w:t>
            </w:r>
            <w:r>
              <w:rPr>
                <w:rFonts w:hint="eastAsia" w:ascii="仿宋_GB2312"/>
                <w:sz w:val="28"/>
                <w:szCs w:val="28"/>
                <w:highlight w:val="none"/>
                <w:lang w:val="en-US" w:eastAsia="zh-CN"/>
              </w:rPr>
              <w:t>1</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地下管线突发事件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城市管理</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2</w:t>
            </w:r>
            <w:r>
              <w:rPr>
                <w:rFonts w:hint="eastAsia" w:ascii="仿宋_GB2312"/>
                <w:sz w:val="28"/>
                <w:szCs w:val="28"/>
                <w:highlight w:val="none"/>
                <w:lang w:val="en-US" w:eastAsia="zh-CN"/>
              </w:rPr>
              <w:t>2</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供水突发事件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sz w:val="28"/>
                <w:szCs w:val="28"/>
                <w:highlight w:val="none"/>
                <w:lang w:val="en-US" w:eastAsia="zh-CN"/>
              </w:rPr>
            </w:pPr>
            <w:r>
              <w:rPr>
                <w:rFonts w:hint="eastAsia" w:ascii="仿宋_GB2312"/>
                <w:sz w:val="28"/>
                <w:szCs w:val="28"/>
                <w:highlight w:val="none"/>
                <w:lang w:val="en-US" w:eastAsia="zh-CN"/>
              </w:rPr>
              <w:t>23</w:t>
            </w:r>
          </w:p>
        </w:tc>
        <w:tc>
          <w:tcPr>
            <w:tcW w:w="3775" w:type="dxa"/>
            <w:vAlign w:val="center"/>
          </w:tcPr>
          <w:p>
            <w:pPr>
              <w:adjustRightInd w:val="0"/>
              <w:snapToGrid w:val="0"/>
              <w:spacing w:line="340" w:lineRule="exact"/>
              <w:jc w:val="center"/>
              <w:rPr>
                <w:rFonts w:hint="eastAsia" w:ascii="黑体" w:hAnsi="黑体" w:eastAsia="仿宋_GB2312"/>
                <w:sz w:val="28"/>
                <w:szCs w:val="28"/>
                <w:highlight w:val="none"/>
                <w:lang w:eastAsia="zh-CN"/>
              </w:rPr>
            </w:pPr>
            <w:r>
              <w:rPr>
                <w:rFonts w:hint="eastAsia" w:ascii="黑体" w:hAnsi="黑体"/>
                <w:sz w:val="28"/>
                <w:szCs w:val="28"/>
                <w:highlight w:val="none"/>
                <w:lang w:eastAsia="zh-CN"/>
              </w:rPr>
              <w:t>排水突发事件</w:t>
            </w:r>
          </w:p>
        </w:tc>
        <w:tc>
          <w:tcPr>
            <w:tcW w:w="4025" w:type="dxa"/>
            <w:vAlign w:val="center"/>
          </w:tcPr>
          <w:p>
            <w:pPr>
              <w:snapToGrid w:val="0"/>
              <w:spacing w:line="340" w:lineRule="exact"/>
              <w:jc w:val="center"/>
              <w:rPr>
                <w:rFonts w:hint="eastAsia" w:ascii="仿宋_GB2312"/>
                <w:sz w:val="28"/>
                <w:szCs w:val="28"/>
                <w:highlight w:val="none"/>
              </w:rPr>
            </w:pPr>
            <w:r>
              <w:rPr>
                <w:rFonts w:hint="eastAsia" w:ascii="仿宋_GB2312"/>
                <w:sz w:val="28"/>
                <w:szCs w:val="28"/>
                <w:highlight w:val="none"/>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24</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黑体" w:hAnsi="黑体"/>
                <w:sz w:val="28"/>
                <w:szCs w:val="28"/>
                <w:highlight w:val="none"/>
              </w:rPr>
              <w:t>通信</w:t>
            </w:r>
            <w:r>
              <w:rPr>
                <w:rFonts w:ascii="黑体" w:hAnsi="黑体"/>
                <w:sz w:val="28"/>
                <w:szCs w:val="28"/>
                <w:highlight w:val="none"/>
              </w:rPr>
              <w:t>网络突发事件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科技和信息化</w:t>
            </w:r>
            <w:r>
              <w:rPr>
                <w:rFonts w:hint="eastAsia" w:ascii="黑体"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25</w:t>
            </w:r>
          </w:p>
        </w:tc>
        <w:tc>
          <w:tcPr>
            <w:tcW w:w="3775" w:type="dxa"/>
            <w:vAlign w:val="center"/>
          </w:tcPr>
          <w:p>
            <w:pPr>
              <w:adjustRightInd w:val="0"/>
              <w:snapToGrid w:val="0"/>
              <w:spacing w:line="340" w:lineRule="exact"/>
              <w:jc w:val="center"/>
              <w:rPr>
                <w:rFonts w:ascii="黑体" w:hAnsi="黑体"/>
                <w:sz w:val="28"/>
                <w:szCs w:val="28"/>
                <w:highlight w:val="none"/>
              </w:rPr>
            </w:pPr>
            <w:r>
              <w:rPr>
                <w:rFonts w:hint="eastAsia" w:ascii="仿宋_GB2312"/>
                <w:sz w:val="28"/>
                <w:szCs w:val="28"/>
                <w:highlight w:val="none"/>
              </w:rPr>
              <w:t>信息安全事件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26</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人防工程事故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黑体" w:hAnsi="黑体"/>
                <w:sz w:val="28"/>
                <w:szCs w:val="28"/>
                <w:highlight w:val="none"/>
              </w:rPr>
              <w:t>人</w:t>
            </w:r>
            <w:r>
              <w:rPr>
                <w:rFonts w:hint="eastAsia" w:ascii="仿宋_GB2312"/>
                <w:sz w:val="28"/>
                <w:szCs w:val="28"/>
                <w:highlight w:val="none"/>
              </w:rPr>
              <w:t>防</w:t>
            </w:r>
            <w:r>
              <w:rPr>
                <w:rFonts w:hint="eastAsia" w:ascii="黑体" w:hAnsi="黑体"/>
                <w:sz w:val="28"/>
                <w:szCs w:val="28"/>
                <w:highlight w:val="none"/>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27</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特种设备事故</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28</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辐射事故</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29</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重污染天气</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30</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突发环境事件</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31</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民用航空器空难事件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区消防</w:t>
            </w:r>
            <w:r>
              <w:rPr>
                <w:rFonts w:hint="eastAsia" w:ascii="仿宋_GB2312"/>
                <w:sz w:val="28"/>
                <w:szCs w:val="28"/>
                <w:highlight w:val="none"/>
                <w:lang w:eastAsia="zh-CN"/>
              </w:rPr>
              <w:t>救援</w:t>
            </w:r>
            <w:r>
              <w:rPr>
                <w:rFonts w:hint="eastAsia" w:ascii="仿宋_GB2312"/>
                <w:sz w:val="28"/>
                <w:szCs w:val="28"/>
                <w:highlight w:val="none"/>
              </w:rPr>
              <w:t>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3"/>
            <w:vAlign w:val="center"/>
          </w:tcPr>
          <w:p>
            <w:pPr>
              <w:snapToGrid w:val="0"/>
              <w:spacing w:line="340" w:lineRule="exact"/>
              <w:jc w:val="center"/>
              <w:rPr>
                <w:rFonts w:ascii="黑体" w:hAnsi="黑体"/>
                <w:b/>
                <w:sz w:val="28"/>
                <w:szCs w:val="28"/>
                <w:highlight w:val="none"/>
              </w:rPr>
            </w:pPr>
            <w:r>
              <w:rPr>
                <w:rFonts w:hint="eastAsia" w:ascii="仿宋_GB2312"/>
                <w:b/>
                <w:sz w:val="28"/>
                <w:szCs w:val="28"/>
                <w:highlight w:val="none"/>
              </w:rPr>
              <w:t>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32</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重大传染病疫情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卫生健康</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33</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群体性不明原因疾病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卫生健康</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34</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职业中毒事件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w:t>
            </w:r>
            <w:r>
              <w:rPr>
                <w:rFonts w:hint="eastAsia" w:ascii="仿宋_GB2312"/>
                <w:sz w:val="28"/>
                <w:szCs w:val="28"/>
                <w:highlight w:val="none"/>
                <w:lang w:eastAsia="zh-CN"/>
              </w:rPr>
              <w:t>卫生健康</w:t>
            </w:r>
            <w:r>
              <w:rPr>
                <w:rFonts w:hint="eastAsia" w:ascii="仿宋_GB2312"/>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35</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重大动物疫情</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区农业</w:t>
            </w:r>
            <w:r>
              <w:rPr>
                <w:rFonts w:hint="eastAsia" w:ascii="黑体" w:hAnsi="黑体"/>
                <w:sz w:val="28"/>
                <w:szCs w:val="28"/>
                <w:highlight w:val="none"/>
              </w:rPr>
              <w:t>农村</w:t>
            </w:r>
            <w:r>
              <w:rPr>
                <w:rFonts w:hint="eastAsia" w:ascii="仿宋_GB2312"/>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36</w:t>
            </w:r>
          </w:p>
        </w:tc>
        <w:tc>
          <w:tcPr>
            <w:tcW w:w="3775"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rPr>
              <w:t>食品安全事件</w:t>
            </w:r>
          </w:p>
        </w:tc>
        <w:tc>
          <w:tcPr>
            <w:tcW w:w="4025" w:type="dxa"/>
            <w:vAlign w:val="center"/>
          </w:tcPr>
          <w:p>
            <w:pPr>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黑体"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3</w:t>
            </w:r>
            <w:r>
              <w:rPr>
                <w:rFonts w:hint="eastAsia" w:ascii="仿宋_GB2312"/>
                <w:sz w:val="28"/>
                <w:szCs w:val="28"/>
                <w:highlight w:val="none"/>
                <w:lang w:val="en-US" w:eastAsia="zh-CN"/>
              </w:rPr>
              <w:t>7</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药品安全事件</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38</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疫苗安全事件</w:t>
            </w:r>
          </w:p>
        </w:tc>
        <w:tc>
          <w:tcPr>
            <w:tcW w:w="4025" w:type="dxa"/>
            <w:vAlign w:val="center"/>
          </w:tcPr>
          <w:p>
            <w:pPr>
              <w:snapToGrid w:val="0"/>
              <w:spacing w:line="340" w:lineRule="exact"/>
              <w:jc w:val="center"/>
              <w:rPr>
                <w:rFonts w:ascii="黑体" w:hAnsi="黑体"/>
                <w:sz w:val="28"/>
                <w:szCs w:val="28"/>
                <w:highlight w:val="none"/>
              </w:rPr>
            </w:pPr>
            <w:r>
              <w:rPr>
                <w:rFonts w:hint="eastAsia" w:ascii="黑体"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gridSpan w:val="3"/>
            <w:vAlign w:val="center"/>
          </w:tcPr>
          <w:p>
            <w:pPr>
              <w:snapToGrid w:val="0"/>
              <w:spacing w:line="340" w:lineRule="exact"/>
              <w:jc w:val="center"/>
              <w:rPr>
                <w:rFonts w:ascii="黑体" w:hAnsi="黑体"/>
                <w:b/>
                <w:sz w:val="28"/>
                <w:szCs w:val="28"/>
                <w:highlight w:val="none"/>
              </w:rPr>
            </w:pPr>
            <w:r>
              <w:rPr>
                <w:rFonts w:hint="eastAsia" w:ascii="仿宋_GB2312"/>
                <w:b/>
                <w:sz w:val="28"/>
                <w:szCs w:val="28"/>
                <w:highlight w:val="none"/>
              </w:rPr>
              <w:t>社会</w:t>
            </w:r>
            <w:r>
              <w:rPr>
                <w:rFonts w:ascii="仿宋_GB2312"/>
                <w:b/>
                <w:sz w:val="28"/>
                <w:szCs w:val="28"/>
                <w:highlight w:val="none"/>
              </w:rPr>
              <w:t>安全</w:t>
            </w:r>
            <w:r>
              <w:rPr>
                <w:rFonts w:hint="eastAsia" w:ascii="仿宋_GB2312"/>
                <w:b/>
                <w:sz w:val="28"/>
                <w:szCs w:val="28"/>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39</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上访、聚集等群体性事件</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40</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恐怖袭击事件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1</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刑事案件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2</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生活必需品供给事件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区商务</w:t>
            </w:r>
            <w:r>
              <w:rPr>
                <w:rFonts w:hint="eastAsia" w:ascii="黑体"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3</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粮食供给事件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区商务</w:t>
            </w:r>
            <w:r>
              <w:rPr>
                <w:rFonts w:hint="eastAsia" w:ascii="黑体"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4</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能源资源供给事件</w:t>
            </w:r>
          </w:p>
        </w:tc>
        <w:tc>
          <w:tcPr>
            <w:tcW w:w="4025" w:type="dxa"/>
            <w:vAlign w:val="center"/>
          </w:tcPr>
          <w:p>
            <w:pPr>
              <w:snapToGrid w:val="0"/>
              <w:spacing w:line="340" w:lineRule="exact"/>
              <w:jc w:val="center"/>
              <w:rPr>
                <w:rFonts w:ascii="仿宋_GB2312"/>
                <w:sz w:val="28"/>
                <w:szCs w:val="28"/>
                <w:highlight w:val="none"/>
              </w:rPr>
            </w:pPr>
            <w:r>
              <w:rPr>
                <w:rFonts w:hint="eastAsia" w:ascii="黑体" w:hAnsi="黑体"/>
                <w:sz w:val="28"/>
                <w:szCs w:val="28"/>
                <w:highlight w:val="none"/>
              </w:rPr>
              <w:t>区</w:t>
            </w:r>
            <w:r>
              <w:rPr>
                <w:rFonts w:hint="eastAsia" w:ascii="黑体" w:hAnsi="黑体"/>
                <w:sz w:val="28"/>
                <w:szCs w:val="28"/>
                <w:highlight w:val="none"/>
                <w:lang w:eastAsia="zh-CN"/>
              </w:rPr>
              <w:t>城市管理</w:t>
            </w:r>
            <w:r>
              <w:rPr>
                <w:rFonts w:ascii="黑体" w:hAnsi="黑体"/>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5</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金融突发事件</w:t>
            </w:r>
          </w:p>
        </w:tc>
        <w:tc>
          <w:tcPr>
            <w:tcW w:w="4025" w:type="dxa"/>
            <w:vAlign w:val="center"/>
          </w:tcPr>
          <w:p>
            <w:pPr>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区</w:t>
            </w:r>
            <w:r>
              <w:rPr>
                <w:rFonts w:hint="eastAsia" w:ascii="仿宋_GB2312"/>
                <w:sz w:val="28"/>
                <w:szCs w:val="28"/>
                <w:highlight w:val="none"/>
                <w:lang w:eastAsia="zh-CN"/>
              </w:rPr>
              <w:t>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6</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涉外突发事件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区政府外办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4</w:t>
            </w:r>
            <w:r>
              <w:rPr>
                <w:rFonts w:hint="eastAsia" w:ascii="仿宋_GB2312"/>
                <w:sz w:val="28"/>
                <w:szCs w:val="28"/>
                <w:highlight w:val="none"/>
                <w:lang w:val="en-US" w:eastAsia="zh-CN"/>
              </w:rPr>
              <w:t>7</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民族宗教群体性事件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区委统战部</w:t>
            </w:r>
            <w:r>
              <w:rPr>
                <w:rFonts w:hint="eastAsia" w:ascii="黑体" w:hAnsi="黑体"/>
                <w:sz w:val="28"/>
                <w:szCs w:val="28"/>
                <w:highlight w:val="none"/>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48</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影响校园安全稳定事件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区教委</w:t>
            </w:r>
            <w:r>
              <w:rPr>
                <w:rFonts w:hint="eastAsia" w:ascii="黑体" w:hAnsi="黑体"/>
                <w:sz w:val="28"/>
                <w:szCs w:val="28"/>
                <w:highlight w:val="none"/>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49</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新闻舆论事件</w:t>
            </w:r>
          </w:p>
        </w:tc>
        <w:tc>
          <w:tcPr>
            <w:tcW w:w="4025" w:type="dxa"/>
            <w:vAlign w:val="center"/>
          </w:tcPr>
          <w:p>
            <w:pPr>
              <w:snapToGrid w:val="0"/>
              <w:spacing w:line="340" w:lineRule="exact"/>
              <w:jc w:val="center"/>
              <w:rPr>
                <w:rFonts w:ascii="仿宋_GB2312"/>
                <w:sz w:val="28"/>
                <w:szCs w:val="28"/>
                <w:highlight w:val="none"/>
              </w:rPr>
            </w:pPr>
            <w:r>
              <w:rPr>
                <w:rFonts w:hint="eastAsia" w:ascii="仿宋_GB2312"/>
                <w:sz w:val="28"/>
                <w:szCs w:val="28"/>
                <w:highlight w:val="none"/>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8" w:type="dxa"/>
            <w:vAlign w:val="center"/>
          </w:tcPr>
          <w:p>
            <w:pPr>
              <w:adjustRightInd w:val="0"/>
              <w:snapToGrid w:val="0"/>
              <w:spacing w:line="340" w:lineRule="exact"/>
              <w:jc w:val="center"/>
              <w:rPr>
                <w:rFonts w:hint="default" w:ascii="仿宋_GB2312" w:eastAsia="仿宋_GB2312"/>
                <w:sz w:val="28"/>
                <w:szCs w:val="28"/>
                <w:highlight w:val="none"/>
                <w:lang w:val="en-US" w:eastAsia="zh-CN"/>
              </w:rPr>
            </w:pPr>
            <w:r>
              <w:rPr>
                <w:rFonts w:hint="eastAsia" w:ascii="仿宋_GB2312"/>
                <w:sz w:val="28"/>
                <w:szCs w:val="28"/>
                <w:highlight w:val="none"/>
                <w:lang w:val="en-US" w:eastAsia="zh-CN"/>
              </w:rPr>
              <w:t>50</w:t>
            </w:r>
          </w:p>
        </w:tc>
        <w:tc>
          <w:tcPr>
            <w:tcW w:w="3775" w:type="dxa"/>
            <w:vAlign w:val="center"/>
          </w:tcPr>
          <w:p>
            <w:pPr>
              <w:adjustRightInd w:val="0"/>
              <w:snapToGrid w:val="0"/>
              <w:spacing w:line="340" w:lineRule="exact"/>
              <w:jc w:val="center"/>
              <w:rPr>
                <w:rFonts w:ascii="仿宋_GB2312"/>
                <w:sz w:val="28"/>
                <w:szCs w:val="28"/>
                <w:highlight w:val="none"/>
              </w:rPr>
            </w:pPr>
            <w:r>
              <w:rPr>
                <w:rFonts w:hint="eastAsia" w:ascii="仿宋_GB2312"/>
                <w:sz w:val="28"/>
                <w:szCs w:val="28"/>
                <w:highlight w:val="none"/>
              </w:rPr>
              <w:t>旅游突发事件</w:t>
            </w:r>
          </w:p>
        </w:tc>
        <w:tc>
          <w:tcPr>
            <w:tcW w:w="4025" w:type="dxa"/>
            <w:vAlign w:val="center"/>
          </w:tcPr>
          <w:p>
            <w:pPr>
              <w:snapToGrid w:val="0"/>
              <w:spacing w:line="340" w:lineRule="exact"/>
              <w:jc w:val="center"/>
              <w:rPr>
                <w:rFonts w:hint="eastAsia" w:ascii="仿宋_GB2312" w:eastAsia="仿宋_GB2312"/>
                <w:sz w:val="28"/>
                <w:szCs w:val="28"/>
                <w:highlight w:val="none"/>
                <w:lang w:eastAsia="zh-CN"/>
              </w:rPr>
            </w:pPr>
            <w:r>
              <w:rPr>
                <w:rFonts w:hint="eastAsia" w:ascii="仿宋_GB2312"/>
                <w:sz w:val="28"/>
                <w:szCs w:val="28"/>
                <w:highlight w:val="none"/>
              </w:rPr>
              <w:t>区</w:t>
            </w:r>
            <w:r>
              <w:rPr>
                <w:rFonts w:hint="eastAsia" w:ascii="仿宋_GB2312"/>
                <w:sz w:val="28"/>
                <w:szCs w:val="28"/>
                <w:highlight w:val="none"/>
                <w:lang w:eastAsia="zh-CN"/>
              </w:rPr>
              <w:t>文化和旅游局</w:t>
            </w:r>
          </w:p>
        </w:tc>
      </w:tr>
    </w:tbl>
    <w:p>
      <w:pPr>
        <w:spacing w:line="560" w:lineRule="exact"/>
        <w:ind w:firstLine="640" w:firstLineChars="200"/>
        <w:rPr>
          <w:rFonts w:ascii="楷体_GB2312" w:hAnsi="华文中宋" w:eastAsia="楷体_GB2312"/>
          <w:highlight w:val="none"/>
        </w:rPr>
      </w:pPr>
      <w:r>
        <w:rPr>
          <w:rFonts w:hint="eastAsia" w:ascii="楷体_GB2312" w:hAnsi="华文中宋" w:eastAsia="楷体_GB2312"/>
          <w:highlight w:val="none"/>
          <w:lang w:val="en-US" w:eastAsia="zh-CN"/>
        </w:rPr>
        <w:t>9</w:t>
      </w:r>
      <w:r>
        <w:rPr>
          <w:rFonts w:ascii="楷体_GB2312" w:hAnsi="华文中宋" w:eastAsia="楷体_GB2312"/>
          <w:highlight w:val="none"/>
        </w:rPr>
        <w:t>.</w:t>
      </w:r>
      <w:r>
        <w:rPr>
          <w:rFonts w:hint="eastAsia" w:ascii="楷体_GB2312" w:hAnsi="华文中宋" w:eastAsia="楷体_GB2312"/>
          <w:highlight w:val="none"/>
          <w:lang w:val="en-US" w:eastAsia="zh-CN"/>
        </w:rPr>
        <w:t xml:space="preserve">2 </w:t>
      </w:r>
      <w:r>
        <w:rPr>
          <w:rFonts w:hint="eastAsia" w:ascii="楷体_GB2312" w:eastAsia="楷体_GB2312"/>
          <w:highlight w:val="none"/>
        </w:rPr>
        <w:t>区级专项应急预案目录</w:t>
      </w:r>
    </w:p>
    <w:bookmarkEnd w:id="39"/>
    <w:p>
      <w:pPr>
        <w:spacing w:line="560" w:lineRule="exact"/>
        <w:ind w:firstLine="640" w:firstLineChars="200"/>
        <w:rPr>
          <w:rFonts w:ascii="仿宋_GB2312"/>
          <w:highlight w:val="none"/>
        </w:rPr>
      </w:pPr>
      <w:r>
        <w:rPr>
          <w:rFonts w:hint="eastAsia" w:ascii="楷体_GB2312" w:hAnsi="华文中宋" w:eastAsia="楷体_GB2312"/>
          <w:highlight w:val="none"/>
          <w:lang w:val="en-US" w:eastAsia="zh-CN"/>
        </w:rPr>
        <w:t>9</w:t>
      </w:r>
      <w:r>
        <w:rPr>
          <w:rFonts w:hint="eastAsia" w:ascii="楷体_GB2312" w:hAnsi="华文中宋" w:eastAsia="楷体_GB2312"/>
          <w:highlight w:val="none"/>
        </w:rPr>
        <w:t>.</w:t>
      </w:r>
      <w:r>
        <w:rPr>
          <w:rFonts w:hint="eastAsia" w:ascii="楷体_GB2312" w:hAnsi="华文中宋" w:eastAsia="楷体_GB2312"/>
          <w:highlight w:val="none"/>
          <w:lang w:val="en-US" w:eastAsia="zh-CN"/>
        </w:rPr>
        <w:t>2</w:t>
      </w:r>
      <w:r>
        <w:rPr>
          <w:rFonts w:hint="eastAsia" w:ascii="楷体_GB2312" w:hAnsi="华文中宋" w:eastAsia="楷体_GB2312"/>
          <w:highlight w:val="none"/>
        </w:rPr>
        <w:t>.1</w:t>
      </w:r>
      <w:r>
        <w:rPr>
          <w:rFonts w:hint="eastAsia" w:ascii="仿宋_GB2312"/>
          <w:highlight w:val="none"/>
        </w:rPr>
        <w:t>突发事件类</w:t>
      </w:r>
    </w:p>
    <w:p>
      <w:pPr>
        <w:spacing w:line="560" w:lineRule="exact"/>
        <w:ind w:firstLine="640" w:firstLineChars="200"/>
        <w:rPr>
          <w:rFonts w:ascii="仿宋_GB2312"/>
          <w:highlight w:val="none"/>
        </w:rPr>
      </w:pPr>
      <w:r>
        <w:rPr>
          <w:rFonts w:hint="eastAsia" w:ascii="仿宋_GB2312"/>
          <w:highlight w:val="none"/>
        </w:rPr>
        <w:t>（1）自然灾害类</w:t>
      </w: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5072"/>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序号</w:t>
            </w:r>
          </w:p>
        </w:tc>
        <w:tc>
          <w:tcPr>
            <w:tcW w:w="5072"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名</w:t>
            </w:r>
            <w:r>
              <w:rPr>
                <w:rFonts w:hint="eastAsia" w:ascii="黑体" w:hAnsi="宋体" w:eastAsia="黑体"/>
                <w:sz w:val="28"/>
                <w:szCs w:val="28"/>
                <w:highlight w:val="none"/>
                <w:lang w:val="en-US" w:eastAsia="zh-CN"/>
              </w:rPr>
              <w:t xml:space="preserve">  </w:t>
            </w:r>
            <w:r>
              <w:rPr>
                <w:rFonts w:hint="eastAsia" w:ascii="黑体" w:hAnsi="宋体" w:eastAsia="黑体"/>
                <w:sz w:val="28"/>
                <w:szCs w:val="28"/>
                <w:highlight w:val="none"/>
              </w:rPr>
              <w:t>称</w:t>
            </w:r>
          </w:p>
        </w:tc>
        <w:tc>
          <w:tcPr>
            <w:tcW w:w="2890"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1</w:t>
            </w:r>
          </w:p>
        </w:tc>
        <w:tc>
          <w:tcPr>
            <w:tcW w:w="5072"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门头沟区地震应急预案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2</w:t>
            </w:r>
          </w:p>
        </w:tc>
        <w:tc>
          <w:tcPr>
            <w:tcW w:w="5072"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门头沟区突发地质灾害应急预案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区应急</w:t>
            </w:r>
            <w:r>
              <w:rPr>
                <w:rFonts w:hint="eastAsia" w:ascii="仿宋_GB2312" w:hAnsi="宋体"/>
                <w:sz w:val="28"/>
                <w:szCs w:val="28"/>
                <w:highlight w:val="none"/>
                <w:lang w:eastAsia="zh-CN"/>
              </w:rPr>
              <w:t>管理</w:t>
            </w:r>
            <w:r>
              <w:rPr>
                <w:rFonts w:hint="eastAsia" w:ascii="仿宋_GB2312" w:hAnsi="宋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3</w:t>
            </w:r>
          </w:p>
        </w:tc>
        <w:tc>
          <w:tcPr>
            <w:tcW w:w="5072"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门头沟区防汛应急预案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4</w:t>
            </w:r>
          </w:p>
        </w:tc>
        <w:tc>
          <w:tcPr>
            <w:tcW w:w="5072"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门头沟区抗旱应急预案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5</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门头沟区森林火灾应急预案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6</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门头沟区沙尘暴灾害应急预案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7</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门头沟区雪天道路交通保障应急预案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区交通局、区公路分局、区城市管理委</w:t>
            </w:r>
          </w:p>
        </w:tc>
      </w:tr>
    </w:tbl>
    <w:p>
      <w:pPr>
        <w:spacing w:line="560" w:lineRule="exact"/>
        <w:ind w:firstLine="640" w:firstLineChars="200"/>
        <w:rPr>
          <w:rFonts w:ascii="仿宋_GB2312"/>
          <w:highlight w:val="none"/>
        </w:rPr>
      </w:pPr>
      <w:r>
        <w:rPr>
          <w:rFonts w:hint="eastAsia" w:ascii="仿宋_GB2312"/>
          <w:highlight w:val="none"/>
        </w:rPr>
        <w:t>（2）事故灾难类</w:t>
      </w: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5072"/>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序号</w:t>
            </w:r>
          </w:p>
        </w:tc>
        <w:tc>
          <w:tcPr>
            <w:tcW w:w="5072"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名</w:t>
            </w:r>
            <w:r>
              <w:rPr>
                <w:rFonts w:hint="eastAsia" w:ascii="黑体" w:hAnsi="宋体" w:eastAsia="黑体"/>
                <w:sz w:val="28"/>
                <w:szCs w:val="28"/>
                <w:highlight w:val="none"/>
                <w:lang w:val="en-US" w:eastAsia="zh-CN"/>
              </w:rPr>
              <w:t xml:space="preserve">  </w:t>
            </w:r>
            <w:r>
              <w:rPr>
                <w:rFonts w:hint="eastAsia" w:ascii="黑体" w:hAnsi="宋体" w:eastAsia="黑体"/>
                <w:sz w:val="28"/>
                <w:szCs w:val="28"/>
                <w:highlight w:val="none"/>
              </w:rPr>
              <w:t>称</w:t>
            </w:r>
          </w:p>
        </w:tc>
        <w:tc>
          <w:tcPr>
            <w:tcW w:w="2890"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1</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门头沟区危险化学品事故应急预案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2</w:t>
            </w:r>
          </w:p>
        </w:tc>
        <w:tc>
          <w:tcPr>
            <w:tcW w:w="5072" w:type="dxa"/>
            <w:vAlign w:val="center"/>
          </w:tcPr>
          <w:p>
            <w:pPr>
              <w:spacing w:line="340" w:lineRule="exact"/>
              <w:jc w:val="center"/>
              <w:rPr>
                <w:rFonts w:ascii="仿宋_GB2312" w:hAnsi="宋体"/>
                <w:spacing w:val="-16"/>
                <w:sz w:val="28"/>
                <w:szCs w:val="28"/>
                <w:highlight w:val="none"/>
              </w:rPr>
            </w:pPr>
            <w:r>
              <w:rPr>
                <w:rFonts w:hint="eastAsia" w:ascii="仿宋_GB2312" w:hAnsi="宋体"/>
                <w:spacing w:val="-16"/>
                <w:sz w:val="28"/>
                <w:szCs w:val="28"/>
                <w:highlight w:val="none"/>
              </w:rPr>
              <w:t>门头沟区矿山</w:t>
            </w:r>
            <w:r>
              <w:rPr>
                <w:rFonts w:hint="eastAsia" w:ascii="仿宋_GB2312" w:hAnsi="黑体"/>
                <w:spacing w:val="-16"/>
                <w:sz w:val="28"/>
                <w:szCs w:val="28"/>
                <w:highlight w:val="none"/>
              </w:rPr>
              <w:t>和尾矿库</w:t>
            </w:r>
            <w:r>
              <w:rPr>
                <w:rFonts w:hint="eastAsia" w:ascii="仿宋_GB2312" w:hAnsi="宋体"/>
                <w:spacing w:val="-16"/>
                <w:sz w:val="28"/>
                <w:szCs w:val="28"/>
                <w:highlight w:val="none"/>
              </w:rPr>
              <w:t>事故应急救援预案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3</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门头沟区道路突发事件应急预案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区公路分局、区城市管理委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4</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门头沟区桥梁突发事件应急预案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区公路分局、区城市管理委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5</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门头沟区人防工程事故应急预案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w:t>
            </w:r>
            <w:r>
              <w:rPr>
                <w:rFonts w:hint="eastAsia" w:ascii="仿宋_GB2312" w:hAnsi="黑体"/>
                <w:sz w:val="28"/>
                <w:szCs w:val="28"/>
                <w:highlight w:val="none"/>
              </w:rPr>
              <w:t>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6</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门头沟区火灾事故应急救援预案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7</w:t>
            </w:r>
          </w:p>
        </w:tc>
        <w:tc>
          <w:tcPr>
            <w:tcW w:w="5072" w:type="dxa"/>
            <w:vAlign w:val="center"/>
          </w:tcPr>
          <w:p>
            <w:pPr>
              <w:spacing w:line="340" w:lineRule="exact"/>
              <w:jc w:val="center"/>
              <w:rPr>
                <w:rFonts w:ascii="仿宋_GB2312" w:hAnsi="宋体"/>
                <w:spacing w:val="-20"/>
                <w:sz w:val="28"/>
                <w:szCs w:val="28"/>
                <w:highlight w:val="none"/>
              </w:rPr>
            </w:pPr>
            <w:r>
              <w:rPr>
                <w:rFonts w:hint="eastAsia" w:ascii="仿宋_GB2312" w:hAnsi="宋体"/>
                <w:spacing w:val="-20"/>
                <w:sz w:val="28"/>
                <w:szCs w:val="28"/>
                <w:highlight w:val="none"/>
              </w:rPr>
              <w:t>门头沟区建设工程施工突发事故应急预案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8</w:t>
            </w:r>
          </w:p>
        </w:tc>
        <w:tc>
          <w:tcPr>
            <w:tcW w:w="5072" w:type="dxa"/>
            <w:vAlign w:val="center"/>
          </w:tcPr>
          <w:p>
            <w:pPr>
              <w:spacing w:line="340" w:lineRule="exact"/>
              <w:jc w:val="center"/>
              <w:rPr>
                <w:rFonts w:ascii="仿宋_GB2312" w:hAnsi="宋体"/>
                <w:spacing w:val="-20"/>
                <w:sz w:val="28"/>
                <w:szCs w:val="28"/>
                <w:highlight w:val="none"/>
              </w:rPr>
            </w:pPr>
            <w:r>
              <w:rPr>
                <w:rFonts w:hint="eastAsia" w:ascii="仿宋_GB2312" w:hAnsi="宋体"/>
                <w:spacing w:val="-20"/>
                <w:sz w:val="28"/>
                <w:szCs w:val="28"/>
                <w:highlight w:val="none"/>
              </w:rPr>
              <w:t>门头沟区城市公共供水突发事件应急预案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lang w:val="en-US" w:eastAsia="zh-CN"/>
              </w:rPr>
              <w:t>9</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门头沟区地下管线抢修预案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0</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门头沟区大面积停电事件应急预案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1</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门头沟区燃气突发事件应急预案</w:t>
            </w:r>
          </w:p>
        </w:tc>
        <w:tc>
          <w:tcPr>
            <w:tcW w:w="2890" w:type="dxa"/>
            <w:vAlign w:val="center"/>
          </w:tcPr>
          <w:p>
            <w:pPr>
              <w:spacing w:line="340" w:lineRule="exact"/>
              <w:jc w:val="center"/>
              <w:rPr>
                <w:rFonts w:ascii="仿宋_GB2312"/>
                <w:sz w:val="28"/>
                <w:szCs w:val="28"/>
                <w:highlight w:val="none"/>
              </w:rPr>
            </w:pPr>
            <w:r>
              <w:rPr>
                <w:rFonts w:hint="eastAsia" w:ascii="仿宋_GB2312" w:hAnsi="黑体"/>
                <w:sz w:val="28"/>
                <w:szCs w:val="28"/>
                <w:highlight w:val="none"/>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2</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门头沟区供热突发事件应急预案</w:t>
            </w:r>
          </w:p>
        </w:tc>
        <w:tc>
          <w:tcPr>
            <w:tcW w:w="2890" w:type="dxa"/>
            <w:vAlign w:val="center"/>
          </w:tcPr>
          <w:p>
            <w:pPr>
              <w:spacing w:line="340" w:lineRule="exact"/>
              <w:jc w:val="center"/>
              <w:rPr>
                <w:rFonts w:ascii="仿宋_GB2312"/>
                <w:sz w:val="28"/>
                <w:szCs w:val="28"/>
                <w:highlight w:val="none"/>
              </w:rPr>
            </w:pPr>
            <w:r>
              <w:rPr>
                <w:rFonts w:hint="eastAsia" w:ascii="仿宋_GB2312" w:hAnsi="黑体"/>
                <w:sz w:val="28"/>
                <w:szCs w:val="28"/>
                <w:highlight w:val="none"/>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3</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门头沟区突发环境事件应急预案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w:t>
            </w:r>
            <w:r>
              <w:rPr>
                <w:rFonts w:hint="eastAsia" w:ascii="仿宋_GB2312" w:hAnsi="黑体"/>
                <w:sz w:val="28"/>
                <w:szCs w:val="28"/>
                <w:highlight w:val="none"/>
              </w:rPr>
              <w:t>生态环境</w:t>
            </w:r>
            <w:r>
              <w:rPr>
                <w:rFonts w:hint="eastAsia" w:ascii="仿宋_GB2312" w:hAnsi="宋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4</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门头沟区空气重污染应急预案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w:t>
            </w:r>
            <w:r>
              <w:rPr>
                <w:rFonts w:hint="eastAsia" w:ascii="仿宋_GB2312" w:hAnsi="黑体"/>
                <w:sz w:val="28"/>
                <w:szCs w:val="28"/>
                <w:highlight w:val="none"/>
              </w:rPr>
              <w:t>生态环境</w:t>
            </w:r>
            <w:r>
              <w:rPr>
                <w:rFonts w:hint="eastAsia" w:ascii="仿宋_GB2312" w:hAnsi="宋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5</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门头沟区网络安全事件应急预案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1</w:t>
            </w:r>
            <w:r>
              <w:rPr>
                <w:rFonts w:hint="eastAsia" w:ascii="仿宋_GB2312" w:hAnsi="宋体"/>
                <w:sz w:val="28"/>
                <w:szCs w:val="28"/>
                <w:highlight w:val="none"/>
                <w:lang w:val="en-US" w:eastAsia="zh-CN"/>
              </w:rPr>
              <w:t>6</w:t>
            </w:r>
          </w:p>
        </w:tc>
        <w:tc>
          <w:tcPr>
            <w:tcW w:w="5072"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门头沟区信息安全事件应急预案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区委网信办</w:t>
            </w:r>
          </w:p>
        </w:tc>
      </w:tr>
    </w:tbl>
    <w:p>
      <w:pPr>
        <w:spacing w:line="560" w:lineRule="exact"/>
        <w:ind w:firstLine="640" w:firstLineChars="200"/>
        <w:rPr>
          <w:rFonts w:ascii="仿宋_GB2312"/>
          <w:highlight w:val="none"/>
        </w:rPr>
      </w:pPr>
      <w:r>
        <w:rPr>
          <w:rFonts w:hint="eastAsia" w:ascii="仿宋_GB2312"/>
          <w:highlight w:val="none"/>
        </w:rPr>
        <w:t>（3）公共卫生事件类</w:t>
      </w: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081"/>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序号</w:t>
            </w:r>
          </w:p>
        </w:tc>
        <w:tc>
          <w:tcPr>
            <w:tcW w:w="5081"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名</w:t>
            </w:r>
            <w:r>
              <w:rPr>
                <w:rFonts w:hint="eastAsia" w:ascii="黑体" w:hAnsi="宋体" w:eastAsia="黑体"/>
                <w:sz w:val="28"/>
                <w:szCs w:val="28"/>
                <w:highlight w:val="none"/>
                <w:lang w:val="en-US" w:eastAsia="zh-CN"/>
              </w:rPr>
              <w:t xml:space="preserve">  </w:t>
            </w:r>
            <w:r>
              <w:rPr>
                <w:rFonts w:hint="eastAsia" w:ascii="黑体" w:hAnsi="宋体" w:eastAsia="黑体"/>
                <w:sz w:val="28"/>
                <w:szCs w:val="28"/>
                <w:highlight w:val="none"/>
              </w:rPr>
              <w:t>称</w:t>
            </w:r>
          </w:p>
        </w:tc>
        <w:tc>
          <w:tcPr>
            <w:tcW w:w="2890"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1</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门头沟区突发公共卫生事件应急预案</w:t>
            </w:r>
          </w:p>
        </w:tc>
        <w:tc>
          <w:tcPr>
            <w:tcW w:w="2890" w:type="dxa"/>
            <w:vAlign w:val="center"/>
          </w:tcPr>
          <w:p>
            <w:pPr>
              <w:spacing w:line="340" w:lineRule="exact"/>
              <w:jc w:val="center"/>
              <w:rPr>
                <w:rFonts w:ascii="仿宋_GB2312" w:hAnsi="Times New Roman"/>
                <w:sz w:val="28"/>
                <w:szCs w:val="28"/>
                <w:highlight w:val="none"/>
              </w:rPr>
            </w:pPr>
            <w:r>
              <w:rPr>
                <w:rFonts w:hint="eastAsia" w:ascii="仿宋_GB2312" w:hAnsi="宋体"/>
                <w:sz w:val="28"/>
                <w:szCs w:val="28"/>
                <w:highlight w:val="none"/>
              </w:rPr>
              <w:t>区卫生</w:t>
            </w:r>
            <w:r>
              <w:rPr>
                <w:rFonts w:hint="eastAsia" w:ascii="仿宋_GB2312" w:hAnsi="黑体"/>
                <w:sz w:val="28"/>
                <w:szCs w:val="28"/>
                <w:highlight w:val="none"/>
              </w:rPr>
              <w:t>健康</w:t>
            </w:r>
            <w:r>
              <w:rPr>
                <w:rFonts w:hint="eastAsia" w:ascii="仿宋_GB2312" w:hAnsi="宋体"/>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2</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门头沟区食品安全事件应急预案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3</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门头沟区药品安全事件应急预案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4</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门头沟区疫苗质量安全事件应急预案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5</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门头沟区重大动物疫情应急预案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区农业</w:t>
            </w:r>
            <w:r>
              <w:rPr>
                <w:rFonts w:hint="eastAsia" w:ascii="仿宋_GB2312" w:hAnsi="黑体"/>
                <w:sz w:val="28"/>
                <w:szCs w:val="28"/>
                <w:highlight w:val="none"/>
              </w:rPr>
              <w:t>农村</w:t>
            </w:r>
            <w:r>
              <w:rPr>
                <w:rFonts w:hint="eastAsia" w:ascii="仿宋_GB2312" w:hAnsi="宋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6</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门头沟区高致病性禽流感应急预案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区农业</w:t>
            </w:r>
            <w:r>
              <w:rPr>
                <w:rFonts w:hint="eastAsia" w:ascii="仿宋_GB2312" w:hAnsi="黑体"/>
                <w:sz w:val="28"/>
                <w:szCs w:val="28"/>
                <w:highlight w:val="none"/>
              </w:rPr>
              <w:t>农村</w:t>
            </w:r>
            <w:r>
              <w:rPr>
                <w:rFonts w:hint="eastAsia" w:ascii="仿宋_GB2312" w:hAnsi="宋体"/>
                <w:sz w:val="28"/>
                <w:szCs w:val="28"/>
                <w:highlight w:val="none"/>
              </w:rPr>
              <w:t>局</w:t>
            </w:r>
          </w:p>
        </w:tc>
      </w:tr>
    </w:tbl>
    <w:p>
      <w:pPr>
        <w:spacing w:line="560" w:lineRule="exact"/>
        <w:ind w:firstLine="640" w:firstLineChars="200"/>
        <w:rPr>
          <w:rFonts w:ascii="仿宋_GB2312"/>
          <w:highlight w:val="none"/>
        </w:rPr>
      </w:pPr>
      <w:r>
        <w:rPr>
          <w:rFonts w:hint="eastAsia" w:ascii="仿宋_GB2312"/>
          <w:highlight w:val="none"/>
        </w:rPr>
        <w:t>（4）社会安全事件类</w:t>
      </w: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081"/>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序号</w:t>
            </w:r>
          </w:p>
        </w:tc>
        <w:tc>
          <w:tcPr>
            <w:tcW w:w="5081"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名</w:t>
            </w:r>
            <w:r>
              <w:rPr>
                <w:rFonts w:hint="eastAsia" w:ascii="黑体" w:hAnsi="宋体" w:eastAsia="黑体"/>
                <w:sz w:val="28"/>
                <w:szCs w:val="28"/>
                <w:highlight w:val="none"/>
                <w:lang w:val="en-US" w:eastAsia="zh-CN"/>
              </w:rPr>
              <w:t xml:space="preserve">  </w:t>
            </w:r>
            <w:r>
              <w:rPr>
                <w:rFonts w:hint="eastAsia" w:ascii="黑体" w:hAnsi="宋体" w:eastAsia="黑体"/>
                <w:sz w:val="28"/>
                <w:szCs w:val="28"/>
                <w:highlight w:val="none"/>
              </w:rPr>
              <w:t>称</w:t>
            </w:r>
          </w:p>
        </w:tc>
        <w:tc>
          <w:tcPr>
            <w:tcW w:w="2890"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1</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门头沟区处置恐怖袭击事件基本预案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2</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门头沟区群体性事件应急预案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黑体"/>
                <w:sz w:val="28"/>
                <w:szCs w:val="28"/>
                <w:highlight w:val="none"/>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3</w:t>
            </w:r>
          </w:p>
        </w:tc>
        <w:tc>
          <w:tcPr>
            <w:tcW w:w="5081" w:type="dxa"/>
            <w:vAlign w:val="center"/>
          </w:tcPr>
          <w:p>
            <w:pPr>
              <w:spacing w:line="340" w:lineRule="exact"/>
              <w:jc w:val="center"/>
              <w:rPr>
                <w:rFonts w:ascii="仿宋_GB2312" w:hAnsi="宋体"/>
                <w:spacing w:val="-8"/>
                <w:sz w:val="28"/>
                <w:szCs w:val="28"/>
                <w:highlight w:val="none"/>
              </w:rPr>
            </w:pPr>
            <w:r>
              <w:rPr>
                <w:rFonts w:hint="eastAsia" w:ascii="仿宋_GB2312" w:hAnsi="宋体"/>
                <w:spacing w:val="-8"/>
                <w:sz w:val="28"/>
                <w:szCs w:val="28"/>
                <w:highlight w:val="none"/>
              </w:rPr>
              <w:t>门头沟区民族宗教群体性事件应急预案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4</w:t>
            </w:r>
          </w:p>
        </w:tc>
        <w:tc>
          <w:tcPr>
            <w:tcW w:w="5081" w:type="dxa"/>
            <w:vAlign w:val="center"/>
          </w:tcPr>
          <w:p>
            <w:pPr>
              <w:spacing w:line="340" w:lineRule="exact"/>
              <w:jc w:val="center"/>
              <w:rPr>
                <w:rFonts w:ascii="仿宋_GB2312" w:hAnsi="宋体"/>
                <w:spacing w:val="-20"/>
                <w:sz w:val="28"/>
                <w:szCs w:val="28"/>
                <w:highlight w:val="none"/>
              </w:rPr>
            </w:pPr>
            <w:r>
              <w:rPr>
                <w:rFonts w:hint="eastAsia" w:ascii="仿宋_GB2312" w:hAnsi="宋体"/>
                <w:spacing w:val="-20"/>
                <w:sz w:val="28"/>
                <w:szCs w:val="28"/>
                <w:highlight w:val="none"/>
              </w:rPr>
              <w:t>门头沟区影响校园安全稳定事件应急预案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5</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门头沟区涉外突发事件应急预案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区政府外办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6</w:t>
            </w:r>
          </w:p>
        </w:tc>
        <w:tc>
          <w:tcPr>
            <w:tcW w:w="5081" w:type="dxa"/>
            <w:vAlign w:val="center"/>
          </w:tcPr>
          <w:p>
            <w:pPr>
              <w:spacing w:line="340" w:lineRule="exact"/>
              <w:jc w:val="center"/>
              <w:rPr>
                <w:rFonts w:ascii="仿宋_GB2312" w:hAnsi="宋体"/>
                <w:spacing w:val="-20"/>
                <w:sz w:val="28"/>
                <w:szCs w:val="28"/>
                <w:highlight w:val="none"/>
              </w:rPr>
            </w:pPr>
            <w:r>
              <w:rPr>
                <w:rFonts w:hint="eastAsia" w:ascii="仿宋_GB2312" w:hAnsi="宋体"/>
                <w:spacing w:val="-20"/>
                <w:sz w:val="28"/>
                <w:szCs w:val="28"/>
                <w:highlight w:val="none"/>
              </w:rPr>
              <w:t>门头沟区突发公共事件新闻发布应急预案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7</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门头沟区粮食供给应急预案</w:t>
            </w:r>
          </w:p>
        </w:tc>
        <w:tc>
          <w:tcPr>
            <w:tcW w:w="2890" w:type="dxa"/>
            <w:vAlign w:val="center"/>
          </w:tcPr>
          <w:p>
            <w:pPr>
              <w:spacing w:line="340" w:lineRule="exact"/>
              <w:jc w:val="center"/>
              <w:rPr>
                <w:rFonts w:ascii="仿宋_GB2312" w:hAnsi="宋体"/>
                <w:spacing w:val="-12"/>
                <w:sz w:val="28"/>
                <w:szCs w:val="28"/>
                <w:highlight w:val="none"/>
              </w:rPr>
            </w:pPr>
            <w:r>
              <w:rPr>
                <w:rFonts w:hint="eastAsia" w:ascii="仿宋_GB2312" w:hAnsi="黑体"/>
                <w:spacing w:val="-12"/>
                <w:sz w:val="28"/>
                <w:szCs w:val="28"/>
                <w:highlight w:val="none"/>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8</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门头沟区金融突发事件应急预案</w:t>
            </w:r>
          </w:p>
        </w:tc>
        <w:tc>
          <w:tcPr>
            <w:tcW w:w="2890" w:type="dxa"/>
            <w:vAlign w:val="center"/>
          </w:tcPr>
          <w:p>
            <w:pPr>
              <w:spacing w:line="340" w:lineRule="exact"/>
              <w:jc w:val="center"/>
              <w:rPr>
                <w:rFonts w:hint="eastAsia" w:ascii="仿宋_GB2312" w:hAnsi="宋体" w:eastAsia="仿宋_GB2312"/>
                <w:sz w:val="28"/>
                <w:szCs w:val="28"/>
                <w:highlight w:val="none"/>
                <w:lang w:eastAsia="zh-CN"/>
              </w:rPr>
            </w:pPr>
            <w:r>
              <w:rPr>
                <w:rFonts w:hint="eastAsia" w:ascii="仿宋_GB2312" w:hAnsi="宋体"/>
                <w:sz w:val="28"/>
                <w:szCs w:val="28"/>
                <w:highlight w:val="none"/>
              </w:rPr>
              <w:t>区</w:t>
            </w:r>
            <w:r>
              <w:rPr>
                <w:rFonts w:hint="eastAsia" w:ascii="仿宋_GB2312" w:hAnsi="宋体"/>
                <w:sz w:val="28"/>
                <w:szCs w:val="28"/>
                <w:highlight w:val="none"/>
                <w:lang w:eastAsia="zh-CN"/>
              </w:rPr>
              <w:t>发展改革委</w:t>
            </w:r>
          </w:p>
        </w:tc>
      </w:tr>
    </w:tbl>
    <w:p>
      <w:pPr>
        <w:spacing w:line="560" w:lineRule="exact"/>
        <w:ind w:firstLine="640" w:firstLineChars="200"/>
        <w:rPr>
          <w:rFonts w:ascii="仿宋_GB2312"/>
          <w:highlight w:val="none"/>
        </w:rPr>
      </w:pPr>
      <w:r>
        <w:rPr>
          <w:rFonts w:hint="eastAsia" w:ascii="仿宋_GB2312"/>
          <w:highlight w:val="none"/>
          <w:lang w:val="en-US" w:eastAsia="zh-CN"/>
        </w:rPr>
        <w:t>9</w:t>
      </w:r>
      <w:r>
        <w:rPr>
          <w:rFonts w:hint="eastAsia" w:ascii="仿宋_GB2312"/>
          <w:highlight w:val="none"/>
        </w:rPr>
        <w:t>.</w:t>
      </w:r>
      <w:r>
        <w:rPr>
          <w:rFonts w:hint="eastAsia" w:ascii="仿宋_GB2312"/>
          <w:highlight w:val="none"/>
          <w:lang w:val="en-US" w:eastAsia="zh-CN"/>
        </w:rPr>
        <w:t>2</w:t>
      </w:r>
      <w:r>
        <w:rPr>
          <w:rFonts w:hint="eastAsia" w:ascii="仿宋_GB2312"/>
          <w:highlight w:val="none"/>
        </w:rPr>
        <w:t>.2应急保障类</w:t>
      </w:r>
    </w:p>
    <w:tbl>
      <w:tblPr>
        <w:tblStyle w:val="6"/>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081"/>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序号</w:t>
            </w:r>
          </w:p>
        </w:tc>
        <w:tc>
          <w:tcPr>
            <w:tcW w:w="5081"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名</w:t>
            </w:r>
            <w:r>
              <w:rPr>
                <w:rFonts w:hint="eastAsia" w:ascii="黑体" w:hAnsi="宋体" w:eastAsia="黑体"/>
                <w:sz w:val="28"/>
                <w:szCs w:val="28"/>
                <w:highlight w:val="none"/>
                <w:lang w:val="en-US" w:eastAsia="zh-CN"/>
              </w:rPr>
              <w:t xml:space="preserve">  </w:t>
            </w:r>
            <w:r>
              <w:rPr>
                <w:rFonts w:hint="eastAsia" w:ascii="黑体" w:hAnsi="宋体" w:eastAsia="黑体"/>
                <w:sz w:val="28"/>
                <w:szCs w:val="28"/>
                <w:highlight w:val="none"/>
              </w:rPr>
              <w:t>称</w:t>
            </w:r>
          </w:p>
        </w:tc>
        <w:tc>
          <w:tcPr>
            <w:tcW w:w="2890" w:type="dxa"/>
            <w:vAlign w:val="center"/>
          </w:tcPr>
          <w:p>
            <w:pPr>
              <w:jc w:val="center"/>
              <w:rPr>
                <w:rFonts w:ascii="黑体" w:hAnsi="宋体" w:eastAsia="黑体"/>
                <w:sz w:val="28"/>
                <w:szCs w:val="28"/>
                <w:highlight w:val="none"/>
              </w:rPr>
            </w:pPr>
            <w:r>
              <w:rPr>
                <w:rFonts w:hint="eastAsia" w:ascii="黑体" w:hAnsi="宋体" w:eastAsia="黑体"/>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1</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门头沟区通信应急保障预案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区科技和信息化</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2</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门头沟区气象应急保障预案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3</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门头沟区突发事件应急救助预案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区应急</w:t>
            </w:r>
            <w:r>
              <w:rPr>
                <w:rFonts w:hint="eastAsia" w:ascii="仿宋_GB2312" w:hAnsi="宋体"/>
                <w:sz w:val="28"/>
                <w:szCs w:val="28"/>
                <w:highlight w:val="none"/>
                <w:lang w:eastAsia="zh-CN"/>
              </w:rPr>
              <w:t>管理</w:t>
            </w:r>
            <w:r>
              <w:rPr>
                <w:rFonts w:hint="eastAsia" w:ascii="仿宋_GB2312" w:hAnsi="宋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4</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门头沟区应急物资装备保障预案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区应急</w:t>
            </w:r>
            <w:r>
              <w:rPr>
                <w:rFonts w:hint="eastAsia" w:ascii="仿宋_GB2312" w:hAnsi="黑体"/>
                <w:sz w:val="28"/>
                <w:szCs w:val="28"/>
                <w:highlight w:val="none"/>
                <w:lang w:eastAsia="zh-CN"/>
              </w:rPr>
              <w:t>管理</w:t>
            </w:r>
            <w:r>
              <w:rPr>
                <w:rFonts w:hint="eastAsia" w:ascii="仿宋_GB2312" w:hAnsi="黑体"/>
                <w:sz w:val="28"/>
                <w:szCs w:val="28"/>
                <w:highlight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5</w:t>
            </w:r>
          </w:p>
        </w:tc>
        <w:tc>
          <w:tcPr>
            <w:tcW w:w="5081" w:type="dxa"/>
            <w:vAlign w:val="center"/>
          </w:tcPr>
          <w:p>
            <w:pPr>
              <w:spacing w:line="340" w:lineRule="exact"/>
              <w:jc w:val="center"/>
              <w:rPr>
                <w:rFonts w:ascii="仿宋_GB2312" w:hAnsi="黑体"/>
                <w:spacing w:val="-8"/>
                <w:sz w:val="28"/>
                <w:szCs w:val="28"/>
                <w:highlight w:val="none"/>
              </w:rPr>
            </w:pPr>
            <w:r>
              <w:rPr>
                <w:rFonts w:hint="eastAsia" w:ascii="仿宋_GB2312" w:hAnsi="黑体"/>
                <w:spacing w:val="-8"/>
                <w:sz w:val="28"/>
                <w:szCs w:val="28"/>
                <w:highlight w:val="none"/>
              </w:rPr>
              <w:t>门头沟区生活必需品</w:t>
            </w:r>
            <w:r>
              <w:rPr>
                <w:rFonts w:hint="eastAsia" w:ascii="仿宋_GB2312" w:hAnsi="黑体"/>
                <w:spacing w:val="-8"/>
                <w:sz w:val="28"/>
                <w:szCs w:val="28"/>
                <w:highlight w:val="none"/>
                <w:lang w:eastAsia="zh-CN"/>
              </w:rPr>
              <w:t>市</w:t>
            </w:r>
            <w:r>
              <w:rPr>
                <w:rFonts w:hint="eastAsia" w:ascii="仿宋_GB2312" w:hAnsi="黑体"/>
                <w:spacing w:val="-8"/>
                <w:sz w:val="28"/>
                <w:szCs w:val="28"/>
                <w:highlight w:val="none"/>
              </w:rPr>
              <w:t>场供应应急预案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6</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门头沟区突发事件交通运输保障预案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7</w:t>
            </w:r>
          </w:p>
        </w:tc>
        <w:tc>
          <w:tcPr>
            <w:tcW w:w="5081"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门头沟区突发事件医学救援预案</w:t>
            </w:r>
          </w:p>
        </w:tc>
        <w:tc>
          <w:tcPr>
            <w:tcW w:w="2890"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区卫生</w:t>
            </w:r>
            <w:r>
              <w:rPr>
                <w:rFonts w:hint="eastAsia" w:ascii="仿宋_GB2312" w:hAnsi="黑体"/>
                <w:sz w:val="28"/>
                <w:szCs w:val="28"/>
                <w:highlight w:val="none"/>
              </w:rPr>
              <w:t>健康</w:t>
            </w:r>
            <w:r>
              <w:rPr>
                <w:rFonts w:hint="eastAsia" w:ascii="仿宋_GB2312" w:hAnsi="宋体"/>
                <w:sz w:val="28"/>
                <w:szCs w:val="28"/>
                <w:highlight w:val="none"/>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8</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门头沟区能源供应保障预案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9" w:type="dxa"/>
            <w:vAlign w:val="center"/>
          </w:tcPr>
          <w:p>
            <w:pPr>
              <w:spacing w:line="340" w:lineRule="exact"/>
              <w:jc w:val="center"/>
              <w:rPr>
                <w:rFonts w:ascii="仿宋_GB2312" w:hAnsi="宋体"/>
                <w:sz w:val="28"/>
                <w:szCs w:val="28"/>
                <w:highlight w:val="none"/>
              </w:rPr>
            </w:pPr>
            <w:r>
              <w:rPr>
                <w:rFonts w:hint="eastAsia" w:ascii="仿宋_GB2312" w:hAnsi="宋体"/>
                <w:sz w:val="28"/>
                <w:szCs w:val="28"/>
                <w:highlight w:val="none"/>
              </w:rPr>
              <w:t>9</w:t>
            </w:r>
          </w:p>
        </w:tc>
        <w:tc>
          <w:tcPr>
            <w:tcW w:w="5081"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门头沟区突发事件秩序管控预案</w:t>
            </w:r>
          </w:p>
        </w:tc>
        <w:tc>
          <w:tcPr>
            <w:tcW w:w="2890" w:type="dxa"/>
            <w:vAlign w:val="center"/>
          </w:tcPr>
          <w:p>
            <w:pPr>
              <w:spacing w:line="340" w:lineRule="exact"/>
              <w:jc w:val="center"/>
              <w:rPr>
                <w:rFonts w:ascii="仿宋_GB2312" w:hAnsi="黑体"/>
                <w:sz w:val="28"/>
                <w:szCs w:val="28"/>
                <w:highlight w:val="none"/>
              </w:rPr>
            </w:pPr>
            <w:r>
              <w:rPr>
                <w:rFonts w:hint="eastAsia" w:ascii="仿宋_GB2312" w:hAnsi="黑体"/>
                <w:sz w:val="28"/>
                <w:szCs w:val="28"/>
                <w:highlight w:val="none"/>
              </w:rPr>
              <w:t>区公安分局</w:t>
            </w:r>
          </w:p>
        </w:tc>
      </w:tr>
    </w:tbl>
    <w:p>
      <w:pPr>
        <w:spacing w:line="560" w:lineRule="exact"/>
        <w:ind w:firstLine="640" w:firstLineChars="200"/>
        <w:rPr>
          <w:rFonts w:ascii="仿宋_GB2312"/>
          <w:highlight w:val="none"/>
        </w:rPr>
      </w:pPr>
      <w:r>
        <w:rPr>
          <w:rFonts w:hint="eastAsia" w:ascii="仿宋_GB2312"/>
          <w:highlight w:val="none"/>
          <w:lang w:val="en-US" w:eastAsia="zh-CN"/>
        </w:rPr>
        <w:t>9</w:t>
      </w:r>
      <w:r>
        <w:rPr>
          <w:rFonts w:hint="eastAsia" w:ascii="仿宋_GB2312"/>
          <w:highlight w:val="none"/>
        </w:rPr>
        <w:t>.</w:t>
      </w:r>
      <w:r>
        <w:rPr>
          <w:rFonts w:hint="eastAsia" w:ascii="仿宋_GB2312"/>
          <w:highlight w:val="none"/>
          <w:lang w:val="en-US" w:eastAsia="zh-CN"/>
        </w:rPr>
        <w:t>2</w:t>
      </w:r>
      <w:r>
        <w:rPr>
          <w:rFonts w:hint="eastAsia" w:ascii="仿宋_GB2312"/>
          <w:highlight w:val="none"/>
        </w:rPr>
        <w:t>.3巨灾应对类</w:t>
      </w:r>
    </w:p>
    <w:p>
      <w:pPr>
        <w:spacing w:line="560" w:lineRule="exact"/>
        <w:ind w:firstLine="640" w:firstLineChars="200"/>
        <w:rPr>
          <w:rFonts w:hint="eastAsia" w:ascii="仿宋_GB2312"/>
          <w:highlight w:val="none"/>
        </w:rPr>
      </w:pPr>
      <w:r>
        <w:rPr>
          <w:rFonts w:hint="eastAsia" w:ascii="仿宋_GB2312"/>
          <w:highlight w:val="none"/>
        </w:rPr>
        <w:t>破坏性地震、极端天气等巨灾应急预案体系的具体构成，</w:t>
      </w:r>
      <w:r>
        <w:rPr>
          <w:rFonts w:hint="eastAsia" w:ascii="仿宋_GB2312"/>
          <w:highlight w:val="none"/>
          <w:lang w:eastAsia="zh-CN"/>
        </w:rPr>
        <w:t>在市应急委统一领导下，</w:t>
      </w:r>
      <w:r>
        <w:rPr>
          <w:rFonts w:hint="eastAsia" w:ascii="仿宋_GB2312"/>
          <w:highlight w:val="none"/>
        </w:rPr>
        <w:t>由区应急委根据本区面临</w:t>
      </w:r>
      <w:r>
        <w:rPr>
          <w:rFonts w:hint="eastAsia" w:ascii="仿宋_GB2312"/>
          <w:highlight w:val="none"/>
          <w:lang w:eastAsia="zh-CN"/>
        </w:rPr>
        <w:t>的</w:t>
      </w:r>
      <w:r>
        <w:rPr>
          <w:rFonts w:hint="eastAsia" w:ascii="仿宋_GB2312"/>
          <w:highlight w:val="none"/>
        </w:rPr>
        <w:t>巨灾风险和工作实际，另行发文明确。</w:t>
      </w:r>
    </w:p>
    <w:p>
      <w:pPr>
        <w:spacing w:line="560" w:lineRule="exact"/>
        <w:ind w:firstLine="640" w:firstLineChars="200"/>
        <w:rPr>
          <w:rFonts w:hint="eastAsia" w:ascii="楷体_GB2312" w:hAnsi="华文中宋" w:eastAsia="楷体_GB2312"/>
          <w:highlight w:val="none"/>
          <w:lang w:val="en-US" w:eastAsia="zh-CN"/>
        </w:rPr>
      </w:pPr>
      <w:r>
        <w:rPr>
          <w:rFonts w:hint="eastAsia" w:ascii="楷体_GB2312" w:hAnsi="华文中宋" w:eastAsia="楷体_GB2312"/>
          <w:highlight w:val="none"/>
          <w:lang w:val="en-US" w:eastAsia="zh-CN"/>
        </w:rPr>
        <w:t>9.3 区各专项指挥部办公室目录</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5046"/>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spacing w:line="340" w:lineRule="exact"/>
              <w:jc w:val="center"/>
              <w:rPr>
                <w:rFonts w:hint="default" w:ascii="黑体" w:hAnsi="黑体" w:eastAsia="黑体"/>
                <w:sz w:val="28"/>
                <w:szCs w:val="28"/>
                <w:highlight w:val="none"/>
                <w:lang w:val="en-US" w:eastAsia="zh-CN"/>
              </w:rPr>
            </w:pPr>
            <w:r>
              <w:rPr>
                <w:rFonts w:hint="eastAsia" w:ascii="黑体" w:hAnsi="黑体" w:eastAsia="黑体"/>
                <w:sz w:val="28"/>
                <w:szCs w:val="28"/>
                <w:highlight w:val="none"/>
                <w:lang w:val="en-US" w:eastAsia="zh-CN"/>
              </w:rPr>
              <w:t>序号</w:t>
            </w:r>
          </w:p>
        </w:tc>
        <w:tc>
          <w:tcPr>
            <w:tcW w:w="5046" w:type="dxa"/>
            <w:vAlign w:val="center"/>
          </w:tcPr>
          <w:p>
            <w:pPr>
              <w:spacing w:line="340" w:lineRule="exact"/>
              <w:jc w:val="center"/>
              <w:rPr>
                <w:rFonts w:hint="default" w:ascii="黑体" w:hAnsi="黑体" w:eastAsia="黑体"/>
                <w:sz w:val="28"/>
                <w:szCs w:val="28"/>
                <w:highlight w:val="none"/>
                <w:lang w:val="en-US" w:eastAsia="zh-CN"/>
              </w:rPr>
            </w:pPr>
            <w:r>
              <w:rPr>
                <w:rFonts w:hint="eastAsia" w:ascii="黑体" w:hAnsi="黑体" w:eastAsia="黑体"/>
                <w:sz w:val="28"/>
                <w:szCs w:val="28"/>
                <w:highlight w:val="none"/>
                <w:lang w:val="en-US" w:eastAsia="zh-CN"/>
              </w:rPr>
              <w:t>名称</w:t>
            </w:r>
          </w:p>
        </w:tc>
        <w:tc>
          <w:tcPr>
            <w:tcW w:w="2982" w:type="dxa"/>
            <w:vAlign w:val="center"/>
          </w:tcPr>
          <w:p>
            <w:pPr>
              <w:spacing w:line="340" w:lineRule="exact"/>
              <w:jc w:val="center"/>
              <w:rPr>
                <w:rFonts w:hint="default" w:ascii="黑体" w:hAnsi="黑体" w:eastAsia="黑体"/>
                <w:sz w:val="28"/>
                <w:szCs w:val="28"/>
                <w:highlight w:val="none"/>
                <w:lang w:val="en-US" w:eastAsia="zh-CN"/>
              </w:rPr>
            </w:pPr>
            <w:r>
              <w:rPr>
                <w:rFonts w:hint="eastAsia" w:ascii="黑体" w:hAnsi="黑体" w:eastAsia="黑体"/>
                <w:sz w:val="28"/>
                <w:szCs w:val="28"/>
                <w:highlight w:val="none"/>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区防汛抗旱应急指挥部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2</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区森林防火应急指挥部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3</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区突发性地质灾害应急指挥部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4</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区地震应急指挥部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5</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区生产安全事故应急指挥部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6</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区电力事故应急指挥部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7</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区城市公共设施事故应急指挥部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8</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区建筑工程事故应急指挥部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区住房和城乡建设委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9</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区人防工程事故应急指挥部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10</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区消防安全应急指挥部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11</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区交通安全应急指挥部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区公安分局交通支队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12</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hAnsi="宋体"/>
                <w:sz w:val="28"/>
                <w:szCs w:val="28"/>
                <w:highlight w:val="none"/>
                <w:lang w:eastAsia="zh-CN"/>
              </w:rPr>
              <w:t>区</w:t>
            </w:r>
            <w:r>
              <w:rPr>
                <w:rFonts w:ascii="仿宋_GB2312" w:hAnsi="宋体" w:eastAsia="仿宋_GB2312"/>
                <w:sz w:val="28"/>
                <w:szCs w:val="28"/>
                <w:highlight w:val="none"/>
              </w:rPr>
              <w:t>重大网络与信息安全事件应急指挥部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13</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区通信保障应急指挥部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区科技和信息化局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14</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区空气重污染应急指挥部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15</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区突发公共卫生事件应急指挥部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16</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区重大动植物疫情应急指挥部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17</w:t>
            </w:r>
          </w:p>
        </w:tc>
        <w:tc>
          <w:tcPr>
            <w:tcW w:w="5046"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区食品药品安全应急指挥部</w:t>
            </w:r>
          </w:p>
        </w:tc>
        <w:tc>
          <w:tcPr>
            <w:tcW w:w="2982" w:type="dxa"/>
            <w:vAlign w:val="center"/>
          </w:tcPr>
          <w:p>
            <w:pPr>
              <w:adjustRightInd w:val="0"/>
              <w:snapToGrid w:val="0"/>
              <w:spacing w:line="340" w:lineRule="exact"/>
              <w:jc w:val="center"/>
              <w:rPr>
                <w:rFonts w:hint="eastAsia"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18</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区群体性事件应急指挥部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19</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区反恐和刑事案件应急指挥部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20</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区粮食供给应急协调指挥部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21</w:t>
            </w:r>
          </w:p>
        </w:tc>
        <w:tc>
          <w:tcPr>
            <w:tcW w:w="5046"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区涉外突发事件应急指挥部</w:t>
            </w:r>
          </w:p>
        </w:tc>
        <w:tc>
          <w:tcPr>
            <w:tcW w:w="2982" w:type="dxa"/>
            <w:vAlign w:val="center"/>
          </w:tcPr>
          <w:p>
            <w:pPr>
              <w:adjustRightInd w:val="0"/>
              <w:snapToGrid w:val="0"/>
              <w:spacing w:line="340" w:lineRule="exact"/>
              <w:jc w:val="center"/>
              <w:rPr>
                <w:rFonts w:hint="default" w:ascii="仿宋_GB2312" w:hAnsi="Calibri" w:eastAsia="仿宋_GB2312" w:cs="Times New Roman"/>
                <w:kern w:val="2"/>
                <w:sz w:val="28"/>
                <w:szCs w:val="28"/>
                <w:highlight w:val="none"/>
                <w:lang w:val="en-US" w:eastAsia="zh-CN" w:bidi="ar-SA"/>
              </w:rPr>
            </w:pPr>
            <w:r>
              <w:rPr>
                <w:rFonts w:hint="eastAsia" w:ascii="仿宋_GB2312"/>
                <w:sz w:val="28"/>
                <w:szCs w:val="28"/>
                <w:highlight w:val="none"/>
                <w:lang w:val="en-US" w:eastAsia="zh-CN"/>
              </w:rPr>
              <w:t>区政府外办</w:t>
            </w:r>
          </w:p>
        </w:tc>
      </w:tr>
    </w:tbl>
    <w:p>
      <w:pPr>
        <w:spacing w:line="560" w:lineRule="exact"/>
        <w:ind w:firstLine="640" w:firstLineChars="200"/>
        <w:rPr>
          <w:rFonts w:ascii="仿宋_GB2312" w:hAnsi="仿宋"/>
          <w:highlight w:val="none"/>
        </w:rPr>
        <w:sectPr>
          <w:footerReference r:id="rId6" w:type="default"/>
          <w:footerReference r:id="rId7" w:type="even"/>
          <w:pgSz w:w="11906" w:h="16838"/>
          <w:pgMar w:top="1440" w:right="1588" w:bottom="1440" w:left="1588" w:header="851" w:footer="992" w:gutter="0"/>
          <w:pgNumType w:fmt="numberInDash"/>
          <w:cols w:space="720" w:num="1"/>
          <w:docGrid w:type="lines" w:linePitch="312" w:charSpace="0"/>
        </w:sectPr>
      </w:pPr>
    </w:p>
    <w:p>
      <w:pPr>
        <w:spacing w:line="560" w:lineRule="exact"/>
        <w:outlineLvl w:val="0"/>
        <w:rPr>
          <w:rFonts w:hint="eastAsia" w:ascii="仿宋_GB2312" w:hAnsi="仿宋_GB2312" w:eastAsia="仿宋_GB2312" w:cs="仿宋_GB2312"/>
          <w:highlight w:val="none"/>
        </w:rPr>
      </w:pPr>
      <w:r>
        <w:rPr>
          <w:rFonts w:hint="eastAsia" w:ascii="仿宋_GB2312" w:hAnsi="仿宋_GB2312" w:cs="仿宋_GB2312"/>
          <w:highlight w:val="none"/>
          <w:lang w:val="en-US" w:eastAsia="zh-CN"/>
        </w:rPr>
        <w:t>9</w:t>
      </w:r>
      <w:r>
        <w:rPr>
          <w:rFonts w:hint="eastAsia" w:ascii="仿宋_GB2312" w:hAnsi="仿宋_GB2312" w:eastAsia="仿宋_GB2312" w:cs="仿宋_GB2312"/>
          <w:highlight w:val="none"/>
        </w:rPr>
        <w:t>.</w:t>
      </w:r>
      <w:bookmarkStart w:id="40" w:name="OLE_LINK2"/>
      <w:bookmarkStart w:id="41" w:name="OLE_LINK1"/>
      <w:r>
        <w:rPr>
          <w:rFonts w:hint="eastAsia" w:ascii="仿宋_GB2312" w:hAnsi="仿宋_GB2312" w:eastAsia="仿宋_GB2312" w:cs="仿宋_GB2312"/>
          <w:highlight w:val="none"/>
        </w:rPr>
        <w:t>4</w:t>
      </w:r>
      <w:r>
        <w:rPr>
          <w:rFonts w:hint="eastAsia" w:ascii="仿宋_GB2312" w:hAnsi="仿宋_GB2312" w:cs="仿宋_GB2312"/>
          <w:highlight w:val="none"/>
          <w:lang w:val="en-US" w:eastAsia="zh-CN"/>
        </w:rPr>
        <w:t xml:space="preserve"> </w:t>
      </w:r>
      <w:r>
        <w:rPr>
          <w:rFonts w:hint="eastAsia" w:ascii="仿宋_GB2312" w:hAnsi="仿宋_GB2312" w:eastAsia="仿宋_GB2312" w:cs="仿宋_GB2312"/>
          <w:highlight w:val="none"/>
        </w:rPr>
        <w:t>区应急委组织体系框架</w:t>
      </w:r>
      <w:bookmarkEnd w:id="40"/>
      <w:bookmarkEnd w:id="41"/>
    </w:p>
    <w:p>
      <w:pPr>
        <w:bidi w:val="0"/>
        <w:rPr>
          <w:highlight w:val="none"/>
        </w:rPr>
      </w:pPr>
      <w:r>
        <w:rPr>
          <w:sz w:val="32"/>
          <w:highlight w:val="none"/>
        </w:rPr>
        <mc:AlternateContent>
          <mc:Choice Requires="wps">
            <w:drawing>
              <wp:anchor distT="0" distB="0" distL="114300" distR="114300" simplePos="0" relativeHeight="251661312" behindDoc="0" locked="0" layoutInCell="1" allowOverlap="1">
                <wp:simplePos x="0" y="0"/>
                <wp:positionH relativeFrom="column">
                  <wp:posOffset>2273935</wp:posOffset>
                </wp:positionH>
                <wp:positionV relativeFrom="paragraph">
                  <wp:posOffset>426720</wp:posOffset>
                </wp:positionV>
                <wp:extent cx="241935" cy="7620"/>
                <wp:effectExtent l="0" t="0" r="0" b="0"/>
                <wp:wrapNone/>
                <wp:docPr id="260" name="直接连接符 260"/>
                <wp:cNvGraphicFramePr/>
                <a:graphic xmlns:a="http://schemas.openxmlformats.org/drawingml/2006/main">
                  <a:graphicData uri="http://schemas.microsoft.com/office/word/2010/wordprocessingShape">
                    <wps:wsp>
                      <wps:cNvCnPr/>
                      <wps:spPr>
                        <a:xfrm>
                          <a:off x="3208655" y="1587500"/>
                          <a:ext cx="2419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9.05pt;margin-top:33.6pt;height:0.6pt;width:19.05pt;z-index:251661312;mso-width-relative:page;mso-height-relative:page;" filled="f" stroked="t" coordsize="21600,21600" o:gfxdata="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ddbF1wAAAAkBAAAPAAAAAAAAAAEAIAAAACIAAABkcnMvZG93bnJldi54bWxQSwEC&#10;FAAUAAAACACHTuJALFxDtvUBAADDAwAADgAAAAAAAAABACAAAAAmAQAAZHJzL2Uyb0RvYy54bWxQ&#10;SwUGAAAAAAYABgBZAQAAjQUAAAAA&#10;">
                <v:fill on="f" focussize="0,0"/>
                <v:stroke weight="0.5pt" color="#000000 [3200]" miterlimit="8" joinstyle="miter"/>
                <v:imagedata o:title=""/>
                <o:lock v:ext="edit" aspectratio="f"/>
              </v:line>
            </w:pict>
          </mc:Fallback>
        </mc:AlternateContent>
      </w:r>
      <w:r>
        <w:rPr>
          <w:sz w:val="32"/>
          <w:highlight w:val="none"/>
        </w:rPr>
        <mc:AlternateContent>
          <mc:Choice Requires="wps">
            <w:drawing>
              <wp:anchor distT="0" distB="0" distL="114300" distR="114300" simplePos="0" relativeHeight="251662336" behindDoc="0" locked="0" layoutInCell="1" allowOverlap="1">
                <wp:simplePos x="0" y="0"/>
                <wp:positionH relativeFrom="column">
                  <wp:posOffset>2496820</wp:posOffset>
                </wp:positionH>
                <wp:positionV relativeFrom="paragraph">
                  <wp:posOffset>427355</wp:posOffset>
                </wp:positionV>
                <wp:extent cx="8255" cy="730885"/>
                <wp:effectExtent l="0" t="0" r="0" b="0"/>
                <wp:wrapNone/>
                <wp:docPr id="261" name="直接连接符 261"/>
                <wp:cNvGraphicFramePr/>
                <a:graphic xmlns:a="http://schemas.openxmlformats.org/drawingml/2006/main">
                  <a:graphicData uri="http://schemas.microsoft.com/office/word/2010/wordprocessingShape">
                    <wps:wsp>
                      <wps:cNvCnPr/>
                      <wps:spPr>
                        <a:xfrm flipH="1">
                          <a:off x="3420110" y="1587500"/>
                          <a:ext cx="8255" cy="73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6.6pt;margin-top:33.65pt;height:57.55pt;width:0.65pt;z-index:251662336;mso-width-relative:page;mso-height-relative:page;" filled="f" stroked="t" coordsize="21600,21600" o:gfxdata="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jOlK9gAAAAKAQAADwAAAAAAAAABACAAAAAiAAAAZHJzL2Rvd25yZXYu&#10;eG1sUEsBAhQAFAAAAAgAh07iQIxUU7H7AQAAzQMAAA4AAAAAAAAAAQAgAAAAJwEAAGRycy9lMm9E&#10;b2MueG1sUEsFBgAAAAAGAAYAWQEAAJQFAAAAAA==&#10;">
                <v:fill on="f" focussize="0,0"/>
                <v:stroke weight="0.5pt" color="#000000 [3200]" miterlimit="8" joinstyle="miter"/>
                <v:imagedata o:title=""/>
                <o:lock v:ext="edit" aspectratio="f"/>
              </v:line>
            </w:pict>
          </mc:Fallback>
        </mc:AlternateContent>
      </w:r>
      <w:r>
        <w:rPr>
          <w:sz w:val="32"/>
          <w:highlight w:val="none"/>
        </w:rPr>
        <mc:AlternateContent>
          <mc:Choice Requires="wps">
            <w:drawing>
              <wp:anchor distT="0" distB="0" distL="114300" distR="114300" simplePos="0" relativeHeight="251663360" behindDoc="0" locked="0" layoutInCell="1" allowOverlap="1">
                <wp:simplePos x="0" y="0"/>
                <wp:positionH relativeFrom="column">
                  <wp:posOffset>2484755</wp:posOffset>
                </wp:positionH>
                <wp:positionV relativeFrom="paragraph">
                  <wp:posOffset>798195</wp:posOffset>
                </wp:positionV>
                <wp:extent cx="4180840" cy="0"/>
                <wp:effectExtent l="0" t="0" r="0" b="0"/>
                <wp:wrapNone/>
                <wp:docPr id="268" name="直接连接符 268"/>
                <wp:cNvGraphicFramePr/>
                <a:graphic xmlns:a="http://schemas.openxmlformats.org/drawingml/2006/main">
                  <a:graphicData uri="http://schemas.microsoft.com/office/word/2010/wordprocessingShape">
                    <wps:wsp>
                      <wps:cNvCnPr/>
                      <wps:spPr>
                        <a:xfrm>
                          <a:off x="3568700" y="2232660"/>
                          <a:ext cx="4180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5.65pt;margin-top:62.85pt;height:0pt;width:329.2pt;z-index:251663360;mso-width-relative:page;mso-height-relative:page;" filled="f" stroked="t" coordsize="21600,21600" o:gfxdata="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KnTh2AAAAAwBAAAPAAAAAAAAAAEAIAAAACIAAABkcnMvZG93bnJldi54bWxQSwECFAAU&#10;AAAACACHTuJADbppY/EBAADBAwAADgAAAAAAAAABACAAAAAnAQAAZHJzL2Uyb0RvYy54bWxQSwUG&#10;AAAAAAYABgBZAQAAigUAAAAA&#10;">
                <v:fill on="f" focussize="0,0"/>
                <v:stroke weight="0.5pt" color="#000000 [3200]" miterlimit="8" joinstyle="miter"/>
                <v:imagedata o:title=""/>
                <o:lock v:ext="edit" aspectratio="f"/>
              </v:line>
            </w:pict>
          </mc:Fallback>
        </mc:AlternateContent>
      </w:r>
      <w:r>
        <w:rPr>
          <w:rFonts w:ascii="楷体_GB2312" w:hAnsi="华文中宋" w:eastAsia="楷体_GB2312"/>
          <w:sz w:val="32"/>
          <w:szCs w:val="32"/>
          <w:highlight w:val="none"/>
        </w:rPr>
        <mc:AlternateContent>
          <mc:Choice Requires="wpc">
            <w:drawing>
              <wp:inline distT="0" distB="0" distL="114300" distR="114300">
                <wp:extent cx="9251950" cy="5031740"/>
                <wp:effectExtent l="0" t="0" r="6350" b="16510"/>
                <wp:docPr id="255" name="画布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8" name="矩形 198"/>
                        <wps:cNvSpPr/>
                        <wps:spPr>
                          <a:xfrm>
                            <a:off x="2714615" y="156803"/>
                            <a:ext cx="3756020" cy="4680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hAnsi="黑体" w:eastAsia="黑体"/>
                                  <w:sz w:val="28"/>
                                  <w:szCs w:val="28"/>
                                </w:rPr>
                              </w:pPr>
                              <w:r>
                                <w:rPr>
                                  <w:rFonts w:hint="eastAsia" w:ascii="黑体" w:hAnsi="黑体" w:eastAsia="黑体"/>
                                  <w:sz w:val="28"/>
                                  <w:szCs w:val="28"/>
                                  <w:lang w:eastAsia="zh-CN"/>
                                </w:rPr>
                                <w:t>门头沟区</w:t>
                              </w:r>
                              <w:r>
                                <w:rPr>
                                  <w:rFonts w:hint="eastAsia" w:ascii="黑体" w:hAnsi="黑体" w:eastAsia="黑体"/>
                                  <w:sz w:val="28"/>
                                  <w:szCs w:val="28"/>
                                </w:rPr>
                                <w:t>突发事件应急委员会</w:t>
                              </w:r>
                            </w:p>
                          </w:txbxContent>
                        </wps:txbx>
                        <wps:bodyPr anchor="ctr" anchorCtr="0" upright="1"/>
                      </wps:wsp>
                      <wps:wsp>
                        <wps:cNvPr id="199" name="矩形 199"/>
                        <wps:cNvSpPr/>
                        <wps:spPr>
                          <a:xfrm>
                            <a:off x="6895465" y="593725"/>
                            <a:ext cx="165100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专家顾问组</w:t>
                              </w:r>
                            </w:p>
                          </w:txbxContent>
                        </wps:txbx>
                        <wps:bodyPr anchor="ctr" anchorCtr="0" upright="1"/>
                      </wps:wsp>
                      <wps:wsp>
                        <wps:cNvPr id="200" name="矩形 200"/>
                        <wps:cNvSpPr/>
                        <wps:spPr>
                          <a:xfrm>
                            <a:off x="113665" y="236220"/>
                            <a:ext cx="216027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区公安分局指挥中心</w:t>
                              </w:r>
                              <w:r>
                                <w:rPr>
                                  <w:rFonts w:hint="eastAsia" w:ascii="仿宋_GB2312" w:eastAsia="仿宋_GB2312"/>
                                  <w:sz w:val="24"/>
                                </w:rPr>
                                <w:t>（110）</w:t>
                              </w:r>
                            </w:p>
                          </w:txbxContent>
                        </wps:txbx>
                        <wps:bodyPr anchor="ctr" anchorCtr="0" upright="1"/>
                      </wps:wsp>
                      <wps:wsp>
                        <wps:cNvPr id="201" name="矩形 201"/>
                        <wps:cNvSpPr/>
                        <wps:spPr>
                          <a:xfrm>
                            <a:off x="104140" y="955040"/>
                            <a:ext cx="216027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区城市管理指挥中心</w:t>
                              </w:r>
                              <w:r>
                                <w:rPr>
                                  <w:rFonts w:hint="eastAsia" w:ascii="仿宋_GB2312" w:eastAsia="仿宋_GB2312"/>
                                  <w:sz w:val="24"/>
                                </w:rPr>
                                <w:t>（12345）</w:t>
                              </w:r>
                            </w:p>
                          </w:txbxContent>
                        </wps:txbx>
                        <wps:bodyPr anchor="ctr" anchorCtr="0" upright="1"/>
                      </wps:wsp>
                      <wps:wsp>
                        <wps:cNvPr id="202" name="矩形 202"/>
                        <wps:cNvSpPr/>
                        <wps:spPr>
                          <a:xfrm>
                            <a:off x="1073150" y="1555750"/>
                            <a:ext cx="161988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仿宋_GB2312" w:eastAsia="仿宋_GB2312"/>
                                  <w:sz w:val="24"/>
                                </w:rPr>
                              </w:pPr>
                              <w:r>
                                <w:rPr>
                                  <w:rFonts w:hint="eastAsia" w:ascii="仿宋_GB2312"/>
                                  <w:sz w:val="24"/>
                                  <w:lang w:eastAsia="zh-CN"/>
                                </w:rPr>
                                <w:t>区</w:t>
                              </w:r>
                              <w:r>
                                <w:rPr>
                                  <w:rFonts w:hint="eastAsia" w:ascii="仿宋_GB2312" w:eastAsia="仿宋_GB2312"/>
                                  <w:sz w:val="24"/>
                                </w:rPr>
                                <w:t>应急办</w:t>
                              </w:r>
                            </w:p>
                          </w:txbxContent>
                        </wps:txbx>
                        <wps:bodyPr anchor="ctr" anchorCtr="0" upright="1"/>
                      </wps:wsp>
                      <wps:wsp>
                        <wps:cNvPr id="203" name="矩形 203"/>
                        <wps:cNvSpPr/>
                        <wps:spPr>
                          <a:xfrm>
                            <a:off x="2799715" y="1555750"/>
                            <a:ext cx="161988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仿宋_GB2312" w:eastAsia="仿宋_GB2312"/>
                                  <w:sz w:val="24"/>
                                </w:rPr>
                              </w:pPr>
                              <w:r>
                                <w:rPr>
                                  <w:rFonts w:hint="eastAsia" w:ascii="仿宋_GB2312"/>
                                  <w:sz w:val="24"/>
                                  <w:lang w:eastAsia="zh-CN"/>
                                </w:rPr>
                                <w:t>区</w:t>
                              </w:r>
                              <w:r>
                                <w:rPr>
                                  <w:rFonts w:hint="eastAsia" w:ascii="仿宋_GB2312" w:eastAsia="仿宋_GB2312"/>
                                  <w:sz w:val="24"/>
                                </w:rPr>
                                <w:t>专项</w:t>
                              </w:r>
                              <w:r>
                                <w:rPr>
                                  <w:rFonts w:hint="eastAsia" w:ascii="仿宋_GB2312"/>
                                  <w:sz w:val="24"/>
                                  <w:lang w:eastAsia="zh-CN"/>
                                </w:rPr>
                                <w:t>应急</w:t>
                              </w:r>
                              <w:r>
                                <w:rPr>
                                  <w:rFonts w:hint="eastAsia" w:ascii="仿宋_GB2312" w:eastAsia="仿宋_GB2312"/>
                                  <w:sz w:val="24"/>
                                </w:rPr>
                                <w:t>指挥部</w:t>
                              </w:r>
                            </w:p>
                            <w:p>
                              <w:pPr>
                                <w:pStyle w:val="2"/>
                              </w:pPr>
                            </w:p>
                          </w:txbxContent>
                        </wps:txbx>
                        <wps:bodyPr anchor="ctr" anchorCtr="0" upright="1"/>
                      </wps:wsp>
                      <wps:wsp>
                        <wps:cNvPr id="204" name="矩形 204"/>
                        <wps:cNvSpPr/>
                        <wps:spPr>
                          <a:xfrm>
                            <a:off x="6236970" y="1555750"/>
                            <a:ext cx="161988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Calibri" w:eastAsia="仿宋_GB2312" w:cs="Times New Roman"/>
                                  <w:sz w:val="24"/>
                                </w:rPr>
                              </w:pPr>
                              <w:r>
                                <w:rPr>
                                  <w:rFonts w:hint="eastAsia" w:ascii="仿宋_GB2312" w:hAnsi="Calibri" w:eastAsia="仿宋_GB2312" w:cs="Times New Roman"/>
                                  <w:sz w:val="24"/>
                                </w:rPr>
                                <w:t>临时应急指挥部</w:t>
                              </w:r>
                            </w:p>
                            <w:p>
                              <w:pPr>
                                <w:pStyle w:val="2"/>
                              </w:pPr>
                            </w:p>
                          </w:txbxContent>
                        </wps:txbx>
                        <wps:bodyPr anchor="ctr" anchorCtr="0" upright="1"/>
                      </wps:wsp>
                      <wpg:wgp>
                        <wpg:cNvPr id="227" name="组合 227"/>
                        <wpg:cNvGrpSpPr/>
                        <wpg:grpSpPr>
                          <a:xfrm>
                            <a:off x="46990" y="2367915"/>
                            <a:ext cx="8367395" cy="2663825"/>
                            <a:chOff x="426" y="4022"/>
                            <a:chExt cx="13177" cy="4082"/>
                          </a:xfrm>
                        </wpg:grpSpPr>
                        <wps:wsp>
                          <wps:cNvPr id="206" name="矩形 206"/>
                          <wps:cNvSpPr/>
                          <wps:spPr>
                            <a:xfrm>
                              <a:off x="426"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w:t>
                                </w:r>
                                <w:r>
                                  <w:rPr>
                                    <w:rFonts w:hint="eastAsia" w:ascii="仿宋_GB2312" w:eastAsia="仿宋_GB2312"/>
                                    <w:sz w:val="24"/>
                                  </w:rPr>
                                  <w:t>群体性事件应急指挥部</w:t>
                                </w:r>
                              </w:p>
                            </w:txbxContent>
                          </wps:txbx>
                          <wps:bodyPr upright="1"/>
                        </wps:wsp>
                        <wps:wsp>
                          <wps:cNvPr id="207" name="矩形 207"/>
                          <wps:cNvSpPr/>
                          <wps:spPr>
                            <a:xfrm>
                              <a:off x="1092"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_GB2312"/>
                                    <w:sz w:val="24"/>
                                    <w:lang w:eastAsia="zh-CN"/>
                                  </w:rPr>
                                  <w:t>区</w:t>
                                </w:r>
                                <w:r>
                                  <w:rPr>
                                    <w:rFonts w:hint="eastAsia" w:ascii="仿宋_GB2312" w:eastAsia="仿宋_GB2312"/>
                                    <w:sz w:val="24"/>
                                  </w:rPr>
                                  <w:t>电力事故应急指挥部</w:t>
                                </w:r>
                              </w:p>
                            </w:txbxContent>
                          </wps:txbx>
                          <wps:bodyPr upright="1"/>
                        </wps:wsp>
                        <wps:wsp>
                          <wps:cNvPr id="208" name="矩形 208"/>
                          <wps:cNvSpPr/>
                          <wps:spPr>
                            <a:xfrm>
                              <a:off x="1758"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pacing w:val="10"/>
                                    <w:sz w:val="24"/>
                                    <w:highlight w:val="none"/>
                                  </w:rPr>
                                </w:pPr>
                                <w:r>
                                  <w:rPr>
                                    <w:rFonts w:hint="eastAsia" w:ascii="仿宋_GB2312"/>
                                    <w:spacing w:val="-10"/>
                                    <w:sz w:val="24"/>
                                    <w:highlight w:val="none"/>
                                    <w:lang w:eastAsia="zh-CN"/>
                                  </w:rPr>
                                  <w:t>区重大网络与信息安全事件应急指挥部</w:t>
                                </w:r>
                              </w:p>
                            </w:txbxContent>
                          </wps:txbx>
                          <wps:bodyPr upright="1"/>
                        </wps:wsp>
                        <wps:wsp>
                          <wps:cNvPr id="209" name="矩形 209"/>
                          <wps:cNvSpPr/>
                          <wps:spPr>
                            <a:xfrm>
                              <a:off x="2424"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区食品药品安全</w:t>
                                </w:r>
                                <w:r>
                                  <w:rPr>
                                    <w:rFonts w:hint="eastAsia" w:ascii="仿宋_GB2312" w:eastAsia="仿宋_GB2312"/>
                                    <w:sz w:val="24"/>
                                  </w:rPr>
                                  <w:t>应急指挥部</w:t>
                                </w:r>
                              </w:p>
                            </w:txbxContent>
                          </wps:txbx>
                          <wps:bodyPr upright="1"/>
                        </wps:wsp>
                        <wps:wsp>
                          <wps:cNvPr id="210" name="矩形 210"/>
                          <wps:cNvSpPr/>
                          <wps:spPr>
                            <a:xfrm>
                              <a:off x="3090"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区反恐和刑事案件</w:t>
                                </w:r>
                                <w:r>
                                  <w:rPr>
                                    <w:rFonts w:hint="eastAsia" w:ascii="仿宋_GB2312" w:eastAsia="仿宋_GB2312"/>
                                    <w:sz w:val="24"/>
                                  </w:rPr>
                                  <w:t>应急指挥部</w:t>
                                </w:r>
                              </w:p>
                            </w:txbxContent>
                          </wps:txbx>
                          <wps:bodyPr upright="1"/>
                        </wps:wsp>
                        <wps:wsp>
                          <wps:cNvPr id="211" name="矩形 211"/>
                          <wps:cNvSpPr/>
                          <wps:spPr>
                            <a:xfrm>
                              <a:off x="3756"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cs="Times New Roman"/>
                                    <w:sz w:val="24"/>
                                    <w:highlight w:val="none"/>
                                    <w:lang w:eastAsia="zh-CN"/>
                                  </w:rPr>
                                </w:pPr>
                                <w:r>
                                  <w:rPr>
                                    <w:rFonts w:hint="eastAsia" w:ascii="仿宋_GB2312" w:cs="Times New Roman"/>
                                    <w:sz w:val="24"/>
                                    <w:highlight w:val="none"/>
                                    <w:lang w:eastAsia="zh-CN"/>
                                  </w:rPr>
                                  <w:t>区通信保障应急指挥部</w:t>
                                </w:r>
                              </w:p>
                            </w:txbxContent>
                          </wps:txbx>
                          <wps:bodyPr upright="1"/>
                        </wps:wsp>
                        <wps:wsp>
                          <wps:cNvPr id="212" name="矩形 212"/>
                          <wps:cNvSpPr/>
                          <wps:spPr>
                            <a:xfrm>
                              <a:off x="4422"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spacing w:val="20"/>
                                  </w:rPr>
                                </w:pPr>
                                <w:r>
                                  <w:rPr>
                                    <w:rFonts w:hint="eastAsia" w:ascii="仿宋_GB2312" w:cs="Times New Roman"/>
                                    <w:sz w:val="24"/>
                                    <w:lang w:eastAsia="zh-CN"/>
                                  </w:rPr>
                                  <w:t>区建筑工程事故</w:t>
                                </w:r>
                                <w:r>
                                  <w:rPr>
                                    <w:rFonts w:hint="eastAsia" w:ascii="仿宋_GB2312" w:hAnsi="Calibri" w:eastAsia="仿宋_GB2312" w:cs="Times New Roman"/>
                                    <w:sz w:val="24"/>
                                  </w:rPr>
                                  <w:t>应急指挥</w:t>
                                </w:r>
                                <w:r>
                                  <w:rPr>
                                    <w:rFonts w:hint="eastAsia" w:ascii="仿宋_GB2312" w:eastAsia="仿宋_GB2312"/>
                                    <w:spacing w:val="20"/>
                                    <w:sz w:val="24"/>
                                  </w:rPr>
                                  <w:t>部</w:t>
                                </w:r>
                              </w:p>
                            </w:txbxContent>
                          </wps:txbx>
                          <wps:bodyPr upright="1"/>
                        </wps:wsp>
                        <wps:wsp>
                          <wps:cNvPr id="213" name="矩形 213"/>
                          <wps:cNvSpPr/>
                          <wps:spPr>
                            <a:xfrm>
                              <a:off x="5088"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w:t>
                                </w:r>
                                <w:r>
                                  <w:rPr>
                                    <w:rFonts w:hint="eastAsia" w:ascii="仿宋_GB2312" w:eastAsia="仿宋_GB2312"/>
                                    <w:sz w:val="24"/>
                                  </w:rPr>
                                  <w:t>空气重污染应急指挥部</w:t>
                                </w:r>
                              </w:p>
                            </w:txbxContent>
                          </wps:txbx>
                          <wps:bodyPr upright="1"/>
                        </wps:wsp>
                        <wps:wsp>
                          <wps:cNvPr id="214" name="矩形 214"/>
                          <wps:cNvSpPr/>
                          <wps:spPr>
                            <a:xfrm>
                              <a:off x="5754" y="4022"/>
                              <a:ext cx="472" cy="40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spacing w:val="0"/>
                                    <w:sz w:val="24"/>
                                  </w:rPr>
                                </w:pPr>
                                <w:r>
                                  <w:rPr>
                                    <w:rFonts w:hint="eastAsia" w:ascii="仿宋_GB2312"/>
                                    <w:spacing w:val="0"/>
                                    <w:sz w:val="24"/>
                                    <w:lang w:eastAsia="zh-CN"/>
                                  </w:rPr>
                                  <w:t>区城市公共设施事故</w:t>
                                </w:r>
                                <w:r>
                                  <w:rPr>
                                    <w:rFonts w:hint="eastAsia" w:ascii="仿宋_GB2312" w:eastAsia="仿宋_GB2312"/>
                                    <w:spacing w:val="0"/>
                                    <w:sz w:val="24"/>
                                  </w:rPr>
                                  <w:t>应急指挥部</w:t>
                                </w:r>
                              </w:p>
                            </w:txbxContent>
                          </wps:txbx>
                          <wps:bodyPr upright="1"/>
                        </wps:wsp>
                        <wps:wsp>
                          <wps:cNvPr id="215" name="矩形 215"/>
                          <wps:cNvSpPr/>
                          <wps:spPr>
                            <a:xfrm>
                              <a:off x="6420"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ascii="仿宋_GB2312" w:eastAsia="仿宋_GB2312"/>
                                    <w:spacing w:val="10"/>
                                    <w:sz w:val="24"/>
                                  </w:rPr>
                                </w:pPr>
                                <w:r>
                                  <w:rPr>
                                    <w:rFonts w:hint="eastAsia" w:ascii="仿宋_GB2312"/>
                                    <w:spacing w:val="10"/>
                                    <w:sz w:val="24"/>
                                    <w:lang w:eastAsia="zh-CN"/>
                                  </w:rPr>
                                  <w:t>区交通安全</w:t>
                                </w:r>
                                <w:r>
                                  <w:rPr>
                                    <w:rFonts w:hint="eastAsia" w:ascii="仿宋_GB2312" w:eastAsia="仿宋_GB2312"/>
                                    <w:spacing w:val="10"/>
                                    <w:sz w:val="24"/>
                                  </w:rPr>
                                  <w:t>应急指挥部</w:t>
                                </w:r>
                              </w:p>
                            </w:txbxContent>
                          </wps:txbx>
                          <wps:bodyPr upright="1"/>
                        </wps:wsp>
                        <wps:wsp>
                          <wps:cNvPr id="216" name="矩形 216"/>
                          <wps:cNvSpPr/>
                          <wps:spPr>
                            <a:xfrm>
                              <a:off x="7086"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区防汛抗旱</w:t>
                                </w:r>
                                <w:r>
                                  <w:rPr>
                                    <w:rFonts w:hint="eastAsia" w:ascii="仿宋_GB2312" w:eastAsia="仿宋_GB2312"/>
                                    <w:sz w:val="24"/>
                                  </w:rPr>
                                  <w:t>应急指挥部</w:t>
                                </w:r>
                              </w:p>
                            </w:txbxContent>
                          </wps:txbx>
                          <wps:bodyPr upright="1"/>
                        </wps:wsp>
                        <wps:wsp>
                          <wps:cNvPr id="217" name="矩形 217"/>
                          <wps:cNvSpPr/>
                          <wps:spPr>
                            <a:xfrm>
                              <a:off x="7752"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sz w:val="24"/>
                                    <w:lang w:eastAsia="zh-CN"/>
                                  </w:rPr>
                                  <w:t>区突发公共卫生事件</w:t>
                                </w:r>
                                <w:r>
                                  <w:rPr>
                                    <w:rFonts w:hint="eastAsia" w:ascii="仿宋_GB2312" w:eastAsia="仿宋_GB2312"/>
                                    <w:sz w:val="24"/>
                                  </w:rPr>
                                  <w:t>应急指挥部</w:t>
                                </w:r>
                              </w:p>
                            </w:txbxContent>
                          </wps:txbx>
                          <wps:bodyPr upright="1"/>
                        </wps:wsp>
                        <wps:wsp>
                          <wps:cNvPr id="218" name="矩形 218"/>
                          <wps:cNvSpPr/>
                          <wps:spPr>
                            <a:xfrm>
                              <a:off x="9084"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区生产安全事故</w:t>
                                </w:r>
                                <w:r>
                                  <w:rPr>
                                    <w:rFonts w:hint="eastAsia" w:ascii="仿宋_GB2312" w:eastAsia="仿宋_GB2312"/>
                                    <w:sz w:val="24"/>
                                  </w:rPr>
                                  <w:t>应急指挥部</w:t>
                                </w:r>
                              </w:p>
                            </w:txbxContent>
                          </wps:txbx>
                          <wps:bodyPr upright="1"/>
                        </wps:wsp>
                        <wps:wsp>
                          <wps:cNvPr id="219" name="矩形 219"/>
                          <wps:cNvSpPr/>
                          <wps:spPr>
                            <a:xfrm>
                              <a:off x="9771"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区森林防火应急指挥</w:t>
                                </w:r>
                                <w:r>
                                  <w:rPr>
                                    <w:rFonts w:hint="eastAsia" w:ascii="仿宋_GB2312" w:eastAsia="仿宋_GB2312"/>
                                    <w:sz w:val="24"/>
                                  </w:rPr>
                                  <w:t>部</w:t>
                                </w:r>
                              </w:p>
                            </w:txbxContent>
                          </wps:txbx>
                          <wps:bodyPr upright="1"/>
                        </wps:wsp>
                        <wps:wsp>
                          <wps:cNvPr id="220" name="矩形 220"/>
                          <wps:cNvSpPr/>
                          <wps:spPr>
                            <a:xfrm>
                              <a:off x="8418"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ascii="仿宋_GB2312" w:eastAsia="仿宋_GB2312"/>
                                    <w:spacing w:val="6"/>
                                    <w:sz w:val="24"/>
                                  </w:rPr>
                                </w:pPr>
                                <w:r>
                                  <w:rPr>
                                    <w:rFonts w:hint="eastAsia" w:ascii="仿宋_GB2312"/>
                                    <w:spacing w:val="6"/>
                                    <w:sz w:val="24"/>
                                    <w:lang w:eastAsia="zh-CN"/>
                                  </w:rPr>
                                  <w:t>区涉外突发事件</w:t>
                                </w:r>
                                <w:r>
                                  <w:rPr>
                                    <w:rFonts w:hint="eastAsia" w:ascii="仿宋_GB2312" w:eastAsia="仿宋_GB2312"/>
                                    <w:spacing w:val="6"/>
                                    <w:sz w:val="24"/>
                                  </w:rPr>
                                  <w:t>应急指挥部</w:t>
                                </w:r>
                              </w:p>
                            </w:txbxContent>
                          </wps:txbx>
                          <wps:bodyPr upright="1"/>
                        </wps:wsp>
                        <wps:wsp>
                          <wps:cNvPr id="222" name="矩形 222"/>
                          <wps:cNvSpPr/>
                          <wps:spPr>
                            <a:xfrm>
                              <a:off x="10452"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区人防工程事故</w:t>
                                </w:r>
                                <w:r>
                                  <w:rPr>
                                    <w:rFonts w:hint="eastAsia" w:ascii="仿宋_GB2312" w:eastAsia="仿宋_GB2312"/>
                                    <w:sz w:val="24"/>
                                  </w:rPr>
                                  <w:t>应急指挥部</w:t>
                                </w:r>
                              </w:p>
                            </w:txbxContent>
                          </wps:txbx>
                          <wps:bodyPr upright="1"/>
                        </wps:wsp>
                        <wps:wsp>
                          <wps:cNvPr id="223" name="矩形 223"/>
                          <wps:cNvSpPr/>
                          <wps:spPr>
                            <a:xfrm>
                              <a:off x="11088"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区重大动植物疫情</w:t>
                                </w:r>
                                <w:r>
                                  <w:rPr>
                                    <w:rFonts w:hint="eastAsia" w:ascii="仿宋_GB2312" w:eastAsia="仿宋_GB2312"/>
                                    <w:sz w:val="24"/>
                                  </w:rPr>
                                  <w:t>应急指挥部</w:t>
                                </w:r>
                              </w:p>
                            </w:txbxContent>
                          </wps:txbx>
                          <wps:bodyPr upright="1"/>
                        </wps:wsp>
                        <wps:wsp>
                          <wps:cNvPr id="224" name="矩形 224"/>
                          <wps:cNvSpPr/>
                          <wps:spPr>
                            <a:xfrm>
                              <a:off x="12405"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_GB2312"/>
                                    <w:sz w:val="24"/>
                                    <w:lang w:eastAsia="zh-CN"/>
                                  </w:rPr>
                                  <w:t>区地震</w:t>
                                </w:r>
                                <w:r>
                                  <w:rPr>
                                    <w:rFonts w:hint="eastAsia" w:ascii="仿宋_GB2312" w:eastAsia="仿宋_GB2312"/>
                                    <w:sz w:val="24"/>
                                  </w:rPr>
                                  <w:t>应急指挥部</w:t>
                                </w:r>
                              </w:p>
                            </w:txbxContent>
                          </wps:txbx>
                          <wps:bodyPr upright="1"/>
                        </wps:wsp>
                        <wps:wsp>
                          <wps:cNvPr id="225" name="矩形 225"/>
                          <wps:cNvSpPr/>
                          <wps:spPr>
                            <a:xfrm>
                              <a:off x="13101"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区突发性地质灾害</w:t>
                                </w:r>
                                <w:r>
                                  <w:rPr>
                                    <w:rFonts w:hint="eastAsia" w:ascii="仿宋_GB2312" w:eastAsia="仿宋_GB2312"/>
                                    <w:sz w:val="24"/>
                                  </w:rPr>
                                  <w:t>应急指挥部</w:t>
                                </w:r>
                              </w:p>
                            </w:txbxContent>
                          </wps:txbx>
                          <wps:bodyPr upright="1"/>
                        </wps:wsp>
                        <wps:wsp>
                          <wps:cNvPr id="226" name="矩形 226"/>
                          <wps:cNvSpPr/>
                          <wps:spPr>
                            <a:xfrm>
                              <a:off x="11784" y="4022"/>
                              <a:ext cx="502" cy="40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spacing w:val="6"/>
                                    <w:sz w:val="24"/>
                                    <w:szCs w:val="24"/>
                                  </w:rPr>
                                </w:pPr>
                                <w:r>
                                  <w:rPr>
                                    <w:rFonts w:hint="eastAsia" w:ascii="仿宋_GB2312"/>
                                    <w:spacing w:val="6"/>
                                    <w:sz w:val="24"/>
                                    <w:szCs w:val="24"/>
                                    <w:lang w:eastAsia="zh-CN"/>
                                  </w:rPr>
                                  <w:t>区消防安全</w:t>
                                </w:r>
                                <w:r>
                                  <w:rPr>
                                    <w:rFonts w:hint="eastAsia" w:ascii="仿宋_GB2312" w:eastAsia="仿宋_GB2312"/>
                                    <w:spacing w:val="6"/>
                                    <w:sz w:val="24"/>
                                    <w:szCs w:val="24"/>
                                  </w:rPr>
                                  <w:t>应急指挥部</w:t>
                                </w:r>
                              </w:p>
                            </w:txbxContent>
                          </wps:txbx>
                          <wps:bodyPr upright="1"/>
                        </wps:wsp>
                      </wpg:wgp>
                      <wps:wsp>
                        <wps:cNvPr id="230" name="矩形 230"/>
                        <wps:cNvSpPr/>
                        <wps:spPr>
                          <a:xfrm>
                            <a:off x="7972425" y="1215390"/>
                            <a:ext cx="11944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highlight w:val="none"/>
                                </w:rPr>
                              </w:pPr>
                              <w:r>
                                <w:rPr>
                                  <w:rFonts w:hint="eastAsia" w:ascii="仿宋_GB2312" w:eastAsia="仿宋_GB2312"/>
                                  <w:sz w:val="24"/>
                                  <w:highlight w:val="none"/>
                                </w:rPr>
                                <w:t>现场指挥部</w:t>
                              </w:r>
                            </w:p>
                          </w:txbxContent>
                        </wps:txbx>
                        <wps:bodyPr anchor="ctr" anchorCtr="0" upright="1"/>
                      </wps:wsp>
                      <wps:wsp>
                        <wps:cNvPr id="232" name="直接连接符 232"/>
                        <wps:cNvCnPr/>
                        <wps:spPr>
                          <a:xfrm flipV="1">
                            <a:off x="212090" y="2114550"/>
                            <a:ext cx="8468995" cy="1270"/>
                          </a:xfrm>
                          <a:prstGeom prst="line">
                            <a:avLst/>
                          </a:prstGeom>
                          <a:ln w="9525" cap="flat" cmpd="sng">
                            <a:solidFill>
                              <a:srgbClr val="000000"/>
                            </a:solidFill>
                            <a:prstDash val="solid"/>
                            <a:headEnd type="none" w="med" len="med"/>
                            <a:tailEnd type="none" w="med" len="med"/>
                          </a:ln>
                        </wps:spPr>
                        <wps:bodyPr upright="1"/>
                      </wps:wsp>
                      <wps:wsp>
                        <wps:cNvPr id="233" name="直接连接符 233"/>
                        <wps:cNvCnPr/>
                        <wps:spPr>
                          <a:xfrm>
                            <a:off x="639445" y="2112645"/>
                            <a:ext cx="0" cy="254000"/>
                          </a:xfrm>
                          <a:prstGeom prst="line">
                            <a:avLst/>
                          </a:prstGeom>
                          <a:ln w="9525" cap="flat" cmpd="sng">
                            <a:solidFill>
                              <a:srgbClr val="000000"/>
                            </a:solidFill>
                            <a:prstDash val="solid"/>
                            <a:headEnd type="none" w="med" len="med"/>
                            <a:tailEnd type="none" w="med" len="med"/>
                          </a:ln>
                        </wps:spPr>
                        <wps:bodyPr upright="1"/>
                      </wps:wsp>
                      <wps:wsp>
                        <wps:cNvPr id="234" name="直接连接符 234"/>
                        <wps:cNvCnPr/>
                        <wps:spPr>
                          <a:xfrm>
                            <a:off x="1069340" y="2118360"/>
                            <a:ext cx="0" cy="254000"/>
                          </a:xfrm>
                          <a:prstGeom prst="line">
                            <a:avLst/>
                          </a:prstGeom>
                          <a:ln w="9525" cap="flat" cmpd="sng">
                            <a:solidFill>
                              <a:srgbClr val="000000"/>
                            </a:solidFill>
                            <a:prstDash val="solid"/>
                            <a:headEnd type="none" w="med" len="med"/>
                            <a:tailEnd type="none" w="med" len="med"/>
                          </a:ln>
                        </wps:spPr>
                        <wps:bodyPr upright="1"/>
                      </wps:wsp>
                      <wps:wsp>
                        <wps:cNvPr id="235" name="直接连接符 235"/>
                        <wps:cNvCnPr/>
                        <wps:spPr>
                          <a:xfrm>
                            <a:off x="215900" y="2115185"/>
                            <a:ext cx="0" cy="254000"/>
                          </a:xfrm>
                          <a:prstGeom prst="line">
                            <a:avLst/>
                          </a:prstGeom>
                          <a:ln w="9525" cap="flat" cmpd="sng">
                            <a:solidFill>
                              <a:srgbClr val="000000"/>
                            </a:solidFill>
                            <a:prstDash val="solid"/>
                            <a:headEnd type="none" w="med" len="med"/>
                            <a:tailEnd type="none" w="med" len="med"/>
                          </a:ln>
                        </wps:spPr>
                        <wps:bodyPr upright="1"/>
                      </wps:wsp>
                      <wps:wsp>
                        <wps:cNvPr id="236" name="直接连接符 236"/>
                        <wps:cNvCnPr/>
                        <wps:spPr>
                          <a:xfrm>
                            <a:off x="1485900" y="2119630"/>
                            <a:ext cx="0" cy="254000"/>
                          </a:xfrm>
                          <a:prstGeom prst="line">
                            <a:avLst/>
                          </a:prstGeom>
                          <a:ln w="9525" cap="flat" cmpd="sng">
                            <a:solidFill>
                              <a:srgbClr val="000000"/>
                            </a:solidFill>
                            <a:prstDash val="solid"/>
                            <a:headEnd type="none" w="med" len="med"/>
                            <a:tailEnd type="none" w="med" len="med"/>
                          </a:ln>
                        </wps:spPr>
                        <wps:bodyPr upright="1"/>
                      </wps:wsp>
                      <wps:wsp>
                        <wps:cNvPr id="237" name="直接连接符 237"/>
                        <wps:cNvCnPr/>
                        <wps:spPr>
                          <a:xfrm>
                            <a:off x="1913255" y="2110740"/>
                            <a:ext cx="0" cy="254000"/>
                          </a:xfrm>
                          <a:prstGeom prst="line">
                            <a:avLst/>
                          </a:prstGeom>
                          <a:ln w="9525" cap="flat" cmpd="sng">
                            <a:solidFill>
                              <a:srgbClr val="000000"/>
                            </a:solidFill>
                            <a:prstDash val="solid"/>
                            <a:headEnd type="none" w="med" len="med"/>
                            <a:tailEnd type="none" w="med" len="med"/>
                          </a:ln>
                        </wps:spPr>
                        <wps:bodyPr upright="1"/>
                      </wps:wsp>
                      <wps:wsp>
                        <wps:cNvPr id="238" name="直接连接符 238"/>
                        <wps:cNvCnPr/>
                        <wps:spPr>
                          <a:xfrm>
                            <a:off x="2321560" y="2110740"/>
                            <a:ext cx="0" cy="254000"/>
                          </a:xfrm>
                          <a:prstGeom prst="line">
                            <a:avLst/>
                          </a:prstGeom>
                          <a:ln w="9525" cap="flat" cmpd="sng">
                            <a:solidFill>
                              <a:srgbClr val="000000"/>
                            </a:solidFill>
                            <a:prstDash val="solid"/>
                            <a:headEnd type="none" w="med" len="med"/>
                            <a:tailEnd type="none" w="med" len="med"/>
                          </a:ln>
                        </wps:spPr>
                        <wps:bodyPr upright="1"/>
                      </wps:wsp>
                      <wps:wsp>
                        <wps:cNvPr id="239" name="直接连接符 239"/>
                        <wps:cNvCnPr/>
                        <wps:spPr>
                          <a:xfrm>
                            <a:off x="2755265" y="2115820"/>
                            <a:ext cx="0" cy="254000"/>
                          </a:xfrm>
                          <a:prstGeom prst="line">
                            <a:avLst/>
                          </a:prstGeom>
                          <a:ln w="9525" cap="flat" cmpd="sng">
                            <a:solidFill>
                              <a:srgbClr val="000000"/>
                            </a:solidFill>
                            <a:prstDash val="solid"/>
                            <a:headEnd type="none" w="med" len="med"/>
                            <a:tailEnd type="none" w="med" len="med"/>
                          </a:ln>
                        </wps:spPr>
                        <wps:bodyPr upright="1"/>
                      </wps:wsp>
                      <wps:wsp>
                        <wps:cNvPr id="240" name="直接连接符 240"/>
                        <wps:cNvCnPr/>
                        <wps:spPr>
                          <a:xfrm>
                            <a:off x="3589020" y="2028825"/>
                            <a:ext cx="3175" cy="85725"/>
                          </a:xfrm>
                          <a:prstGeom prst="line">
                            <a:avLst/>
                          </a:prstGeom>
                          <a:ln w="9525" cap="flat" cmpd="sng">
                            <a:solidFill>
                              <a:srgbClr val="000000"/>
                            </a:solidFill>
                            <a:prstDash val="solid"/>
                            <a:headEnd type="none" w="med" len="med"/>
                            <a:tailEnd type="none" w="med" len="med"/>
                          </a:ln>
                        </wps:spPr>
                        <wps:bodyPr upright="1"/>
                      </wps:wsp>
                      <wps:wsp>
                        <wps:cNvPr id="241" name="直接连接符 241"/>
                        <wps:cNvCnPr/>
                        <wps:spPr>
                          <a:xfrm>
                            <a:off x="3181985" y="2110740"/>
                            <a:ext cx="0" cy="254000"/>
                          </a:xfrm>
                          <a:prstGeom prst="line">
                            <a:avLst/>
                          </a:prstGeom>
                          <a:ln w="9525" cap="flat" cmpd="sng">
                            <a:solidFill>
                              <a:srgbClr val="000000"/>
                            </a:solidFill>
                            <a:prstDash val="solid"/>
                            <a:headEnd type="none" w="med" len="med"/>
                            <a:tailEnd type="none" w="med" len="med"/>
                          </a:ln>
                        </wps:spPr>
                        <wps:bodyPr upright="1"/>
                      </wps:wsp>
                      <wps:wsp>
                        <wps:cNvPr id="242" name="直接连接符 242"/>
                        <wps:cNvCnPr/>
                        <wps:spPr>
                          <a:xfrm>
                            <a:off x="3584575" y="2115185"/>
                            <a:ext cx="0" cy="254000"/>
                          </a:xfrm>
                          <a:prstGeom prst="line">
                            <a:avLst/>
                          </a:prstGeom>
                          <a:ln w="9525" cap="flat" cmpd="sng">
                            <a:solidFill>
                              <a:srgbClr val="000000"/>
                            </a:solidFill>
                            <a:prstDash val="solid"/>
                            <a:headEnd type="none" w="med" len="med"/>
                            <a:tailEnd type="none" w="med" len="med"/>
                          </a:ln>
                        </wps:spPr>
                        <wps:bodyPr upright="1"/>
                      </wps:wsp>
                      <wps:wsp>
                        <wps:cNvPr id="243" name="直接连接符 243"/>
                        <wps:cNvCnPr/>
                        <wps:spPr>
                          <a:xfrm>
                            <a:off x="4032250" y="2115185"/>
                            <a:ext cx="0" cy="254000"/>
                          </a:xfrm>
                          <a:prstGeom prst="line">
                            <a:avLst/>
                          </a:prstGeom>
                          <a:ln w="9525" cap="flat" cmpd="sng">
                            <a:solidFill>
                              <a:srgbClr val="000000"/>
                            </a:solidFill>
                            <a:prstDash val="solid"/>
                            <a:headEnd type="none" w="med" len="med"/>
                            <a:tailEnd type="none" w="med" len="med"/>
                          </a:ln>
                        </wps:spPr>
                        <wps:bodyPr upright="1"/>
                      </wps:wsp>
                      <wps:wsp>
                        <wps:cNvPr id="244" name="直接连接符 244"/>
                        <wps:cNvCnPr/>
                        <wps:spPr>
                          <a:xfrm>
                            <a:off x="4455795" y="2111375"/>
                            <a:ext cx="0" cy="254000"/>
                          </a:xfrm>
                          <a:prstGeom prst="line">
                            <a:avLst/>
                          </a:prstGeom>
                          <a:ln w="9525" cap="flat" cmpd="sng">
                            <a:solidFill>
                              <a:srgbClr val="000000"/>
                            </a:solidFill>
                            <a:prstDash val="solid"/>
                            <a:headEnd type="none" w="med" len="med"/>
                            <a:tailEnd type="none" w="med" len="med"/>
                          </a:ln>
                        </wps:spPr>
                        <wps:bodyPr upright="1"/>
                      </wps:wsp>
                      <wps:wsp>
                        <wps:cNvPr id="245" name="直接连接符 245"/>
                        <wps:cNvCnPr/>
                        <wps:spPr>
                          <a:xfrm>
                            <a:off x="4879340" y="2117090"/>
                            <a:ext cx="0" cy="254000"/>
                          </a:xfrm>
                          <a:prstGeom prst="line">
                            <a:avLst/>
                          </a:prstGeom>
                          <a:ln w="9525" cap="flat" cmpd="sng">
                            <a:solidFill>
                              <a:srgbClr val="000000"/>
                            </a:solidFill>
                            <a:prstDash val="solid"/>
                            <a:headEnd type="none" w="med" len="med"/>
                            <a:tailEnd type="none" w="med" len="med"/>
                          </a:ln>
                        </wps:spPr>
                        <wps:bodyPr upright="1"/>
                      </wps:wsp>
                      <wps:wsp>
                        <wps:cNvPr id="246" name="直接连接符 246"/>
                        <wps:cNvCnPr/>
                        <wps:spPr>
                          <a:xfrm>
                            <a:off x="5287010" y="2115820"/>
                            <a:ext cx="0" cy="254000"/>
                          </a:xfrm>
                          <a:prstGeom prst="line">
                            <a:avLst/>
                          </a:prstGeom>
                          <a:ln w="9525" cap="flat" cmpd="sng">
                            <a:solidFill>
                              <a:srgbClr val="000000"/>
                            </a:solidFill>
                            <a:prstDash val="solid"/>
                            <a:headEnd type="none" w="med" len="med"/>
                            <a:tailEnd type="none" w="med" len="med"/>
                          </a:ln>
                        </wps:spPr>
                        <wps:bodyPr upright="1"/>
                      </wps:wsp>
                      <wps:wsp>
                        <wps:cNvPr id="247" name="直接连接符 247"/>
                        <wps:cNvCnPr/>
                        <wps:spPr>
                          <a:xfrm>
                            <a:off x="5725795" y="2125345"/>
                            <a:ext cx="0" cy="254000"/>
                          </a:xfrm>
                          <a:prstGeom prst="line">
                            <a:avLst/>
                          </a:prstGeom>
                          <a:ln w="9525" cap="flat" cmpd="sng">
                            <a:solidFill>
                              <a:srgbClr val="000000"/>
                            </a:solidFill>
                            <a:prstDash val="solid"/>
                            <a:headEnd type="none" w="med" len="med"/>
                            <a:tailEnd type="none" w="med" len="med"/>
                          </a:ln>
                        </wps:spPr>
                        <wps:bodyPr upright="1"/>
                      </wps:wsp>
                      <wps:wsp>
                        <wps:cNvPr id="248" name="直接连接符 248"/>
                        <wps:cNvCnPr/>
                        <wps:spPr>
                          <a:xfrm>
                            <a:off x="6137275" y="2126615"/>
                            <a:ext cx="0" cy="254000"/>
                          </a:xfrm>
                          <a:prstGeom prst="line">
                            <a:avLst/>
                          </a:prstGeom>
                          <a:ln w="9525" cap="flat" cmpd="sng">
                            <a:solidFill>
                              <a:srgbClr val="000000"/>
                            </a:solidFill>
                            <a:prstDash val="solid"/>
                            <a:headEnd type="none" w="med" len="med"/>
                            <a:tailEnd type="none" w="med" len="med"/>
                          </a:ln>
                        </wps:spPr>
                        <wps:bodyPr upright="1"/>
                      </wps:wsp>
                      <wps:wsp>
                        <wps:cNvPr id="249" name="直接连接符 249"/>
                        <wps:cNvCnPr/>
                        <wps:spPr>
                          <a:xfrm>
                            <a:off x="6575425" y="2115185"/>
                            <a:ext cx="0" cy="254000"/>
                          </a:xfrm>
                          <a:prstGeom prst="line">
                            <a:avLst/>
                          </a:prstGeom>
                          <a:ln w="9525" cap="flat" cmpd="sng">
                            <a:solidFill>
                              <a:srgbClr val="000000"/>
                            </a:solidFill>
                            <a:prstDash val="solid"/>
                            <a:headEnd type="none" w="med" len="med"/>
                            <a:tailEnd type="none" w="med" len="med"/>
                          </a:ln>
                        </wps:spPr>
                        <wps:bodyPr upright="1"/>
                      </wps:wsp>
                      <wps:wsp>
                        <wps:cNvPr id="250" name="直接连接符 250"/>
                        <wps:cNvCnPr/>
                        <wps:spPr>
                          <a:xfrm>
                            <a:off x="6978650" y="2110740"/>
                            <a:ext cx="0" cy="254000"/>
                          </a:xfrm>
                          <a:prstGeom prst="line">
                            <a:avLst/>
                          </a:prstGeom>
                          <a:ln w="9525" cap="flat" cmpd="sng">
                            <a:solidFill>
                              <a:srgbClr val="000000"/>
                            </a:solidFill>
                            <a:prstDash val="solid"/>
                            <a:headEnd type="none" w="med" len="med"/>
                            <a:tailEnd type="none" w="med" len="med"/>
                          </a:ln>
                        </wps:spPr>
                        <wps:bodyPr upright="1"/>
                      </wps:wsp>
                      <wps:wsp>
                        <wps:cNvPr id="251" name="直接连接符 251"/>
                        <wps:cNvCnPr/>
                        <wps:spPr>
                          <a:xfrm>
                            <a:off x="7416800" y="2115185"/>
                            <a:ext cx="0" cy="254000"/>
                          </a:xfrm>
                          <a:prstGeom prst="line">
                            <a:avLst/>
                          </a:prstGeom>
                          <a:ln w="9525" cap="flat" cmpd="sng">
                            <a:solidFill>
                              <a:srgbClr val="000000"/>
                            </a:solidFill>
                            <a:prstDash val="solid"/>
                            <a:headEnd type="none" w="med" len="med"/>
                            <a:tailEnd type="none" w="med" len="med"/>
                          </a:ln>
                        </wps:spPr>
                        <wps:bodyPr upright="1"/>
                      </wps:wsp>
                      <wps:wsp>
                        <wps:cNvPr id="252" name="直接连接符 252"/>
                        <wps:cNvCnPr/>
                        <wps:spPr>
                          <a:xfrm>
                            <a:off x="7817485" y="2115185"/>
                            <a:ext cx="0" cy="254000"/>
                          </a:xfrm>
                          <a:prstGeom prst="line">
                            <a:avLst/>
                          </a:prstGeom>
                          <a:ln w="9525" cap="flat" cmpd="sng">
                            <a:solidFill>
                              <a:srgbClr val="000000"/>
                            </a:solidFill>
                            <a:prstDash val="solid"/>
                            <a:headEnd type="none" w="med" len="med"/>
                            <a:tailEnd type="none" w="med" len="med"/>
                          </a:ln>
                        </wps:spPr>
                        <wps:bodyPr upright="1"/>
                      </wps:wsp>
                      <wps:wsp>
                        <wps:cNvPr id="253" name="直接连接符 253"/>
                        <wps:cNvCnPr/>
                        <wps:spPr>
                          <a:xfrm>
                            <a:off x="8681085" y="2112645"/>
                            <a:ext cx="0" cy="254000"/>
                          </a:xfrm>
                          <a:prstGeom prst="line">
                            <a:avLst/>
                          </a:prstGeom>
                          <a:ln w="9525" cap="flat" cmpd="sng">
                            <a:solidFill>
                              <a:srgbClr val="000000"/>
                            </a:solidFill>
                            <a:prstDash val="solid"/>
                            <a:headEnd type="none" w="med" len="med"/>
                            <a:tailEnd type="none" w="med" len="med"/>
                          </a:ln>
                        </wps:spPr>
                        <wps:bodyPr upright="1"/>
                      </wps:wsp>
                      <wps:wsp>
                        <wps:cNvPr id="254" name="直接连接符 254"/>
                        <wps:cNvCnPr/>
                        <wps:spPr>
                          <a:xfrm>
                            <a:off x="8251190" y="2115185"/>
                            <a:ext cx="0" cy="254000"/>
                          </a:xfrm>
                          <a:prstGeom prst="line">
                            <a:avLst/>
                          </a:prstGeom>
                          <a:ln w="9525" cap="flat" cmpd="sng">
                            <a:solidFill>
                              <a:srgbClr val="000000"/>
                            </a:solidFill>
                            <a:prstDash val="solid"/>
                            <a:headEnd type="none" w="med" len="med"/>
                            <a:tailEnd type="none" w="med" len="med"/>
                          </a:ln>
                        </wps:spPr>
                        <wps:bodyPr upright="1"/>
                      </wps:wsp>
                      <wps:wsp>
                        <wps:cNvPr id="256" name="矩形 256"/>
                        <wps:cNvSpPr/>
                        <wps:spPr>
                          <a:xfrm>
                            <a:off x="119380" y="596265"/>
                            <a:ext cx="216027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区消防支队指挥中心</w:t>
                              </w:r>
                              <w:r>
                                <w:rPr>
                                  <w:rFonts w:hint="eastAsia" w:ascii="仿宋_GB2312" w:eastAsia="仿宋_GB2312"/>
                                  <w:sz w:val="24"/>
                                </w:rPr>
                                <w:t>（</w:t>
                              </w:r>
                              <w:r>
                                <w:rPr>
                                  <w:rFonts w:hint="eastAsia" w:ascii="仿宋_GB2312"/>
                                  <w:sz w:val="24"/>
                                  <w:lang w:val="en-US" w:eastAsia="zh-CN"/>
                                </w:rPr>
                                <w:t>119</w:t>
                              </w:r>
                              <w:r>
                                <w:rPr>
                                  <w:rFonts w:hint="eastAsia" w:ascii="仿宋_GB2312" w:eastAsia="仿宋_GB2312"/>
                                  <w:sz w:val="24"/>
                                </w:rPr>
                                <w:t>）</w:t>
                              </w:r>
                            </w:p>
                          </w:txbxContent>
                        </wps:txbx>
                        <wps:bodyPr anchor="ctr" anchorCtr="0" upright="1"/>
                      </wps:wsp>
                      <wps:wsp>
                        <wps:cNvPr id="262" name="直接连接符 262"/>
                        <wps:cNvCnPr/>
                        <wps:spPr>
                          <a:xfrm>
                            <a:off x="2279650" y="749935"/>
                            <a:ext cx="207645" cy="4445"/>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直接连接符 263"/>
                        <wps:cNvCnPr/>
                        <wps:spPr>
                          <a:xfrm>
                            <a:off x="2265045" y="1101090"/>
                            <a:ext cx="250825" cy="5715"/>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直接连接符 270"/>
                        <wps:cNvCnPr/>
                        <wps:spPr>
                          <a:xfrm>
                            <a:off x="6661150" y="744855"/>
                            <a:ext cx="22479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71" name="直接连接符 271"/>
                        <wps:cNvCnPr/>
                        <wps:spPr>
                          <a:xfrm flipV="1">
                            <a:off x="1896745" y="1348105"/>
                            <a:ext cx="5648325" cy="4445"/>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直接连接符 272"/>
                        <wps:cNvCnPr>
                          <a:stCxn id="198" idx="2"/>
                        </wps:cNvCnPr>
                        <wps:spPr>
                          <a:xfrm>
                            <a:off x="4592320" y="624840"/>
                            <a:ext cx="0" cy="737235"/>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直接连接符 273"/>
                        <wps:cNvCnPr/>
                        <wps:spPr>
                          <a:xfrm>
                            <a:off x="1885950" y="1357630"/>
                            <a:ext cx="6985" cy="198120"/>
                          </a:xfrm>
                          <a:prstGeom prst="line">
                            <a:avLst/>
                          </a:prstGeom>
                        </wps:spPr>
                        <wps:style>
                          <a:lnRef idx="1">
                            <a:schemeClr val="dk1"/>
                          </a:lnRef>
                          <a:fillRef idx="0">
                            <a:schemeClr val="dk1"/>
                          </a:fillRef>
                          <a:effectRef idx="0">
                            <a:schemeClr val="dk1"/>
                          </a:effectRef>
                          <a:fontRef idx="minor">
                            <a:schemeClr val="tx1"/>
                          </a:fontRef>
                        </wps:style>
                        <wps:bodyPr/>
                      </wps:wsp>
                      <wps:wsp>
                        <wps:cNvPr id="274" name="直接连接符 274"/>
                        <wps:cNvCnPr/>
                        <wps:spPr>
                          <a:xfrm flipH="1">
                            <a:off x="6995795" y="1357630"/>
                            <a:ext cx="6350" cy="193040"/>
                          </a:xfrm>
                          <a:prstGeom prst="line">
                            <a:avLst/>
                          </a:prstGeom>
                        </wps:spPr>
                        <wps:style>
                          <a:lnRef idx="1">
                            <a:schemeClr val="dk1"/>
                          </a:lnRef>
                          <a:fillRef idx="0">
                            <a:schemeClr val="dk1"/>
                          </a:fillRef>
                          <a:effectRef idx="0">
                            <a:schemeClr val="dk1"/>
                          </a:effectRef>
                          <a:fontRef idx="minor">
                            <a:schemeClr val="tx1"/>
                          </a:fontRef>
                        </wps:style>
                        <wps:bodyPr/>
                      </wps:wsp>
                      <wps:wsp>
                        <wps:cNvPr id="299" name="矩形 299"/>
                        <wps:cNvSpPr/>
                        <wps:spPr>
                          <a:xfrm>
                            <a:off x="8522335" y="2367915"/>
                            <a:ext cx="318770" cy="2663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sz w:val="24"/>
                                  <w:lang w:eastAsia="zh-CN"/>
                                </w:rPr>
                                <w:t>区粮食供给协调</w:t>
                              </w:r>
                              <w:r>
                                <w:rPr>
                                  <w:rFonts w:hint="eastAsia" w:ascii="仿宋_GB2312" w:eastAsia="仿宋_GB2312"/>
                                  <w:sz w:val="24"/>
                                </w:rPr>
                                <w:t>指挥部</w:t>
                              </w:r>
                            </w:p>
                          </w:txbxContent>
                        </wps:txbx>
                        <wps:bodyPr upright="1"/>
                      </wps:wsp>
                      <wps:wsp>
                        <wps:cNvPr id="1" name="矩形 1"/>
                        <wps:cNvSpPr/>
                        <wps:spPr>
                          <a:xfrm>
                            <a:off x="4523105" y="1551305"/>
                            <a:ext cx="161988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Calibri" w:eastAsia="仿宋_GB2312" w:cs="Times New Roman"/>
                                  <w:sz w:val="24"/>
                                  <w:highlight w:val="none"/>
                                </w:rPr>
                              </w:pPr>
                              <w:r>
                                <w:rPr>
                                  <w:rFonts w:hint="eastAsia" w:ascii="仿宋_GB2312" w:cs="Times New Roman"/>
                                  <w:sz w:val="24"/>
                                  <w:highlight w:val="none"/>
                                  <w:lang w:eastAsia="zh-CN"/>
                                </w:rPr>
                                <w:t>镇街</w:t>
                              </w:r>
                              <w:r>
                                <w:rPr>
                                  <w:rFonts w:hint="eastAsia" w:ascii="仿宋_GB2312" w:hAnsi="Calibri" w:eastAsia="仿宋_GB2312" w:cs="Times New Roman"/>
                                  <w:sz w:val="24"/>
                                  <w:highlight w:val="none"/>
                                </w:rPr>
                                <w:t>应急指挥部</w:t>
                              </w:r>
                            </w:p>
                            <w:p>
                              <w:pPr>
                                <w:pStyle w:val="2"/>
                              </w:pPr>
                            </w:p>
                          </w:txbxContent>
                        </wps:txbx>
                        <wps:bodyPr anchor="ctr" anchorCtr="0" upright="1"/>
                      </wps:wsp>
                      <wps:wsp>
                        <wps:cNvPr id="2" name="直接连接符 2"/>
                        <wps:cNvCnPr>
                          <a:endCxn id="203" idx="0"/>
                        </wps:cNvCnPr>
                        <wps:spPr>
                          <a:xfrm>
                            <a:off x="3608705" y="1351280"/>
                            <a:ext cx="1270" cy="20447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接连接符 3"/>
                        <wps:cNvCnPr>
                          <a:endCxn id="1" idx="0"/>
                        </wps:cNvCnPr>
                        <wps:spPr>
                          <a:xfrm>
                            <a:off x="5328285" y="1362710"/>
                            <a:ext cx="5080" cy="188595"/>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接连接符 4"/>
                        <wps:cNvCnPr/>
                        <wps:spPr>
                          <a:xfrm flipV="1">
                            <a:off x="7547610" y="1340485"/>
                            <a:ext cx="424815" cy="317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396.2pt;width:728.5pt;" coordsize="9251950,5031740" editas="canvas" o:gfxdata="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">
                <o:lock v:ext="edit" aspectratio="f"/>
                <v:shape id="_x0000_s1026" o:spid="_x0000_s1026" style="position:absolute;left:0;top:0;height:5031740;width:9251950;" filled="f" stroked="f" coordsize="21600,21600" o:gfxdata="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">
                  <v:fill on="f" focussize="0,0"/>
                  <v:stroke on="f"/>
                  <v:imagedata o:title=""/>
                  <o:lock v:ext="edit" aspectratio="t"/>
                </v:shape>
                <v:rect id="_x0000_s1026" o:spid="_x0000_s1026" o:spt="1" style="position:absolute;left:2714615;top:156803;height:468009;width:3756020;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EWSpnXAAAA&#10;BgEAAA8AAAAAAAAAAQAgAAAAIgAAAGRycy9kb3ducmV2LnhtbFBLAQIUABQAAAAIAIdO4kDSWnq5&#10;HgIAAFMEAAAOAAAAAAAAAAEAIAAAACYBAABkcnMvZTJvRG9jLnhtbFBLBQYAAAAABgAGAFkBAAC2&#10;BQAAAAA=&#10;">
                  <v:fill on="t" focussize="0,0"/>
                  <v:stroke color="#000000" joinstyle="miter"/>
                  <v:imagedata o:title=""/>
                  <o:lock v:ext="edit" aspectratio="f"/>
                  <v:textbox>
                    <w:txbxContent>
                      <w:p>
                        <w:pPr>
                          <w:jc w:val="center"/>
                          <w:rPr>
                            <w:rFonts w:ascii="黑体" w:hAnsi="黑体" w:eastAsia="黑体"/>
                            <w:sz w:val="28"/>
                            <w:szCs w:val="28"/>
                          </w:rPr>
                        </w:pPr>
                        <w:r>
                          <w:rPr>
                            <w:rFonts w:hint="eastAsia" w:ascii="黑体" w:hAnsi="黑体" w:eastAsia="黑体"/>
                            <w:sz w:val="28"/>
                            <w:szCs w:val="28"/>
                            <w:lang w:eastAsia="zh-CN"/>
                          </w:rPr>
                          <w:t>门头沟区</w:t>
                        </w:r>
                        <w:r>
                          <w:rPr>
                            <w:rFonts w:hint="eastAsia" w:ascii="黑体" w:hAnsi="黑体" w:eastAsia="黑体"/>
                            <w:sz w:val="28"/>
                            <w:szCs w:val="28"/>
                          </w:rPr>
                          <w:t>突发事件应急委员会</w:t>
                        </w:r>
                      </w:p>
                    </w:txbxContent>
                  </v:textbox>
                </v:rect>
                <v:rect id="_x0000_s1026" o:spid="_x0000_s1026" o:spt="1" style="position:absolute;left:6895465;top:593725;height:288290;width:1651000;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hFkqZ&#10;1wAAAAYBAAAPAAAAAAAAAAEAIAAAACIAAABkcnMvZG93bnJldi54bWxQSwECFAAUAAAACACHTuJA&#10;fMod/SICAABTBAAADgAAAAAAAAABACAAAAAmAQAAZHJzL2Uyb0RvYy54bWxQSwUGAAAAAAYABgBZ&#10;AQAAugU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专家顾问组</w:t>
                        </w:r>
                      </w:p>
                    </w:txbxContent>
                  </v:textbox>
                </v:rect>
                <v:rect id="_x0000_s1026" o:spid="_x0000_s1026" o:spt="1" style="position:absolute;left:113665;top:236220;height:288290;width:2160270;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RZKmdcAAAAG&#10;AQAADwAAAAAAAAABACAAAAAiAAAAZHJzL2Rvd25yZXYueG1sUEsBAhQAFAAAAAgAh07iQFZUmfEd&#10;AgAAUgQAAA4AAAAAAAAAAQAgAAAAJgEAAGRycy9lMm9Eb2MueG1sUEsFBgAAAAAGAAYAWQEAALUF&#10;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区公安分局指挥中心</w:t>
                        </w:r>
                        <w:r>
                          <w:rPr>
                            <w:rFonts w:hint="eastAsia" w:ascii="仿宋_GB2312" w:eastAsia="仿宋_GB2312"/>
                            <w:sz w:val="24"/>
                          </w:rPr>
                          <w:t>（110）</w:t>
                        </w:r>
                      </w:p>
                    </w:txbxContent>
                  </v:textbox>
                </v:rect>
                <v:rect id="_x0000_s1026" o:spid="_x0000_s1026" o:spt="1" style="position:absolute;left:104140;top:955040;height:288290;width:2160270;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RZKmdcAAAAGAQAA&#10;DwAAAAAAAAABACAAAAAiAAAAZHJzL2Rvd25yZXYueG1sUEsBAhQAFAAAAAgAh07iQOb35TIaAgAA&#10;UgQAAA4AAAAAAAAAAQAgAAAAJgEAAGRycy9lMm9Eb2MueG1sUEsFBgAAAAAGAAYAWQEAALIFAAAA&#10;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区城市管理指挥中心</w:t>
                        </w:r>
                        <w:r>
                          <w:rPr>
                            <w:rFonts w:hint="eastAsia" w:ascii="仿宋_GB2312" w:eastAsia="仿宋_GB2312"/>
                            <w:sz w:val="24"/>
                          </w:rPr>
                          <w:t>（12345）</w:t>
                        </w:r>
                      </w:p>
                    </w:txbxContent>
                  </v:textbox>
                </v:rect>
                <v:rect id="_x0000_s1026" o:spid="_x0000_s1026" o:spt="1" style="position:absolute;left:1073150;top:1555750;height:467995;width:1619885;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FkqZ1wAAAAYB&#10;AAAPAAAAAAAAAAEAIAAAACIAAABkcnMvZG93bnJldi54bWxQSwECFAAUAAAACACHTuJAbG8n9hwC&#10;AABUBAAADgAAAAAAAAABACAAAAAmAQAAZHJzL2Uyb0RvYy54bWxQSwUGAAAAAAYABgBZAQAAtAUA&#10;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仿宋_GB2312" w:eastAsia="仿宋_GB2312"/>
                            <w:sz w:val="24"/>
                          </w:rPr>
                        </w:pPr>
                        <w:r>
                          <w:rPr>
                            <w:rFonts w:hint="eastAsia" w:ascii="仿宋_GB2312"/>
                            <w:sz w:val="24"/>
                            <w:lang w:eastAsia="zh-CN"/>
                          </w:rPr>
                          <w:t>区</w:t>
                        </w:r>
                        <w:r>
                          <w:rPr>
                            <w:rFonts w:hint="eastAsia" w:ascii="仿宋_GB2312" w:eastAsia="仿宋_GB2312"/>
                            <w:sz w:val="24"/>
                          </w:rPr>
                          <w:t>应急办</w:t>
                        </w:r>
                      </w:p>
                    </w:txbxContent>
                  </v:textbox>
                </v:rect>
                <v:rect id="_x0000_s1026" o:spid="_x0000_s1026" o:spt="1" style="position:absolute;left:2799715;top:1555750;height:467995;width:1619885;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hFkqZ1wAAAAYB&#10;AAAPAAAAAAAAAAEAIAAAACIAAABkcnMvZG93bnJldi54bWxQSwECFAAUAAAACACHTuJAvrz+9xwC&#10;AABUBAAADgAAAAAAAAABACAAAAAmAQAAZHJzL2Uyb0RvYy54bWxQSwUGAAAAAAYABgBZAQAAtAUA&#10;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仿宋_GB2312" w:eastAsia="仿宋_GB2312"/>
                            <w:sz w:val="24"/>
                          </w:rPr>
                        </w:pPr>
                        <w:r>
                          <w:rPr>
                            <w:rFonts w:hint="eastAsia" w:ascii="仿宋_GB2312"/>
                            <w:sz w:val="24"/>
                            <w:lang w:eastAsia="zh-CN"/>
                          </w:rPr>
                          <w:t>区</w:t>
                        </w:r>
                        <w:r>
                          <w:rPr>
                            <w:rFonts w:hint="eastAsia" w:ascii="仿宋_GB2312" w:eastAsia="仿宋_GB2312"/>
                            <w:sz w:val="24"/>
                          </w:rPr>
                          <w:t>专项</w:t>
                        </w:r>
                        <w:r>
                          <w:rPr>
                            <w:rFonts w:hint="eastAsia" w:ascii="仿宋_GB2312"/>
                            <w:sz w:val="24"/>
                            <w:lang w:eastAsia="zh-CN"/>
                          </w:rPr>
                          <w:t>应急</w:t>
                        </w:r>
                        <w:r>
                          <w:rPr>
                            <w:rFonts w:hint="eastAsia" w:ascii="仿宋_GB2312" w:eastAsia="仿宋_GB2312"/>
                            <w:sz w:val="24"/>
                          </w:rPr>
                          <w:t>指挥部</w:t>
                        </w:r>
                      </w:p>
                      <w:p>
                        <w:pPr>
                          <w:pStyle w:val="2"/>
                        </w:pPr>
                      </w:p>
                    </w:txbxContent>
                  </v:textbox>
                </v:rect>
                <v:rect id="_x0000_s1026" o:spid="_x0000_s1026" o:spt="1" style="position:absolute;left:6236970;top:1555750;height:467995;width:1619885;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EWSpnXAAAA&#10;BgEAAA8AAAAAAAAAAQAgAAAAIgAAAGRycy9kb3ducmV2LnhtbFBLAQIUABQAAAAIAIdO4kCkjkqM&#10;HgIAAFQEAAAOAAAAAAAAAAEAIAAAACYBAABkcnMvZTJvRG9jLnhtbFBLBQYAAAAABgAGAFkBAAC2&#10;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Calibri" w:eastAsia="仿宋_GB2312" w:cs="Times New Roman"/>
                            <w:sz w:val="24"/>
                          </w:rPr>
                        </w:pPr>
                        <w:r>
                          <w:rPr>
                            <w:rFonts w:hint="eastAsia" w:ascii="仿宋_GB2312" w:hAnsi="Calibri" w:eastAsia="仿宋_GB2312" w:cs="Times New Roman"/>
                            <w:sz w:val="24"/>
                          </w:rPr>
                          <w:t>临时应急指挥部</w:t>
                        </w:r>
                      </w:p>
                      <w:p>
                        <w:pPr>
                          <w:pStyle w:val="2"/>
                        </w:pPr>
                      </w:p>
                    </w:txbxContent>
                  </v:textbox>
                </v:rect>
                <v:group id="_x0000_s1026" o:spid="_x0000_s1026" o:spt="203" style="position:absolute;left:46990;top:2367915;height:2663825;width:8367395;" coordorigin="426,4022" coordsize="13177,4082" o:gfxdata="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">
                  <o:lock v:ext="edit" aspectratio="f"/>
                  <v:rect id="_x0000_s1026" o:spid="_x0000_s1026" o:spt="1" style="position:absolute;left:426;top:4022;height:4082;width:502;" fillcolor="#FFFFFF" filled="t" stroked="t" coordsize="21600,21600" o:gfxdata="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xJI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w:t>
                          </w:r>
                          <w:r>
                            <w:rPr>
                              <w:rFonts w:hint="eastAsia" w:ascii="仿宋_GB2312" w:eastAsia="仿宋_GB2312"/>
                              <w:sz w:val="24"/>
                            </w:rPr>
                            <w:t>群体性事件应急指挥部</w:t>
                          </w:r>
                        </w:p>
                      </w:txbxContent>
                    </v:textbox>
                  </v:rect>
                  <v:rect id="_x0000_s1026" o:spid="_x0000_s1026" o:spt="1" style="position:absolute;left:1092;top:4022;height:4082;width:502;" fillcolor="#FFFFFF" filled="t" stroked="t" coordsize="21600,21600" o:gfxdata="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PYE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ascii="仿宋_GB2312"/>
                              <w:sz w:val="24"/>
                              <w:lang w:eastAsia="zh-CN"/>
                            </w:rPr>
                            <w:t>区</w:t>
                          </w:r>
                          <w:r>
                            <w:rPr>
                              <w:rFonts w:hint="eastAsia" w:ascii="仿宋_GB2312" w:eastAsia="仿宋_GB2312"/>
                              <w:sz w:val="24"/>
                            </w:rPr>
                            <w:t>电力事故应急指挥部</w:t>
                          </w:r>
                        </w:p>
                      </w:txbxContent>
                    </v:textbox>
                  </v:rect>
                  <v:rect id="_x0000_s1026" o:spid="_x0000_s1026" o:spt="1" style="position:absolute;left:1758;top:4022;height:4082;width:502;" fillcolor="#FFFFFF" filled="t" stroked="t" coordsize="21600,21600" o:gfxdata="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IVZ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spacing w:val="10"/>
                              <w:sz w:val="24"/>
                              <w:highlight w:val="none"/>
                            </w:rPr>
                          </w:pPr>
                          <w:r>
                            <w:rPr>
                              <w:rFonts w:hint="eastAsia" w:ascii="仿宋_GB2312"/>
                              <w:spacing w:val="-10"/>
                              <w:sz w:val="24"/>
                              <w:highlight w:val="none"/>
                              <w:lang w:eastAsia="zh-CN"/>
                            </w:rPr>
                            <w:t>区重大网络与信息安全事件应急指挥部</w:t>
                          </w:r>
                        </w:p>
                      </w:txbxContent>
                    </v:textbox>
                  </v:rect>
                  <v:rect id="_x0000_s1026" o:spid="_x0000_s1026" o:spt="1" style="position:absolute;left:2424;top:4022;height:4082;width:502;" fillcolor="#FFFFFF" filled="t" stroked="t" coordsize="21600,21600" o:gfxdata="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6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ascii="仿宋_GB2312"/>
                              <w:sz w:val="24"/>
                              <w:lang w:eastAsia="zh-CN"/>
                            </w:rPr>
                            <w:t>区食品药品安全</w:t>
                          </w:r>
                          <w:r>
                            <w:rPr>
                              <w:rFonts w:hint="eastAsia" w:ascii="仿宋_GB2312" w:eastAsia="仿宋_GB2312"/>
                              <w:sz w:val="24"/>
                            </w:rPr>
                            <w:t>应急指挥部</w:t>
                          </w:r>
                        </w:p>
                      </w:txbxContent>
                    </v:textbox>
                  </v:rect>
                  <v:rect id="_x0000_s1026" o:spid="_x0000_s1026" o:spt="1" style="position:absolute;left:3090;top:4022;height:4082;width:502;" fillcolor="#FFFFFF" filled="t" stroked="t" coordsize="21600,21600" o:gfxdata="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2Pv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区反恐和刑事案件</w:t>
                          </w:r>
                          <w:r>
                            <w:rPr>
                              <w:rFonts w:hint="eastAsia" w:ascii="仿宋_GB2312" w:eastAsia="仿宋_GB2312"/>
                              <w:sz w:val="24"/>
                            </w:rPr>
                            <w:t>应急指挥部</w:t>
                          </w:r>
                        </w:p>
                      </w:txbxContent>
                    </v:textbox>
                  </v:rect>
                  <v:rect id="_x0000_s1026" o:spid="_x0000_s1026" o:spt="1" style="position:absolute;left:3756;top:4022;height:4082;width:502;" fillcolor="#FFFFFF" filled="t" stroked="t" coordsize="21600,21600" o:gfxdata="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EqJ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cs="Times New Roman"/>
                              <w:sz w:val="24"/>
                              <w:highlight w:val="none"/>
                              <w:lang w:eastAsia="zh-CN"/>
                            </w:rPr>
                          </w:pPr>
                          <w:r>
                            <w:rPr>
                              <w:rFonts w:hint="eastAsia" w:ascii="仿宋_GB2312" w:cs="Times New Roman"/>
                              <w:sz w:val="24"/>
                              <w:highlight w:val="none"/>
                              <w:lang w:eastAsia="zh-CN"/>
                            </w:rPr>
                            <w:t>区通信保障应急指挥部</w:t>
                          </w:r>
                        </w:p>
                      </w:txbxContent>
                    </v:textbox>
                  </v:rect>
                  <v:rect id="_x0000_s1026" o:spid="_x0000_s1026" o:spt="1" style="position:absolute;left:4422;top:4022;height:4082;width:502;" fillcolor="#FFFFFF" filled="t" stroked="t" coordsize="21600,21600" o:gfxdata="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7R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spacing w:val="20"/>
                            </w:rPr>
                          </w:pPr>
                          <w:r>
                            <w:rPr>
                              <w:rFonts w:hint="eastAsia" w:ascii="仿宋_GB2312" w:cs="Times New Roman"/>
                              <w:sz w:val="24"/>
                              <w:lang w:eastAsia="zh-CN"/>
                            </w:rPr>
                            <w:t>区建筑工程事故</w:t>
                          </w:r>
                          <w:r>
                            <w:rPr>
                              <w:rFonts w:hint="eastAsia" w:ascii="仿宋_GB2312" w:hAnsi="Calibri" w:eastAsia="仿宋_GB2312" w:cs="Times New Roman"/>
                              <w:sz w:val="24"/>
                            </w:rPr>
                            <w:t>应急指挥</w:t>
                          </w:r>
                          <w:r>
                            <w:rPr>
                              <w:rFonts w:hint="eastAsia" w:ascii="仿宋_GB2312" w:eastAsia="仿宋_GB2312"/>
                              <w:spacing w:val="20"/>
                              <w:sz w:val="24"/>
                            </w:rPr>
                            <w:t>部</w:t>
                          </w:r>
                        </w:p>
                      </w:txbxContent>
                    </v:textbox>
                  </v:rect>
                  <v:rect id="_x0000_s1026" o:spid="_x0000_s1026" o:spt="1" style="position:absolute;left:5088;top:4022;height:4082;width:502;" fillcolor="#FFFFFF" filled="t" stroked="t" coordsize="21600,21600" o:gfxdata="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3xH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ascii="仿宋_GB2312"/>
                              <w:sz w:val="24"/>
                              <w:lang w:eastAsia="zh-CN"/>
                            </w:rPr>
                            <w:t>区</w:t>
                          </w:r>
                          <w:r>
                            <w:rPr>
                              <w:rFonts w:hint="eastAsia" w:ascii="仿宋_GB2312" w:eastAsia="仿宋_GB2312"/>
                              <w:sz w:val="24"/>
                            </w:rPr>
                            <w:t>空气重污染应急指挥部</w:t>
                          </w:r>
                        </w:p>
                      </w:txbxContent>
                    </v:textbox>
                  </v:rect>
                  <v:rect id="_x0000_s1026" o:spid="_x0000_s1026" o:spt="1" style="position:absolute;left:5754;top:4022;height:4037;width:472;" fillcolor="#FFFFFF" filled="t" stroked="t" coordsize="21600,21600" o:gfxdata="UEsDBAoAAAAAAIdO4kAAAAAAAAAAAAAAAAAEAAAAZHJzL1BLAwQUAAAACACHTuJAoTaJvb4AAADc&#10;AAAADwAAAGRycy9kb3ducmV2LnhtbEWPwW7CMBBE70j9B2sr9QZ20gq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aJv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spacing w:val="0"/>
                              <w:sz w:val="24"/>
                            </w:rPr>
                          </w:pPr>
                          <w:r>
                            <w:rPr>
                              <w:rFonts w:hint="eastAsia" w:ascii="仿宋_GB2312"/>
                              <w:spacing w:val="0"/>
                              <w:sz w:val="24"/>
                              <w:lang w:eastAsia="zh-CN"/>
                            </w:rPr>
                            <w:t>区城市公共设施事故</w:t>
                          </w:r>
                          <w:r>
                            <w:rPr>
                              <w:rFonts w:hint="eastAsia" w:ascii="仿宋_GB2312" w:eastAsia="仿宋_GB2312"/>
                              <w:spacing w:val="0"/>
                              <w:sz w:val="24"/>
                            </w:rPr>
                            <w:t>应急指挥部</w:t>
                          </w:r>
                        </w:p>
                      </w:txbxContent>
                    </v:textbox>
                  </v:rect>
                  <v:rect id="_x0000_s1026" o:spid="_x0000_s1026" o:spt="1" style="position:absolute;left:6420;top:4022;height:4082;width:502;" fillcolor="#FFFFFF" filled="t" stroked="t" coordsize="21600,21600" o:gfxdata="UEsDBAoAAAAAAIdO4kAAAAAAAAAAAAAAAAAEAAAAZHJzL1BLAwQUAAAACACHTuJAznosJr4AAADc&#10;AAAADwAAAGRycy9kb3ducmV2LnhtbEWPwW7CMBBE70j9B2sr9QZ2UhW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osJ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ascii="仿宋_GB2312" w:eastAsia="仿宋_GB2312"/>
                              <w:spacing w:val="10"/>
                              <w:sz w:val="24"/>
                            </w:rPr>
                          </w:pPr>
                          <w:r>
                            <w:rPr>
                              <w:rFonts w:hint="eastAsia" w:ascii="仿宋_GB2312"/>
                              <w:spacing w:val="10"/>
                              <w:sz w:val="24"/>
                              <w:lang w:eastAsia="zh-CN"/>
                            </w:rPr>
                            <w:t>区交通安全</w:t>
                          </w:r>
                          <w:r>
                            <w:rPr>
                              <w:rFonts w:hint="eastAsia" w:ascii="仿宋_GB2312" w:eastAsia="仿宋_GB2312"/>
                              <w:spacing w:val="10"/>
                              <w:sz w:val="24"/>
                            </w:rPr>
                            <w:t>应急指挥部</w:t>
                          </w:r>
                        </w:p>
                      </w:txbxContent>
                    </v:textbox>
                  </v:rect>
                  <v:rect id="_x0000_s1026" o:spid="_x0000_s1026" o:spt="1" style="position:absolute;left:7086;top:4022;height:4082;width:502;" fillcolor="#FFFFFF" filled="t" stroked="t" coordsize="21600,21600" o:gfxdata="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JR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ascii="仿宋_GB2312"/>
                              <w:sz w:val="24"/>
                              <w:lang w:eastAsia="zh-CN"/>
                            </w:rPr>
                            <w:t>区防汛抗旱</w:t>
                          </w:r>
                          <w:r>
                            <w:rPr>
                              <w:rFonts w:hint="eastAsia" w:ascii="仿宋_GB2312" w:eastAsia="仿宋_GB2312"/>
                              <w:sz w:val="24"/>
                            </w:rPr>
                            <w:t>应急指挥部</w:t>
                          </w:r>
                        </w:p>
                      </w:txbxContent>
                    </v:textbox>
                  </v:rect>
                  <v:rect id="_x0000_s1026" o:spid="_x0000_s1026" o:spt="1" style="position:absolute;left:7752;top:4022;height:4082;width:502;" fillcolor="#FFFFFF" filled="t" stroked="t" coordsize="21600,21600" o:gfxdata="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QXy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sz w:val="24"/>
                              <w:lang w:eastAsia="zh-CN"/>
                            </w:rPr>
                            <w:t>区突发公共卫生事件</w:t>
                          </w:r>
                          <w:r>
                            <w:rPr>
                              <w:rFonts w:hint="eastAsia" w:ascii="仿宋_GB2312" w:eastAsia="仿宋_GB2312"/>
                              <w:sz w:val="24"/>
                            </w:rPr>
                            <w:t>应急指挥部</w:t>
                          </w:r>
                        </w:p>
                      </w:txbxContent>
                    </v:textbox>
                  </v:rect>
                  <v:rect id="_x0000_s1026" o:spid="_x0000_s1026" o:spt="1" style="position:absolute;left:9084;top:4022;height:4082;width:502;" fillcolor="#FFFFFF" filled="t" stroked="t" coordsize="21600,21600" o:gfxdata="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uDu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ascii="仿宋_GB2312"/>
                              <w:sz w:val="24"/>
                              <w:lang w:eastAsia="zh-CN"/>
                            </w:rPr>
                            <w:t>区生产安全事故</w:t>
                          </w:r>
                          <w:r>
                            <w:rPr>
                              <w:rFonts w:hint="eastAsia" w:ascii="仿宋_GB2312" w:eastAsia="仿宋_GB2312"/>
                              <w:sz w:val="24"/>
                            </w:rPr>
                            <w:t>应急指挥部</w:t>
                          </w:r>
                        </w:p>
                      </w:txbxContent>
                    </v:textbox>
                  </v:rect>
                  <v:rect id="_x0000_s1026" o:spid="_x0000_s1026" o:spt="1" style="position:absolute;left:9771;top:4022;height:4082;width:502;" fillcolor="#FFFFFF" filled="t" stroked="t" coordsize="21600,21600" o:gfxdata="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yYj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ascii="仿宋_GB2312"/>
                              <w:sz w:val="24"/>
                              <w:lang w:eastAsia="zh-CN"/>
                            </w:rPr>
                            <w:t>区森林防火应急指挥</w:t>
                          </w:r>
                          <w:r>
                            <w:rPr>
                              <w:rFonts w:hint="eastAsia" w:ascii="仿宋_GB2312" w:eastAsia="仿宋_GB2312"/>
                              <w:sz w:val="24"/>
                            </w:rPr>
                            <w:t>部</w:t>
                          </w:r>
                        </w:p>
                      </w:txbxContent>
                    </v:textbox>
                  </v:rect>
                  <v:rect id="_x0000_s1026" o:spid="_x0000_s1026" o:spt="1" style="position:absolute;left:8418;top:4022;height:4082;width:502;" fillcolor="#FFFFFF" filled="t" stroked="t" coordsize="21600,21600" o:gfxdata="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FFA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ascii="仿宋_GB2312" w:eastAsia="仿宋_GB2312"/>
                              <w:spacing w:val="6"/>
                              <w:sz w:val="24"/>
                            </w:rPr>
                          </w:pPr>
                          <w:r>
                            <w:rPr>
                              <w:rFonts w:hint="eastAsia" w:ascii="仿宋_GB2312"/>
                              <w:spacing w:val="6"/>
                              <w:sz w:val="24"/>
                              <w:lang w:eastAsia="zh-CN"/>
                            </w:rPr>
                            <w:t>区涉外突发事件</w:t>
                          </w:r>
                          <w:r>
                            <w:rPr>
                              <w:rFonts w:hint="eastAsia" w:ascii="仿宋_GB2312" w:eastAsia="仿宋_GB2312"/>
                              <w:spacing w:val="6"/>
                              <w:sz w:val="24"/>
                            </w:rPr>
                            <w:t>应急指挥部</w:t>
                          </w:r>
                        </w:p>
                      </w:txbxContent>
                    </v:textbox>
                  </v:rect>
                  <v:rect id="_x0000_s1026" o:spid="_x0000_s1026" o:spt="1" style="position:absolute;left:10452;top:4022;height:4082;width:502;" fillcolor="#FFFFFF" filled="t" stroked="t" coordsize="21600,21600" o:gfxdata="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7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ascii="仿宋_GB2312"/>
                              <w:sz w:val="24"/>
                              <w:lang w:eastAsia="zh-CN"/>
                            </w:rPr>
                            <w:t>区人防工程事故</w:t>
                          </w:r>
                          <w:r>
                            <w:rPr>
                              <w:rFonts w:hint="eastAsia" w:ascii="仿宋_GB2312" w:eastAsia="仿宋_GB2312"/>
                              <w:sz w:val="24"/>
                            </w:rPr>
                            <w:t>应急指挥部</w:t>
                          </w:r>
                        </w:p>
                      </w:txbxContent>
                    </v:textbox>
                  </v:rect>
                  <v:rect id="_x0000_s1026" o:spid="_x0000_s1026" o:spt="1" style="position:absolute;left:11088;top:4022;height:4082;width:502;" fillcolor="#FFFFFF" filled="t" stroked="t" coordsize="21600,21600" o:gfxdata="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Pbd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ascii="仿宋_GB2312"/>
                              <w:sz w:val="24"/>
                              <w:lang w:eastAsia="zh-CN"/>
                            </w:rPr>
                            <w:t>区重大动植物疫情</w:t>
                          </w:r>
                          <w:r>
                            <w:rPr>
                              <w:rFonts w:hint="eastAsia" w:ascii="仿宋_GB2312" w:eastAsia="仿宋_GB2312"/>
                              <w:sz w:val="24"/>
                            </w:rPr>
                            <w:t>应急指挥部</w:t>
                          </w:r>
                        </w:p>
                      </w:txbxContent>
                    </v:textbox>
                  </v:rect>
                  <v:rect id="_x0000_s1026" o:spid="_x0000_s1026" o:spt="1" style="position:absolute;left:12405;top:4022;height:4082;width:502;" fillcolor="#FFFFFF" filled="t" stroked="t" coordsize="21600,21600" o:gfxdata="UEsDBAoAAAAAAIdO4kAAAAAAAAAAAAAAAAAEAAAAZHJzL1BLAwQUAAAACACHTuJAb1pDAL4AAADc&#10;AAAADwAAAGRycy9kb3ducmV2LnhtbEWPwW7CMBBE75X4B2uReit20gq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pDA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ascii="仿宋_GB2312"/>
                              <w:sz w:val="24"/>
                              <w:lang w:eastAsia="zh-CN"/>
                            </w:rPr>
                            <w:t>区地震</w:t>
                          </w:r>
                          <w:r>
                            <w:rPr>
                              <w:rFonts w:hint="eastAsia" w:ascii="仿宋_GB2312" w:eastAsia="仿宋_GB2312"/>
                              <w:sz w:val="24"/>
                            </w:rPr>
                            <w:t>应急指挥部</w:t>
                          </w:r>
                        </w:p>
                      </w:txbxContent>
                    </v:textbox>
                  </v:rect>
                  <v:rect id="_x0000_s1026" o:spid="_x0000_s1026" o:spt="1" style="position:absolute;left:13101;top:4022;height:4082;width:502;" fillcolor="#FFFFFF" filled="t" stroked="t" coordsize="21600,21600" o:gfxdata="UEsDBAoAAAAAAIdO4kAAAAAAAAAAAAAAAAAEAAAAZHJzL1BLAwQUAAAACACHTuJAABbmm74AAADc&#10;AAAADwAAAGRycy9kb3ducmV2LnhtbEWPwW7CMBBE75X4B2uReit2UhW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bm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区突发性地质灾害</w:t>
                          </w:r>
                          <w:r>
                            <w:rPr>
                              <w:rFonts w:hint="eastAsia" w:ascii="仿宋_GB2312" w:eastAsia="仿宋_GB2312"/>
                              <w:sz w:val="24"/>
                            </w:rPr>
                            <w:t>应急指挥部</w:t>
                          </w:r>
                        </w:p>
                      </w:txbxContent>
                    </v:textbox>
                  </v:rect>
                  <v:rect id="_x0000_s1026" o:spid="_x0000_s1026" o:spt="1" style="position:absolute;left:11784;top:4022;height:4082;width:502;" fillcolor="#FFFFFF" filled="t" stroked="t" coordsize="21600,21600" o:gfxdata="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MR47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spacing w:val="6"/>
                              <w:sz w:val="24"/>
                              <w:szCs w:val="24"/>
                            </w:rPr>
                          </w:pPr>
                          <w:r>
                            <w:rPr>
                              <w:rFonts w:hint="eastAsia" w:ascii="仿宋_GB2312"/>
                              <w:spacing w:val="6"/>
                              <w:sz w:val="24"/>
                              <w:szCs w:val="24"/>
                              <w:lang w:eastAsia="zh-CN"/>
                            </w:rPr>
                            <w:t>区消防安全</w:t>
                          </w:r>
                          <w:r>
                            <w:rPr>
                              <w:rFonts w:hint="eastAsia" w:ascii="仿宋_GB2312" w:eastAsia="仿宋_GB2312"/>
                              <w:spacing w:val="6"/>
                              <w:sz w:val="24"/>
                              <w:szCs w:val="24"/>
                            </w:rPr>
                            <w:t>应急指挥部</w:t>
                          </w:r>
                        </w:p>
                      </w:txbxContent>
                    </v:textbox>
                  </v:rect>
                </v:group>
                <v:rect id="_x0000_s1026" o:spid="_x0000_s1026" o:spt="1" style="position:absolute;left:7972425;top:1215390;height:288290;width:1194435;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hFkqZ1wAA&#10;AAYBAAAPAAAAAAAAAAEAIAAAACIAAABkcnMvZG93bnJldi54bWxQSwECFAAUAAAACACHTuJAd1+9&#10;jh8CAABUBAAADgAAAAAAAAABACAAAAAmAQAAZHJzL2Uyb0RvYy54bWxQSwUGAAAAAAYABgBZAQAA&#10;twUAAAAA&#10;">
                  <v:fill on="t" focussize="0,0"/>
                  <v:stroke color="#000000" joinstyle="miter"/>
                  <v:imagedata o:title=""/>
                  <o:lock v:ext="edit" aspectratio="f"/>
                  <v:textbox>
                    <w:txbxContent>
                      <w:p>
                        <w:pPr>
                          <w:jc w:val="center"/>
                          <w:rPr>
                            <w:rFonts w:ascii="仿宋_GB2312" w:eastAsia="仿宋_GB2312"/>
                            <w:sz w:val="24"/>
                            <w:highlight w:val="none"/>
                          </w:rPr>
                        </w:pPr>
                        <w:r>
                          <w:rPr>
                            <w:rFonts w:hint="eastAsia" w:ascii="仿宋_GB2312" w:eastAsia="仿宋_GB2312"/>
                            <w:sz w:val="24"/>
                            <w:highlight w:val="none"/>
                          </w:rPr>
                          <w:t>现场指挥部</w:t>
                        </w:r>
                      </w:p>
                    </w:txbxContent>
                  </v:textbox>
                </v:rect>
                <v:line id="_x0000_s1026" o:spid="_x0000_s1026" o:spt="20" style="position:absolute;left:212090;top:2114550;flip:y;height:1270;width:8468995;" filled="f" stroked="t" coordsize="21600,21600" o:gfxdata="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GW39UAAAAGAQAADwAAAAAAAAABACAAAAAi&#10;AAAAZHJzL2Rvd25yZXYueG1sUEsBAhQAFAAAAAgAh07iQIruLq4NAgAAAAQAAA4AAAAAAAAAAQAg&#10;AAAAJAEAAGRycy9lMm9Eb2MueG1sUEsFBgAAAAAGAAYAWQEAAKMFAAAAAA==&#10;">
                  <v:fill on="f" focussize="0,0"/>
                  <v:stroke color="#000000" joinstyle="round"/>
                  <v:imagedata o:title=""/>
                  <o:lock v:ext="edit" aspectratio="f"/>
                </v:line>
                <v:line id="_x0000_s1026" o:spid="_x0000_s1026" o:spt="20" style="position:absolute;left:639445;top:211264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6ijtbVAAAABgEAAA8AAAAAAAAAAQAgAAAAIgAAAGRycy9kb3du&#10;cmV2LnhtbFBLAQIUABQAAAAIAIdO4kB/NuYgAgIAAPIDAAAOAAAAAAAAAAEAIAAAACQBAABkcnMv&#10;ZTJvRG9jLnhtbFBLBQYAAAAABgAGAFkBAACYBQAAAAA=&#10;">
                  <v:fill on="f" focussize="0,0"/>
                  <v:stroke color="#000000" joinstyle="round"/>
                  <v:imagedata o:title=""/>
                  <o:lock v:ext="edit" aspectratio="f"/>
                </v:line>
                <v:line id="_x0000_s1026" o:spid="_x0000_s1026" o:spt="20" style="position:absolute;left:1069340;top:211836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OB1BggMCAADzAwAADgAAAAAAAAABACAAAAAkAQAAZHJz&#10;L2Uyb0RvYy54bWxQSwUGAAAAAAYABgBZAQAAmQUAAAAA&#10;">
                  <v:fill on="f" focussize="0,0"/>
                  <v:stroke color="#000000" joinstyle="round"/>
                  <v:imagedata o:title=""/>
                  <o:lock v:ext="edit" aspectratio="f"/>
                </v:line>
                <v:line id="_x0000_s1026" o:spid="_x0000_s1026" o:spt="20" style="position:absolute;left:215900;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qKO1tUAAAAGAQAADwAAAAAAAAABACAAAAAiAAAAZHJzL2Rvd25yZXYu&#10;eG1sUEsBAhQAFAAAAAgAh07iQA+Ee/L+AQAA8gMAAA4AAAAAAAAAAQAgAAAAJAEAAGRycy9lMm9E&#10;b2MueG1sUEsFBgAAAAAGAAYAWQEAAJQFAAAAAA==&#10;">
                  <v:fill on="f" focussize="0,0"/>
                  <v:stroke color="#000000" joinstyle="round"/>
                  <v:imagedata o:title=""/>
                  <o:lock v:ext="edit" aspectratio="f"/>
                </v:line>
                <v:line id="_x0000_s1026" o:spid="_x0000_s1026" o:spt="20" style="position:absolute;left:1485900;top:211963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KO1tUAAAAGAQAADwAAAAAAAAABACAAAAAiAAAAZHJzL2Rvd25y&#10;ZXYueG1sUEsBAhQAFAAAAAgAh07iQNcPQvEBAgAA8wMAAA4AAAAAAAAAAQAgAAAAJAEAAGRycy9l&#10;Mm9Eb2MueG1sUEsFBgAAAAAGAAYAWQEAAJcFAAAAAA==&#10;">
                  <v:fill on="f" focussize="0,0"/>
                  <v:stroke color="#000000" joinstyle="round"/>
                  <v:imagedata o:title=""/>
                  <o:lock v:ext="edit" aspectratio="f"/>
                </v:line>
                <v:line id="_x0000_s1026" o:spid="_x0000_s1026" o:spt="20" style="position:absolute;left:1913255;top:211074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KDJVkwEAgAA8wMAAA4AAAAAAAAAAQAgAAAAJAEAAGRy&#10;cy9lMm9Eb2MueG1sUEsFBgAAAAAGAAYAWQEAAJoFAAAAAA==&#10;">
                  <v:fill on="f" focussize="0,0"/>
                  <v:stroke color="#000000" joinstyle="round"/>
                  <v:imagedata o:title=""/>
                  <o:lock v:ext="edit" aspectratio="f"/>
                </v:line>
                <v:line id="_x0000_s1026" o:spid="_x0000_s1026" o:spt="20" style="position:absolute;left:2321560;top:211074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KO1tUAAAAGAQAADwAAAAAAAAABACAAAAAiAAAAZHJzL2Rvd25y&#10;ZXYueG1sUEsBAhQAFAAAAAgAh07iQK4RbVMBAgAA8wMAAA4AAAAAAAAAAQAgAAAAJAEAAGRycy9l&#10;Mm9Eb2MueG1sUEsFBgAAAAAGAAYAWQEAAJcFAAAAAA==&#10;">
                  <v:fill on="f" focussize="0,0"/>
                  <v:stroke color="#000000" joinstyle="round"/>
                  <v:imagedata o:title=""/>
                  <o:lock v:ext="edit" aspectratio="f"/>
                </v:line>
                <v:line id="_x0000_s1026" o:spid="_x0000_s1026" o:spt="20" style="position:absolute;left:2755265;top:211582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YM9+QQMCAADzAwAADgAAAAAAAAABACAAAAAkAQAAZHJz&#10;L2Uyb0RvYy54bWxQSwUGAAAAAAYABgBZAQAAmQUAAAAA&#10;">
                  <v:fill on="f" focussize="0,0"/>
                  <v:stroke color="#000000" joinstyle="round"/>
                  <v:imagedata o:title=""/>
                  <o:lock v:ext="edit" aspectratio="f"/>
                </v:line>
                <v:line id="_x0000_s1026" o:spid="_x0000_s1026" o:spt="20" style="position:absolute;left:3589020;top:2028825;height:85725;width:3175;"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NH+nVsEAgAA9QMAAA4AAAAAAAAAAQAgAAAAJAEAAGRy&#10;cy9lMm9Eb2MueG1sUEsFBgAAAAAGAAYAWQEAAJoFAAAAAA==&#10;">
                  <v:fill on="f" focussize="0,0"/>
                  <v:stroke color="#000000" joinstyle="round"/>
                  <v:imagedata o:title=""/>
                  <o:lock v:ext="edit" aspectratio="f"/>
                </v:line>
                <v:line id="_x0000_s1026" o:spid="_x0000_s1026" o:spt="20" style="position:absolute;left:3181985;top:211074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8aNl6gMCAADzAwAADgAAAAAAAAABACAAAAAkAQAAZHJz&#10;L2Uyb0RvYy54bWxQSwUGAAAAAAYABgBZAQAAmQUAAAAA&#10;">
                  <v:fill on="f" focussize="0,0"/>
                  <v:stroke color="#000000" joinstyle="round"/>
                  <v:imagedata o:title=""/>
                  <o:lock v:ext="edit" aspectratio="f"/>
                </v:line>
                <v:line id="_x0000_s1026" o:spid="_x0000_s1026" o:spt="20" style="position:absolute;left:3584575;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6ijtbVAAAABgEAAA8AAAAAAAAAAQAgAAAAIgAAAGRycy9k&#10;b3ducmV2LnhtbFBLAQIUABQAAAAIAIdO4kDWE42sBQIAAPMDAAAOAAAAAAAAAAEAIAAAACQBAABk&#10;cnMvZTJvRG9jLnhtbFBLBQYAAAAABgAGAFkBAACbBQAAAAA=&#10;">
                  <v:fill on="f" focussize="0,0"/>
                  <v:stroke color="#000000" joinstyle="round"/>
                  <v:imagedata o:title=""/>
                  <o:lock v:ext="edit" aspectratio="f"/>
                </v:line>
                <v:line id="_x0000_s1026" o:spid="_x0000_s1026" o:spt="20" style="position:absolute;left:4032250;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CoOmWgEAgAA8wMAAA4AAAAAAAAAAQAgAAAAJAEAAGRy&#10;cy9lMm9Eb2MueG1sUEsFBgAAAAAGAAYAWQEAAJoFAAAAAA==&#10;">
                  <v:fill on="f" focussize="0,0"/>
                  <v:stroke color="#000000" joinstyle="round"/>
                  <v:imagedata o:title=""/>
                  <o:lock v:ext="edit" aspectratio="f"/>
                </v:line>
                <v:line id="_x0000_s1026" o:spid="_x0000_s1026" o:spt="20" style="position:absolute;left:4455795;top:211137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6ijtbVAAAABgEAAA8AAAAAAAAAAQAgAAAAIgAAAGRycy9k&#10;b3ducmV2LnhtbFBLAQIUABQAAAAIAIdO4kAENr0VBQIAAPMDAAAOAAAAAAAAAAEAIAAAACQBAABk&#10;cnMvZTJvRG9jLnhtbFBLBQYAAAAABgAGAFkBAACbBQAAAAA=&#10;">
                  <v:fill on="f" focussize="0,0"/>
                  <v:stroke color="#000000" joinstyle="round"/>
                  <v:imagedata o:title=""/>
                  <o:lock v:ext="edit" aspectratio="f"/>
                </v:line>
                <v:line id="_x0000_s1026" o:spid="_x0000_s1026" o:spt="20" style="position:absolute;left:4879340;top:211709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D+RFxUEAgAA8wMAAA4AAAAAAAAAAQAgAAAAJAEAAGRy&#10;cy9lMm9Eb2MueG1sUEsFBgAAAAAGAAYAWQEAAJoFAAAAAA==&#10;">
                  <v:fill on="f" focussize="0,0"/>
                  <v:stroke color="#000000" joinstyle="round"/>
                  <v:imagedata o:title=""/>
                  <o:lock v:ext="edit" aspectratio="f"/>
                </v:line>
                <v:line id="_x0000_s1026" o:spid="_x0000_s1026" o:spt="20" style="position:absolute;left:5287010;top:211582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6ijtbVAAAABgEAAA8AAAAAAAAAAQAgAAAAIgAAAGRycy9kb3du&#10;cmV2LnhtbFBLAQIUABQAAAAIAIdO4kCxA5lGAgIAAPMDAAAOAAAAAAAAAAEAIAAAACQBAABkcnMv&#10;ZTJvRG9jLnhtbFBLBQYAAAAABgAGAFkBAACYBQAAAAA=&#10;">
                  <v:fill on="f" focussize="0,0"/>
                  <v:stroke color="#000000" joinstyle="round"/>
                  <v:imagedata o:title=""/>
                  <o:lock v:ext="edit" aspectratio="f"/>
                </v:line>
                <v:line id="_x0000_s1026" o:spid="_x0000_s1026" o:spt="20" style="position:absolute;left:5725795;top:212534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6ijtbVAAAABgEAAA8AAAAAAAAAAQAgAAAAIgAAAGRycy9k&#10;b3ducmV2LnhtbFBLAQIUABQAAAAIAIdO4kCxkrBfBQIAAPMDAAAOAAAAAAAAAAEAIAAAACQBAABk&#10;cnMvZTJvRG9jLnhtbFBLBQYAAAAABgAGAFkBAACbBQAAAAA=&#10;">
                  <v:fill on="f" focussize="0,0"/>
                  <v:stroke color="#000000" joinstyle="round"/>
                  <v:imagedata o:title=""/>
                  <o:lock v:ext="edit" aspectratio="f"/>
                </v:line>
                <v:line id="_x0000_s1026" o:spid="_x0000_s1026" o:spt="20" style="position:absolute;left:6137275;top:212661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JfOR28EAgAA8wMAAA4AAAAAAAAAAQAgAAAAJAEAAGRy&#10;cy9lMm9Eb2MueG1sUEsFBgAAAAAGAAYAWQEAAJoFAAAAAA==&#10;">
                  <v:fill on="f" focussize="0,0"/>
                  <v:stroke color="#000000" joinstyle="round"/>
                  <v:imagedata o:title=""/>
                  <o:lock v:ext="edit" aspectratio="f"/>
                </v:line>
                <v:line id="_x0000_s1026" o:spid="_x0000_s1026" o:spt="20" style="position:absolute;left:6575425;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qKO1tUAAAAGAQAADwAAAAAAAAABACAAAAAiAAAAZHJzL2Rv&#10;d25yZXYueG1sUEsBAhQAFAAAAAgAh07iQKWoXPwEAgAA8wMAAA4AAAAAAAAAAQAgAAAAJAEAAGRy&#10;cy9lMm9Eb2MueG1sUEsFBgAAAAAGAAYAWQEAAJoFAAAAAA==&#10;">
                  <v:fill on="f" focussize="0,0"/>
                  <v:stroke color="#000000" joinstyle="round"/>
                  <v:imagedata o:title=""/>
                  <o:lock v:ext="edit" aspectratio="f"/>
                </v:line>
                <v:line id="_x0000_s1026" o:spid="_x0000_s1026" o:spt="20" style="position:absolute;left:6978650;top:2110740;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LqyASQMCAADzAwAADgAAAAAAAAABACAAAAAkAQAAZHJz&#10;L2Uyb0RvYy54bWxQSwUGAAAAAAYABgBZAQAAmQUAAAAA&#10;">
                  <v:fill on="f" focussize="0,0"/>
                  <v:stroke color="#000000" joinstyle="round"/>
                  <v:imagedata o:title=""/>
                  <o:lock v:ext="edit" aspectratio="f"/>
                </v:line>
                <v:line id="_x0000_s1026" o:spid="_x0000_s1026" o:spt="20" style="position:absolute;left:7416800;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KO1tUAAAAGAQAADwAAAAAAAAABACAAAAAiAAAAZHJzL2Rvd25y&#10;ZXYueG1sUEsBAhQAFAAAAAgAh07iQOOv90wBAgAA8wMAAA4AAAAAAAAAAQAgAAAAJAEAAGRycy9l&#10;Mm9Eb2MueG1sUEsFBgAAAAAGAAYAWQEAAJcFAAAAAA==&#10;">
                  <v:fill on="f" focussize="0,0"/>
                  <v:stroke color="#000000" joinstyle="round"/>
                  <v:imagedata o:title=""/>
                  <o:lock v:ext="edit" aspectratio="f"/>
                </v:line>
                <v:line id="_x0000_s1026" o:spid="_x0000_s1026" o:spt="20" style="position:absolute;left:7817485;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cg7GQAMCAADzAwAADgAAAAAAAAABACAAAAAkAQAAZHJz&#10;L2Uyb0RvYy54bWxQSwUGAAAAAAYABgBZAQAAmQUAAAAA&#10;">
                  <v:fill on="f" focussize="0,0"/>
                  <v:stroke color="#000000" joinstyle="round"/>
                  <v:imagedata o:title=""/>
                  <o:lock v:ext="edit" aspectratio="f"/>
                </v:line>
                <v:line id="_x0000_s1026" o:spid="_x0000_s1026" o:spt="20" style="position:absolute;left:8681085;top:211264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6ijtbVAAAABgEAAA8AAAAAAAAAAQAgAAAAIgAAAGRycy9k&#10;b3ducmV2LnhtbFBLAQIUABQAAAAIAIdO4kDOwT9VBQIAAPMDAAAOAAAAAAAAAAEAIAAAACQBAABk&#10;cnMvZTJvRG9jLnhtbFBLBQYAAAAABgAGAFkBAACbBQAAAAA=&#10;">
                  <v:fill on="f" focussize="0,0"/>
                  <v:stroke color="#000000" joinstyle="round"/>
                  <v:imagedata o:title=""/>
                  <o:lock v:ext="edit" aspectratio="f"/>
                </v:line>
                <v:line id="_x0000_s1026" o:spid="_x0000_s1026" o:spt="20" style="position:absolute;left:8251190;top:2115185;height:254000;width:0;" filled="f" stroked="t" coordsize="21600,21600" o:gfxdata="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oo7W1QAAAAYBAAAPAAAAAAAAAAEAIAAAACIAAABkcnMvZG93&#10;bnJldi54bWxQSwECFAAUAAAACACHTuJAhnbZDQMCAADzAwAADgAAAAAAAAABACAAAAAkAQAAZHJz&#10;L2Uyb0RvYy54bWxQSwUGAAAAAAYABgBZAQAAmQUAAAAA&#10;">
                  <v:fill on="f" focussize="0,0"/>
                  <v:stroke color="#000000" joinstyle="round"/>
                  <v:imagedata o:title=""/>
                  <o:lock v:ext="edit" aspectratio="f"/>
                </v:line>
                <v:rect id="_x0000_s1026" o:spid="_x0000_s1026" o:spt="1" style="position:absolute;left:119380;top:596265;height:288290;width:2160270;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hFkqZ1wAA&#10;AAYBAAAPAAAAAAAAAAEAIAAAACIAAABkcnMvZG93bnJldi54bWxQSwECFAAUAAAACACHTuJAXKDd&#10;9R8CAABSBAAADgAAAAAAAAABACAAAAAmAQAAZHJzL2Uyb0RvYy54bWxQSwUGAAAAAAYABgBZAQAA&#10;twU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区消防支队指挥中心</w:t>
                        </w:r>
                        <w:r>
                          <w:rPr>
                            <w:rFonts w:hint="eastAsia" w:ascii="仿宋_GB2312" w:eastAsia="仿宋_GB2312"/>
                            <w:sz w:val="24"/>
                          </w:rPr>
                          <w:t>（</w:t>
                        </w:r>
                        <w:r>
                          <w:rPr>
                            <w:rFonts w:hint="eastAsia" w:ascii="仿宋_GB2312"/>
                            <w:sz w:val="24"/>
                            <w:lang w:val="en-US" w:eastAsia="zh-CN"/>
                          </w:rPr>
                          <w:t>119</w:t>
                        </w:r>
                        <w:r>
                          <w:rPr>
                            <w:rFonts w:hint="eastAsia" w:ascii="仿宋_GB2312" w:eastAsia="仿宋_GB2312"/>
                            <w:sz w:val="24"/>
                          </w:rPr>
                          <w:t>）</w:t>
                        </w:r>
                      </w:p>
                    </w:txbxContent>
                  </v:textbox>
                </v:rect>
                <v:line id="_x0000_s1026" o:spid="_x0000_s1026" o:spt="20" style="position:absolute;left:2279650;top:749935;height:4445;width:207645;"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blAf1AAAAAYBAAAPAAAAAAAAAAEAIAAAACIAAABkcnMvZG93bnJldi54bWxQSwECFAAUAAAA&#10;CACHTuJAPLuIn/IBAADCAwAADgAAAAAAAAABACAAAAAjAQAAZHJzL2Uyb0RvYy54bWxQSwUGAAAA&#10;AAYABgBZAQAAhwUAAAAA&#10;">
                  <v:fill on="f" focussize="0,0"/>
                  <v:stroke weight="0.5pt" color="#000000 [3200]" miterlimit="8" joinstyle="miter"/>
                  <v:imagedata o:title=""/>
                  <o:lock v:ext="edit" aspectratio="f"/>
                </v:line>
                <v:line id="_x0000_s1026" o:spid="_x0000_s1026" o:spt="20" style="position:absolute;left:2265045;top:1101090;height:5715;width:250825;"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W5QH9QAAAAGAQAADwAAAAAAAAABACAAAAAiAAAAZHJzL2Rvd25yZXYueG1sUEsBAhQAFAAA&#10;AAgAh07iQLKmARXzAQAAwwMAAA4AAAAAAAAAAQAgAAAAIwEAAGRycy9lMm9Eb2MueG1sUEsFBgAA&#10;AAAGAAYAWQEAAIgFAAAAAA==&#10;">
                  <v:fill on="f" focussize="0,0"/>
                  <v:stroke weight="0.5pt" color="#000000 [3200]" miterlimit="8" joinstyle="miter"/>
                  <v:imagedata o:title=""/>
                  <o:lock v:ext="edit" aspectratio="f"/>
                </v:line>
                <v:line id="_x0000_s1026" o:spid="_x0000_s1026" o:spt="20" style="position:absolute;left:6661150;top:744855;height:2540;width:224790;"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W5QH9QAAAAGAQAADwAAAAAAAAABACAAAAAiAAAAZHJzL2Rvd25yZXYueG1sUEsBAhQAFAAA&#10;AAgAh07iQPBgP2/zAQAAwgMAAA4AAAAAAAAAAQAgAAAAIwEAAGRycy9lMm9Eb2MueG1sUEsFBgAA&#10;AAAGAAYAWQEAAIgFAAAAAA==&#10;">
                  <v:fill on="f" focussize="0,0"/>
                  <v:stroke weight="0.5pt" color="#000000 [3200]" miterlimit="8" joinstyle="miter"/>
                  <v:imagedata o:title=""/>
                  <o:lock v:ext="edit" aspectratio="f"/>
                </v:line>
                <v:line id="_x0000_s1026" o:spid="_x0000_s1026" o:spt="20" style="position:absolute;left:1896745;top:1348105;flip:y;height:4445;width:5648325;" filled="f" stroked="t" coordsize="21600,21600" o:gfxdata="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tlaOrVAAAABgEAAA8AAAAAAAAAAQAgAAAAIgAAAGRycy9kb3ducmV2Lnht&#10;bFBLAQIUABQAAAAIAIdO4kB9eztK/AEAAM4DAAAOAAAAAAAAAAEAIAAAACQBAABkcnMvZTJvRG9j&#10;LnhtbFBLBQYAAAAABgAGAFkBAACSBQAAAAA=&#10;">
                  <v:fill on="f" focussize="0,0"/>
                  <v:stroke weight="0.5pt" color="#000000 [3200]" miterlimit="8" joinstyle="miter"/>
                  <v:imagedata o:title=""/>
                  <o:lock v:ext="edit" aspectratio="f"/>
                </v:line>
                <v:line id="_x0000_s1026" o:spid="_x0000_s1026" o:spt="20" style="position:absolute;left:4592320;top:624840;height:737235;width:0;"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W5QH9QAAAAGAQAADwAAAAAAAAABACAAAAAiAAAAZHJzL2Rvd25y&#10;ZXYueG1sUEsBAhQAFAAAAAgAh07iQAfg4VoCAgAA5wMAAA4AAAAAAAAAAQAgAAAAIwEAAGRycy9l&#10;Mm9Eb2MueG1sUEsFBgAAAAAGAAYAWQEAAJcFAAAAAA==&#10;">
                  <v:fill on="f" focussize="0,0"/>
                  <v:stroke weight="0.5pt" color="#000000 [3200]" miterlimit="8" joinstyle="miter"/>
                  <v:imagedata o:title=""/>
                  <o:lock v:ext="edit" aspectratio="f"/>
                </v:line>
                <v:line id="_x0000_s1026" o:spid="_x0000_s1026" o:spt="20" style="position:absolute;left:1885950;top:1357630;height:198120;width:6985;"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blAf1AAAAAYBAAAPAAAAAAAAAAEAIAAAACIAAABkcnMvZG93bnJldi54bWxQSwECFAAUAAAA&#10;CACHTuJAT49OYPIBAADDAwAADgAAAAAAAAABACAAAAAjAQAAZHJzL2Uyb0RvYy54bWxQSwUGAAAA&#10;AAYABgBZAQAAhwUAAAAA&#10;">
                  <v:fill on="f" focussize="0,0"/>
                  <v:stroke weight="0.5pt" color="#000000 [3200]" miterlimit="8" joinstyle="miter"/>
                  <v:imagedata o:title=""/>
                  <o:lock v:ext="edit" aspectratio="f"/>
                </v:line>
                <v:line id="_x0000_s1026" o:spid="_x0000_s1026" o:spt="20" style="position:absolute;left:6995795;top:1357630;flip:x;height:193040;width:6350;" filled="f" stroked="t" coordsize="21600,21600" o:gfxdata="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tlaOrVAAAABgEAAA8AAAAAAAAAAQAgAAAAIgAAAGRycy9kb3ducmV2LnhtbFBL&#10;AQIUABQAAAAIAIdO4kB9eK4E+QEAAM0DAAAOAAAAAAAAAAEAIAAAACQBAABkcnMvZTJvRG9jLnht&#10;bFBLBQYAAAAABgAGAFkBAACPBQAAAAA=&#10;">
                  <v:fill on="f" focussize="0,0"/>
                  <v:stroke weight="0.5pt" color="#000000 [3200]" miterlimit="8" joinstyle="miter"/>
                  <v:imagedata o:title=""/>
                  <o:lock v:ext="edit" aspectratio="f"/>
                </v:line>
                <v:rect id="_x0000_s1026" o:spid="_x0000_s1026" o:spt="1" style="position:absolute;left:8522335;top:2367915;height:2663825;width:318770;" fillcolor="#FFFFFF" filled="t" stroked="t" coordsize="21600,21600" o:gfxdata="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4u8xHVAAAABgEAAA8AAAAAAAAAAQAg&#10;AAAAIgAAAGRycy9kb3ducmV2LnhtbFBLAQIUABQAAAAIAIdO4kCdWbfKEQIAADkEAAAOAAAAAAAA&#10;AAEAIAAAACQBAABkcnMvZTJvRG9jLnhtbFBLBQYAAAAABgAGAFkBAACnBQ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sz w:val="24"/>
                            <w:lang w:eastAsia="zh-CN"/>
                          </w:rPr>
                          <w:t>区粮食供给协调</w:t>
                        </w:r>
                        <w:r>
                          <w:rPr>
                            <w:rFonts w:hint="eastAsia" w:ascii="仿宋_GB2312" w:eastAsia="仿宋_GB2312"/>
                            <w:sz w:val="24"/>
                          </w:rPr>
                          <w:t>指挥部</w:t>
                        </w:r>
                      </w:p>
                    </w:txbxContent>
                  </v:textbox>
                </v:rect>
                <v:rect id="_x0000_s1026" o:spid="_x0000_s1026" o:spt="1" style="position:absolute;left:4523105;top:1551305;height:467995;width:1619885;v-text-anchor:middle;" fillcolor="#FFFFFF" filled="t" stroked="t" coordsize="21600,21600" o:gfxdata="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EWSpnXAAAABgEA&#10;AA8AAAAAAAAAAQAgAAAAIgAAAGRycy9kb3ducmV2LnhtbFBLAQIUABQAAAAIAIdO4kBvsAVWGwIA&#10;AFAEAAAOAAAAAAAAAAEAIAAAACYBAABkcnMvZTJvRG9jLnhtbFBLBQYAAAAABgAGAFkBAACzBQAA&#10;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Calibri" w:eastAsia="仿宋_GB2312" w:cs="Times New Roman"/>
                            <w:sz w:val="24"/>
                            <w:highlight w:val="none"/>
                          </w:rPr>
                        </w:pPr>
                        <w:r>
                          <w:rPr>
                            <w:rFonts w:hint="eastAsia" w:ascii="仿宋_GB2312" w:cs="Times New Roman"/>
                            <w:sz w:val="24"/>
                            <w:highlight w:val="none"/>
                            <w:lang w:eastAsia="zh-CN"/>
                          </w:rPr>
                          <w:t>镇街</w:t>
                        </w:r>
                        <w:r>
                          <w:rPr>
                            <w:rFonts w:hint="eastAsia" w:ascii="仿宋_GB2312" w:hAnsi="Calibri" w:eastAsia="仿宋_GB2312" w:cs="Times New Roman"/>
                            <w:sz w:val="24"/>
                            <w:highlight w:val="none"/>
                          </w:rPr>
                          <w:t>应急指挥部</w:t>
                        </w:r>
                      </w:p>
                      <w:p>
                        <w:pPr>
                          <w:pStyle w:val="2"/>
                        </w:pPr>
                      </w:p>
                    </w:txbxContent>
                  </v:textbox>
                </v:rect>
                <v:line id="_x0000_s1026" o:spid="_x0000_s1026" o:spt="20" style="position:absolute;left:3608705;top:1351280;height:204470;width:1270;"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FuUB/UAAAABgEAAA8AAAAAAAAAAQAgAAAAIgAAAGRycy9kb3ducmV2&#10;LnhtbFBLAQIUABQAAAAIAIdO4kAcPESgAAIAAOgDAAAOAAAAAAAAAAEAIAAAACMBAABkcnMvZTJv&#10;RG9jLnhtbFBLBQYAAAAABgAGAFkBAACVBQAAAAA=&#10;">
                  <v:fill on="f" focussize="0,0"/>
                  <v:stroke weight="0.5pt" color="#000000 [3200]" miterlimit="8" joinstyle="miter"/>
                  <v:imagedata o:title=""/>
                  <o:lock v:ext="edit" aspectratio="f"/>
                </v:line>
                <v:line id="_x0000_s1026" o:spid="_x0000_s1026" o:spt="20" style="position:absolute;left:5328285;top:1362710;height:188595;width:5080;" filled="f" stroked="t" coordsize="21600,21600" o:gfxdata="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blAf1AAAAAYBAAAPAAAAAAAAAAEAIAAAACIAAABkcnMvZG93bnJldi54&#10;bWxQSwECFAAUAAAACACHTuJAsKLL6/4BAADmAwAADgAAAAAAAAABACAAAAAjAQAAZHJzL2Uyb0Rv&#10;Yy54bWxQSwUGAAAAAAYABgBZAQAAkwUAAAAA&#10;">
                  <v:fill on="f" focussize="0,0"/>
                  <v:stroke weight="0.5pt" color="#000000 [3200]" miterlimit="8" joinstyle="miter"/>
                  <v:imagedata o:title=""/>
                  <o:lock v:ext="edit" aspectratio="f"/>
                </v:line>
                <v:line id="_x0000_s1026" o:spid="_x0000_s1026" o:spt="20" style="position:absolute;left:7547610;top:1340485;flip:y;height:3175;width:424815;" filled="f" stroked="t" coordsize="21600,21600" o:gfxdata="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2Vo6tUAAAAGAQAADwAAAAAAAAABACAAAAAiAAAAZHJzL2Rvd25yZXYueG1s&#10;UEsBAhQAFAAAAAgAh07iQN8KQwT7AQAAyQMAAA4AAAAAAAAAAQAgAAAAJAEAAGRycy9lMm9Eb2Mu&#10;eG1sUEsFBgAAAAAGAAYAWQEAAJEFAAAAAA==&#10;">
                  <v:fill on="f" focussize="0,0"/>
                  <v:stroke weight="0.5pt" color="#000000 [3200]" miterlimit="8" joinstyle="miter"/>
                  <v:imagedata o:title=""/>
                  <o:lock v:ext="edit" aspectratio="f"/>
                </v:line>
                <w10:wrap type="none"/>
                <w10:anchorlock/>
              </v:group>
            </w:pict>
          </mc:Fallback>
        </mc:AlternateContent>
      </w:r>
    </w:p>
    <w:sectPr>
      <w:pgSz w:w="16838" w:h="11906" w:orient="landscape"/>
      <w:pgMar w:top="1588" w:right="1440" w:bottom="1588"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ascii="仿宋_GB2312"/>
                              <w:sz w:val="28"/>
                              <w:szCs w:val="28"/>
                            </w:rPr>
                            <w:t>- 3 -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gD+9cBAACx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i5uAklhmcOKn3w+nP/9Of3+R&#10;KunTe6gx7c5jYhw+uwFz53vAy0R7kMGkLxIiGEeo41ldMUTC06NltVyWGOIYmx3ELx6f+wDxi3CG&#10;JKOhAceXVWWHbxDH1DklVbPuRmmdR6gt6Rv66bK6zA/OEQTXNuWKvAwTTKI0tp6sOGyHiefWtUek&#10;2eNCNNTi/lOiv1rUG9uOsxFmYzsbex/UrsvLlWqBv95H7C23nCqMsEg1OTjJTHraurQqT/2c9fin&#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EaYA/vXAQAAsQMAAA4AAAAAAAAAAQAgAAAA&#10;HgEAAGRycy9lMm9Eb2MueG1sUEsFBgAAAAAGAAYAWQEAAGcFAAAAAA==&#10;">
              <v:fill on="f" focussize="0,0"/>
              <v:stroke on="f"/>
              <v:imagedata o:title=""/>
              <o:lock v:ext="edit" aspectratio="f"/>
              <v:textbox inset="0mm,0mm,0mm,0mm" style="mso-fit-shape-to-text:t;">
                <w:txbxContent>
                  <w:p>
                    <w:pPr>
                      <w:pStyle w:val="3"/>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ascii="仿宋_GB2312"/>
                        <w:sz w:val="28"/>
                        <w:szCs w:val="28"/>
                      </w:rPr>
                      <w:t>- 3 -</w:t>
                    </w:r>
                    <w:r>
                      <w:rPr>
                        <w:rFonts w:hint="eastAsia" w:ascii="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rPr>
                              <w:rStyle w:val="9"/>
                            </w:rPr>
                          </w:pPr>
                          <w:r>
                            <w:rPr>
                              <w:rFonts w:hint="eastAsia" w:ascii="仿宋_GB2312" w:hAnsi="仿宋_GB2312" w:cs="仿宋_GB2312"/>
                              <w:sz w:val="28"/>
                              <w:szCs w:val="28"/>
                            </w:rPr>
                            <w:fldChar w:fldCharType="begin"/>
                          </w:r>
                          <w:r>
                            <w:rPr>
                              <w:rStyle w:val="9"/>
                              <w:rFonts w:hint="eastAsia" w:ascii="仿宋_GB2312" w:hAnsi="仿宋_GB2312" w:cs="仿宋_GB2312"/>
                              <w:sz w:val="28"/>
                              <w:szCs w:val="28"/>
                            </w:rPr>
                            <w:instrText xml:space="preserve">PAGE  </w:instrText>
                          </w:r>
                          <w:r>
                            <w:rPr>
                              <w:rFonts w:hint="eastAsia" w:ascii="仿宋_GB2312" w:hAnsi="仿宋_GB2312" w:cs="仿宋_GB2312"/>
                              <w:sz w:val="28"/>
                              <w:szCs w:val="28"/>
                            </w:rPr>
                            <w:fldChar w:fldCharType="separate"/>
                          </w:r>
                          <w:r>
                            <w:rPr>
                              <w:rStyle w:val="9"/>
                              <w:rFonts w:ascii="仿宋_GB2312" w:hAnsi="仿宋_GB2312" w:cs="仿宋_GB2312"/>
                              <w:sz w:val="28"/>
                              <w:szCs w:val="28"/>
                            </w:rPr>
                            <w:t>- 10 -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z8gIG2AEAALEDAAAOAAAAAAAAAAEAIAAA&#10;AB4BAABkcnMvZTJvRG9jLnhtbFBLBQYAAAAABgAGAFkBAABoBQAAAAA=&#10;">
              <v:fill on="f" focussize="0,0"/>
              <v:stroke on="f"/>
              <v:imagedata o:title=""/>
              <o:lock v:ext="edit" aspectratio="f"/>
              <v:textbox inset="0mm,0mm,0mm,0mm" style="mso-fit-shape-to-text:t;">
                <w:txbxContent>
                  <w:p>
                    <w:pPr>
                      <w:pStyle w:val="3"/>
                      <w:rPr>
                        <w:rStyle w:val="9"/>
                      </w:rPr>
                    </w:pPr>
                    <w:r>
                      <w:rPr>
                        <w:rFonts w:hint="eastAsia" w:ascii="仿宋_GB2312" w:hAnsi="仿宋_GB2312" w:cs="仿宋_GB2312"/>
                        <w:sz w:val="28"/>
                        <w:szCs w:val="28"/>
                      </w:rPr>
                      <w:fldChar w:fldCharType="begin"/>
                    </w:r>
                    <w:r>
                      <w:rPr>
                        <w:rStyle w:val="9"/>
                        <w:rFonts w:hint="eastAsia" w:ascii="仿宋_GB2312" w:hAnsi="仿宋_GB2312" w:cs="仿宋_GB2312"/>
                        <w:sz w:val="28"/>
                        <w:szCs w:val="28"/>
                      </w:rPr>
                      <w:instrText xml:space="preserve">PAGE  </w:instrText>
                    </w:r>
                    <w:r>
                      <w:rPr>
                        <w:rFonts w:hint="eastAsia" w:ascii="仿宋_GB2312" w:hAnsi="仿宋_GB2312" w:cs="仿宋_GB2312"/>
                        <w:sz w:val="28"/>
                        <w:szCs w:val="28"/>
                      </w:rPr>
                      <w:fldChar w:fldCharType="separate"/>
                    </w:r>
                    <w:r>
                      <w:rPr>
                        <w:rStyle w:val="9"/>
                        <w:rFonts w:ascii="仿宋_GB2312" w:hAnsi="仿宋_GB2312" w:cs="仿宋_GB2312"/>
                        <w:sz w:val="28"/>
                        <w:szCs w:val="28"/>
                      </w:rPr>
                      <w:t>- 10 -</w:t>
                    </w:r>
                    <w:r>
                      <w:rPr>
                        <w:rFonts w:hint="eastAsia" w:ascii="仿宋_GB2312" w:hAnsi="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8DF1E"/>
    <w:multiLevelType w:val="singleLevel"/>
    <w:tmpl w:val="41D8DF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1315F"/>
    <w:rsid w:val="026D01BB"/>
    <w:rsid w:val="09796A18"/>
    <w:rsid w:val="099741B7"/>
    <w:rsid w:val="1DC7349B"/>
    <w:rsid w:val="4521315F"/>
    <w:rsid w:val="5E011747"/>
    <w:rsid w:val="6F042E78"/>
    <w:rsid w:val="710A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2022-02-22T01:53:00Z</dcterms:created>
  <dc:creator>pxy</dc:creator>
  <cp:lastModifiedBy>忽然很久</cp:lastModifiedBy>
  <dcterms:modified xsi:type="dcterms:W3CDTF">2022-03-07T01:57:05Z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CBE0FAA844514317BED53A223883F7DF</vt:lpwstr>
  </property>
</Properties>
</file>