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D2" w:rsidRDefault="007F6FB2">
      <w:pPr>
        <w:spacing w:line="540" w:lineRule="exact"/>
        <w:jc w:val="left"/>
        <w:outlineLvl w:val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4</w:t>
      </w:r>
    </w:p>
    <w:p w:rsidR="002A75D2" w:rsidRDefault="007F6FB2">
      <w:pPr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color w:val="000000" w:themeColor="text1"/>
          <w:sz w:val="36"/>
          <w:szCs w:val="36"/>
        </w:rPr>
        <w:t>不合格项目说明</w:t>
      </w:r>
    </w:p>
    <w:p w:rsidR="002A75D2" w:rsidRPr="00C95A72" w:rsidRDefault="00F87082" w:rsidP="00C95A72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C95A72">
        <w:rPr>
          <w:rFonts w:ascii="黑体" w:eastAsia="黑体" w:hAnsi="黑体" w:hint="eastAsia"/>
          <w:color w:val="000000" w:themeColor="text1"/>
          <w:sz w:val="32"/>
          <w:szCs w:val="32"/>
        </w:rPr>
        <w:t>地西</w:t>
      </w:r>
      <w:proofErr w:type="gramStart"/>
      <w:r w:rsidRPr="00C95A72">
        <w:rPr>
          <w:rFonts w:ascii="黑体" w:eastAsia="黑体" w:hAnsi="黑体" w:hint="eastAsia"/>
          <w:color w:val="000000" w:themeColor="text1"/>
          <w:sz w:val="32"/>
          <w:szCs w:val="32"/>
        </w:rPr>
        <w:t>泮</w:t>
      </w:r>
      <w:proofErr w:type="gramEnd"/>
    </w:p>
    <w:p w:rsidR="00C95A72" w:rsidRPr="00C95A72" w:rsidRDefault="00C95A72" w:rsidP="00C95A72">
      <w:pPr>
        <w:ind w:firstLineChars="200" w:firstLine="640"/>
        <w:rPr>
          <w:rFonts w:asciiTheme="minorEastAsia" w:hAnsiTheme="minorEastAsia" w:hint="eastAsia"/>
          <w:bCs/>
          <w:color w:val="000000" w:themeColor="text1"/>
          <w:sz w:val="32"/>
          <w:szCs w:val="32"/>
        </w:rPr>
      </w:pPr>
      <w:r w:rsidRPr="00C95A72">
        <w:rPr>
          <w:rFonts w:asciiTheme="minorEastAsia" w:hAnsiTheme="minorEastAsia" w:hint="eastAsia"/>
          <w:bCs/>
          <w:color w:val="000000" w:themeColor="text1"/>
          <w:sz w:val="32"/>
          <w:szCs w:val="32"/>
        </w:rPr>
        <w:t>地西</w:t>
      </w:r>
      <w:proofErr w:type="gramStart"/>
      <w:r w:rsidRPr="00C95A72">
        <w:rPr>
          <w:rFonts w:asciiTheme="minorEastAsia" w:hAnsiTheme="minorEastAsia" w:hint="eastAsia"/>
          <w:bCs/>
          <w:color w:val="000000" w:themeColor="text1"/>
          <w:sz w:val="32"/>
          <w:szCs w:val="32"/>
        </w:rPr>
        <w:t>泮</w:t>
      </w:r>
      <w:proofErr w:type="gramEnd"/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又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名安定，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为镇静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剂类药物，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主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要用于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焦虑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、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镇静催眠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，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还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可用于抗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癫痫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和抗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惊厥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。</w:t>
      </w:r>
      <w:r w:rsidR="006F5761">
        <w:rPr>
          <w:rFonts w:ascii="Verdana" w:hAnsi="Verdana"/>
          <w:color w:val="333333"/>
          <w:sz w:val="30"/>
          <w:szCs w:val="30"/>
          <w:shd w:val="clear" w:color="auto" w:fill="FFFFFF"/>
        </w:rPr>
        <w:t>GB 31650-2019</w:t>
      </w:r>
      <w:r w:rsidR="006F5761">
        <w:rPr>
          <w:rFonts w:ascii="Verdana" w:hAnsi="Verdana" w:hint="eastAsia"/>
          <w:color w:val="333333"/>
          <w:sz w:val="30"/>
          <w:szCs w:val="30"/>
          <w:shd w:val="clear" w:color="auto" w:fill="FFFFFF"/>
        </w:rPr>
        <w:t>《</w:t>
      </w:r>
      <w:r w:rsidR="006F5761">
        <w:rPr>
          <w:rFonts w:ascii="Verdana" w:hAnsi="Verdana"/>
          <w:color w:val="333333"/>
          <w:sz w:val="30"/>
          <w:szCs w:val="30"/>
          <w:shd w:val="clear" w:color="auto" w:fill="FFFFFF"/>
        </w:rPr>
        <w:t>食品安全国家标准</w:t>
      </w:r>
      <w:r w:rsidR="006F5761">
        <w:rPr>
          <w:rFonts w:ascii="Verdana" w:hAnsi="Verdana"/>
          <w:color w:val="333333"/>
          <w:sz w:val="30"/>
          <w:szCs w:val="30"/>
          <w:shd w:val="clear" w:color="auto" w:fill="FFFFFF"/>
        </w:rPr>
        <w:t xml:space="preserve"> </w:t>
      </w:r>
      <w:r w:rsidR="006F5761">
        <w:rPr>
          <w:rFonts w:ascii="Verdana" w:hAnsi="Verdana"/>
          <w:color w:val="333333"/>
          <w:sz w:val="30"/>
          <w:szCs w:val="30"/>
          <w:shd w:val="clear" w:color="auto" w:fill="FFFFFF"/>
        </w:rPr>
        <w:t>食品中兽药最大残留限量</w:t>
      </w:r>
      <w:r w:rsidR="006F5761">
        <w:rPr>
          <w:rFonts w:ascii="Verdana" w:hAnsi="Verdana" w:hint="eastAsia"/>
          <w:color w:val="333333"/>
          <w:sz w:val="30"/>
          <w:szCs w:val="30"/>
          <w:shd w:val="clear" w:color="auto" w:fill="FFFFFF"/>
        </w:rPr>
        <w:t>》</w:t>
      </w:r>
      <w:r w:rsidRPr="00C95A72">
        <w:rPr>
          <w:rFonts w:asciiTheme="minorEastAsia" w:hAnsiTheme="minorEastAsia" w:hint="eastAsia"/>
          <w:bCs/>
          <w:color w:val="000000" w:themeColor="text1"/>
          <w:sz w:val="32"/>
          <w:szCs w:val="32"/>
        </w:rPr>
        <w:t>中规定，地西</w:t>
      </w:r>
      <w:proofErr w:type="gramStart"/>
      <w:r w:rsidRPr="00C95A72">
        <w:rPr>
          <w:rFonts w:asciiTheme="minorEastAsia" w:hAnsiTheme="minorEastAsia" w:hint="eastAsia"/>
          <w:bCs/>
          <w:color w:val="000000" w:themeColor="text1"/>
          <w:sz w:val="32"/>
          <w:szCs w:val="32"/>
        </w:rPr>
        <w:t>泮</w:t>
      </w:r>
      <w:proofErr w:type="gramEnd"/>
      <w:r w:rsidRPr="00C95A72">
        <w:rPr>
          <w:rFonts w:asciiTheme="minorEastAsia" w:hAnsiTheme="minorEastAsia" w:hint="eastAsia"/>
          <w:bCs/>
          <w:color w:val="000000" w:themeColor="text1"/>
          <w:sz w:val="32"/>
          <w:szCs w:val="32"/>
        </w:rPr>
        <w:t>在动物性食品中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不得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检出</w:t>
      </w:r>
      <w:r w:rsidRPr="00C95A72">
        <w:rPr>
          <w:rFonts w:asciiTheme="minorEastAsia" w:hAnsiTheme="minorEastAsia" w:hint="eastAsia"/>
          <w:bCs/>
          <w:color w:val="000000" w:themeColor="text1"/>
          <w:sz w:val="32"/>
          <w:szCs w:val="32"/>
        </w:rPr>
        <w:t>。地西</w:t>
      </w:r>
      <w:proofErr w:type="gramStart"/>
      <w:r w:rsidRPr="00C95A72">
        <w:rPr>
          <w:rFonts w:asciiTheme="minorEastAsia" w:hAnsiTheme="minorEastAsia" w:hint="eastAsia"/>
          <w:bCs/>
          <w:color w:val="000000" w:themeColor="text1"/>
          <w:sz w:val="32"/>
          <w:szCs w:val="32"/>
        </w:rPr>
        <w:t>泮</w:t>
      </w:r>
      <w:proofErr w:type="gramEnd"/>
      <w:r w:rsidRPr="00C95A72">
        <w:rPr>
          <w:rFonts w:asciiTheme="minorEastAsia" w:hAnsiTheme="minorEastAsia" w:hint="eastAsia"/>
          <w:bCs/>
          <w:color w:val="000000" w:themeColor="text1"/>
          <w:sz w:val="32"/>
          <w:szCs w:val="32"/>
        </w:rPr>
        <w:t>可以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降低新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鲜活鱼对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外界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的感知能力，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降低新陈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代谢，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保证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其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经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过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运输后仍然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鲜活。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但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地西</w:t>
      </w:r>
      <w:proofErr w:type="gramStart"/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泮</w:t>
      </w:r>
      <w:proofErr w:type="gramEnd"/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在鱼体内残留是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永久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性的，可以通过食物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链传递给人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类。地西</w:t>
      </w:r>
      <w:proofErr w:type="gramStart"/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泮</w:t>
      </w:r>
      <w:proofErr w:type="gramEnd"/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超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过一定剂量可能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会引起人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体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嗜睡疲乏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等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症</w:t>
      </w:r>
      <w:r w:rsidRPr="00C95A72">
        <w:rPr>
          <w:rFonts w:asciiTheme="minorEastAsia" w:hAnsiTheme="minorEastAsia" w:cs="___WRD_EMBED_SUB_44" w:hint="eastAsia"/>
          <w:bCs/>
          <w:color w:val="000000" w:themeColor="text1"/>
          <w:sz w:val="32"/>
          <w:szCs w:val="32"/>
        </w:rPr>
        <w:t>状</w:t>
      </w:r>
      <w:r w:rsidRPr="00C95A72">
        <w:rPr>
          <w:rFonts w:asciiTheme="minorEastAsia" w:hAnsiTheme="minorEastAsia" w:hint="eastAsia"/>
          <w:bCs/>
          <w:color w:val="000000" w:themeColor="text1"/>
          <w:sz w:val="32"/>
          <w:szCs w:val="32"/>
        </w:rPr>
        <w:t>。</w:t>
      </w:r>
    </w:p>
    <w:p w:rsidR="00C95A72" w:rsidRPr="00C95A72" w:rsidRDefault="008E48E1" w:rsidP="00C95A72">
      <w:pPr>
        <w:ind w:firstLineChars="200" w:firstLine="643"/>
        <w:rPr>
          <w:b/>
          <w:bCs/>
          <w:color w:val="000000" w:themeColor="text1"/>
          <w:sz w:val="32"/>
          <w:szCs w:val="32"/>
        </w:rPr>
      </w:pPr>
      <w:r w:rsidRPr="00C95A72">
        <w:rPr>
          <w:rFonts w:eastAsia="仿宋_GB2312" w:hint="eastAsia"/>
          <w:b/>
          <w:bCs/>
          <w:color w:val="000000" w:themeColor="text1"/>
          <w:sz w:val="32"/>
          <w:szCs w:val="32"/>
        </w:rPr>
        <w:t>甲拌磷</w:t>
      </w:r>
    </w:p>
    <w:p w:rsidR="006F5761" w:rsidRDefault="00C95A72" w:rsidP="006F5761">
      <w:pPr>
        <w:ind w:firstLineChars="200" w:firstLine="640"/>
        <w:rPr>
          <w:rFonts w:asciiTheme="minorEastAsia" w:hAnsiTheme="minorEastAsia" w:cs="微软雅黑"/>
          <w:bCs/>
          <w:color w:val="000000" w:themeColor="text1"/>
          <w:sz w:val="32"/>
          <w:szCs w:val="32"/>
        </w:rPr>
      </w:pP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甲拌磷是一种有机磷类广谱、内吸、高毒杀虫剂，对害虫具有触杀、胃毒、熏蒸作用，属高毒农药。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GB 2763-201</w:t>
      </w:r>
      <w:r w:rsidR="006F5761">
        <w:rPr>
          <w:rFonts w:asciiTheme="minorEastAsia" w:hAnsiTheme="minorEastAsia" w:hint="eastAsia"/>
          <w:bCs/>
          <w:color w:val="000000" w:themeColor="text1"/>
          <w:sz w:val="32"/>
          <w:szCs w:val="32"/>
        </w:rPr>
        <w:t>9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食品中最大残留限量》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中</w:t>
      </w:r>
      <w:proofErr w:type="gramStart"/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指出甲</w:t>
      </w:r>
      <w:proofErr w:type="gramEnd"/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拌磷的每日允许摄入量(ADI值)为0.0</w:t>
      </w:r>
      <w:r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1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 xml:space="preserve">mg/kg </w:t>
      </w:r>
      <w:proofErr w:type="spellStart"/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b.w</w:t>
      </w:r>
      <w:proofErr w:type="spellEnd"/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。按照最大残留限值0.01</w:t>
      </w:r>
      <w:bookmarkStart w:id="0" w:name="_GoBack"/>
      <w:bookmarkEnd w:id="0"/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mg/kg计算，一个体重60kg的健康成年人，每日摄取大于4.2Kg的韭菜或芹菜才可能存在安全风险。依据《中国居民膳食指南（2016版）》，成人每天推荐食用蔬菜类总量在300g-500g之间，按照饮食习惯，超标较低的样品一般不会对消费者的身体健康构成威胁。</w:t>
      </w:r>
    </w:p>
    <w:p w:rsidR="00C95A72" w:rsidRPr="00C95A72" w:rsidRDefault="00C95A72" w:rsidP="006F5761">
      <w:pPr>
        <w:ind w:firstLineChars="200" w:firstLine="640"/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</w:pP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农业部第199号公告中也</w:t>
      </w:r>
      <w:proofErr w:type="gramStart"/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指出甲</w:t>
      </w:r>
      <w:proofErr w:type="gramEnd"/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t>拌磷属高毒农药，不得用于蔬菜、果树、茶叶、中草药上。抽检中韭菜、芹菜等蔬</w:t>
      </w:r>
      <w:r w:rsidRPr="00C95A72"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  <w:lastRenderedPageBreak/>
        <w:t>菜检出甲拌磷不合格，其原因可能是种植过程中违规使用，或由土壤等环境污染而富集。</w:t>
      </w:r>
    </w:p>
    <w:p w:rsidR="002A75D2" w:rsidRPr="00C95A72" w:rsidRDefault="002A75D2">
      <w:pPr>
        <w:rPr>
          <w:rFonts w:asciiTheme="minorEastAsia" w:hAnsiTheme="minorEastAsia" w:cs="微软雅黑"/>
          <w:bCs/>
          <w:color w:val="000000" w:themeColor="text1"/>
          <w:sz w:val="32"/>
          <w:szCs w:val="32"/>
        </w:rPr>
      </w:pPr>
    </w:p>
    <w:p w:rsidR="002A75D2" w:rsidRPr="00C95A72" w:rsidRDefault="002A75D2" w:rsidP="007F6FB2">
      <w:pPr>
        <w:rPr>
          <w:rFonts w:asciiTheme="minorEastAsia" w:hAnsiTheme="minorEastAsia" w:cs="微软雅黑" w:hint="eastAsia"/>
          <w:bCs/>
          <w:color w:val="000000" w:themeColor="text1"/>
          <w:sz w:val="32"/>
          <w:szCs w:val="32"/>
        </w:rPr>
      </w:pPr>
    </w:p>
    <w:p w:rsidR="002A75D2" w:rsidRPr="00C95A72" w:rsidRDefault="002A75D2">
      <w:pPr>
        <w:rPr>
          <w:rFonts w:asciiTheme="minorEastAsia" w:hAnsiTheme="minorEastAsia" w:cs="微软雅黑"/>
          <w:bCs/>
          <w:color w:val="000000" w:themeColor="text1"/>
          <w:sz w:val="32"/>
          <w:szCs w:val="32"/>
        </w:rPr>
      </w:pPr>
    </w:p>
    <w:sectPr w:rsidR="002A75D2" w:rsidRPr="00C95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03D891F-E173-44AF-9C54-582B85AFF248}"/>
  </w:font>
  <w:font w:name="仿宋_GB2312">
    <w:charset w:val="00"/>
    <w:family w:val="auto"/>
    <w:pitch w:val="default"/>
    <w:embedRegular r:id="rId2" w:subsetted="1" w:fontKey="{DDFFD040-6AC4-4AD4-A475-1AD96FF4DED8}"/>
    <w:embedBold r:id="rId3" w:subsetted="1" w:fontKey="{A91A7F2E-2421-4A8F-85A1-BBB8D358377D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  <w:embedRegular r:id="rId4" w:subsetted="1" w:fontKey="{244EF397-E84B-469B-BD1D-D3B0A1941A9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7421CE54-9EB2-453F-945E-12D306572D09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4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6" w:subsetted="1" w:fontKey="{BF48D01D-E450-4389-8EC9-1D990978055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F0F"/>
    <w:rsid w:val="00281629"/>
    <w:rsid w:val="002A75D2"/>
    <w:rsid w:val="00462282"/>
    <w:rsid w:val="006F5761"/>
    <w:rsid w:val="007F6FB2"/>
    <w:rsid w:val="008E48E1"/>
    <w:rsid w:val="00C95A72"/>
    <w:rsid w:val="00E85F0F"/>
    <w:rsid w:val="00F87082"/>
    <w:rsid w:val="0B5D68B0"/>
    <w:rsid w:val="1A7C4556"/>
    <w:rsid w:val="28422533"/>
    <w:rsid w:val="40075872"/>
    <w:rsid w:val="4A8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77E8"/>
  <w15:docId w15:val="{443C62B5-4E96-4B08-85E7-7EC5A31D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95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 lj</cp:lastModifiedBy>
  <cp:revision>3</cp:revision>
  <dcterms:created xsi:type="dcterms:W3CDTF">2019-10-14T02:27:00Z</dcterms:created>
  <dcterms:modified xsi:type="dcterms:W3CDTF">2020-08-12T10:17:00Z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