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721" w:firstLineChars="200"/>
        <w:jc w:val="center"/>
        <w:textAlignment w:val="auto"/>
        <w:outlineLvl w:val="9"/>
        <w:rPr>
          <w:rFonts w:hint="eastAsia"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val="en-US" w:eastAsia="zh-CN"/>
        </w:rPr>
        <w:t>2020年区人力社保局行政执法计划</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2020年是十三五规划的收官之年，也是建成全面小康之年</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为认真履行</w:t>
      </w:r>
      <w:r>
        <w:rPr>
          <w:rFonts w:hint="eastAsia" w:ascii="仿宋" w:hAnsi="仿宋" w:eastAsia="仿宋" w:cs="仿宋"/>
          <w:color w:val="auto"/>
          <w:sz w:val="32"/>
          <w:szCs w:val="32"/>
          <w:lang w:eastAsia="zh-CN"/>
        </w:rPr>
        <w:t>我局行政执法</w:t>
      </w:r>
      <w:r>
        <w:rPr>
          <w:rFonts w:hint="eastAsia" w:ascii="仿宋" w:hAnsi="仿宋" w:eastAsia="仿宋" w:cs="仿宋"/>
          <w:color w:val="auto"/>
          <w:sz w:val="32"/>
          <w:szCs w:val="32"/>
        </w:rPr>
        <w:t>职责，落实</w:t>
      </w:r>
      <w:r>
        <w:rPr>
          <w:rFonts w:hint="eastAsia" w:ascii="仿宋" w:hAnsi="仿宋" w:eastAsia="仿宋" w:cs="仿宋"/>
          <w:color w:val="auto"/>
          <w:sz w:val="32"/>
          <w:szCs w:val="32"/>
          <w:lang w:eastAsia="zh-CN"/>
        </w:rPr>
        <w:t>执法</w:t>
      </w:r>
      <w:r>
        <w:rPr>
          <w:rFonts w:hint="eastAsia" w:ascii="仿宋" w:hAnsi="仿宋" w:eastAsia="仿宋" w:cs="仿宋"/>
          <w:color w:val="auto"/>
          <w:sz w:val="32"/>
          <w:szCs w:val="32"/>
        </w:rPr>
        <w:t>主体责任，严格依法行政，</w:t>
      </w:r>
      <w:r>
        <w:rPr>
          <w:rFonts w:hint="eastAsia" w:ascii="仿宋" w:hAnsi="仿宋" w:eastAsia="仿宋" w:cs="仿宋"/>
          <w:color w:val="auto"/>
          <w:sz w:val="32"/>
          <w:szCs w:val="32"/>
          <w:lang w:eastAsia="zh-CN"/>
        </w:rPr>
        <w:t>切实</w:t>
      </w:r>
      <w:r>
        <w:rPr>
          <w:rFonts w:hint="eastAsia" w:ascii="仿宋" w:hAnsi="仿宋" w:eastAsia="仿宋" w:cs="仿宋"/>
          <w:color w:val="auto"/>
          <w:sz w:val="32"/>
          <w:szCs w:val="32"/>
        </w:rPr>
        <w:t>增强执法监管工作的计划性、针对性、时效性，不断提高执法效能，结合我局工作实际，制定如下工作计划：</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做好</w:t>
      </w:r>
      <w:r>
        <w:rPr>
          <w:rFonts w:hint="eastAsia" w:ascii="楷体" w:hAnsi="楷体" w:eastAsia="楷体" w:cs="楷体"/>
          <w:b/>
          <w:bCs/>
          <w:color w:val="auto"/>
          <w:sz w:val="32"/>
          <w:szCs w:val="32"/>
          <w:lang w:eastAsia="zh-CN"/>
        </w:rPr>
        <w:t>执法检查</w:t>
      </w:r>
      <w:r>
        <w:rPr>
          <w:rFonts w:hint="eastAsia" w:ascii="楷体" w:hAnsi="楷体" w:eastAsia="楷体" w:cs="楷体"/>
          <w:b/>
          <w:bCs/>
          <w:color w:val="auto"/>
          <w:sz w:val="32"/>
          <w:szCs w:val="32"/>
        </w:rPr>
        <w:t>和案件查办</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及时查处劳动保障违法行为。严格依法</w:t>
      </w:r>
      <w:r>
        <w:rPr>
          <w:rFonts w:hint="eastAsia" w:ascii="仿宋" w:hAnsi="仿宋" w:eastAsia="仿宋" w:cs="仿宋"/>
          <w:color w:val="auto"/>
          <w:sz w:val="32"/>
          <w:szCs w:val="32"/>
        </w:rPr>
        <w:t>受理和查处劳动保障举报投诉案件，畅通举报、投诉途径，坚持“公开、公正、透明”的原则，做到及时立案、快速处理，确保投诉举报案件结案率达到98%以上。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二、积极开展专项执法检查</w:t>
      </w:r>
    </w:p>
    <w:p>
      <w:pPr>
        <w:keepNext w:val="0"/>
        <w:keepLines w:val="0"/>
        <w:pageBreakBefore w:val="0"/>
        <w:widowControl w:val="0"/>
        <w:numPr>
          <w:numId w:val="0"/>
        </w:numPr>
        <w:kinsoku/>
        <w:wordWrap/>
        <w:overflowPunct/>
        <w:topLinePunct w:val="0"/>
        <w:autoSpaceDE/>
        <w:autoSpaceDN/>
        <w:bidi w:val="0"/>
        <w:adjustRightInd/>
        <w:snapToGrid/>
        <w:spacing w:line="480" w:lineRule="auto"/>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按照市</w:t>
      </w:r>
      <w:r>
        <w:rPr>
          <w:rFonts w:hint="eastAsia" w:ascii="仿宋" w:hAnsi="仿宋" w:eastAsia="仿宋" w:cs="仿宋"/>
          <w:color w:val="auto"/>
          <w:sz w:val="32"/>
          <w:szCs w:val="32"/>
          <w:lang w:eastAsia="zh-CN"/>
        </w:rPr>
        <w:t>人力社保</w:t>
      </w:r>
      <w:r>
        <w:rPr>
          <w:rFonts w:hint="eastAsia" w:ascii="仿宋" w:hAnsi="仿宋" w:eastAsia="仿宋" w:cs="仿宋"/>
          <w:color w:val="auto"/>
          <w:sz w:val="32"/>
          <w:szCs w:val="32"/>
        </w:rPr>
        <w:t>局统一要求，加强与</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住建</w:t>
      </w:r>
      <w:r>
        <w:rPr>
          <w:rFonts w:hint="eastAsia" w:ascii="仿宋" w:hAnsi="仿宋" w:eastAsia="仿宋" w:cs="仿宋"/>
          <w:color w:val="auto"/>
          <w:sz w:val="32"/>
          <w:szCs w:val="32"/>
          <w:lang w:eastAsia="zh-CN"/>
        </w:rPr>
        <w:t>委</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工商</w:t>
      </w:r>
      <w:r>
        <w:rPr>
          <w:rFonts w:hint="eastAsia" w:ascii="仿宋" w:hAnsi="仿宋" w:eastAsia="仿宋" w:cs="仿宋"/>
          <w:color w:val="auto"/>
          <w:sz w:val="32"/>
          <w:szCs w:val="32"/>
          <w:lang w:eastAsia="zh-CN"/>
        </w:rPr>
        <w:t>分局</w:t>
      </w:r>
      <w:r>
        <w:rPr>
          <w:rFonts w:hint="eastAsia" w:ascii="仿宋" w:hAnsi="仿宋" w:eastAsia="仿宋" w:cs="仿宋"/>
          <w:color w:val="auto"/>
          <w:sz w:val="32"/>
          <w:szCs w:val="32"/>
        </w:rPr>
        <w:t>等部门的协作联动，组织开展</w:t>
      </w:r>
      <w:r>
        <w:rPr>
          <w:rFonts w:hint="eastAsia" w:ascii="仿宋" w:hAnsi="仿宋" w:eastAsia="仿宋" w:cs="仿宋"/>
          <w:color w:val="auto"/>
          <w:sz w:val="32"/>
          <w:szCs w:val="32"/>
          <w:lang w:eastAsia="zh-CN"/>
        </w:rPr>
        <w:t>各类</w:t>
      </w:r>
      <w:r>
        <w:rPr>
          <w:rFonts w:hint="eastAsia" w:ascii="仿宋" w:hAnsi="仿宋" w:eastAsia="仿宋" w:cs="仿宋"/>
          <w:color w:val="auto"/>
          <w:sz w:val="32"/>
          <w:szCs w:val="32"/>
        </w:rPr>
        <w:t>专项执法大检查活动，切实维护劳动者的合法权益。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三、做好解决拖欠农民工工资工作</w:t>
      </w:r>
    </w:p>
    <w:p>
      <w:pPr>
        <w:keepNext w:val="0"/>
        <w:keepLines w:val="0"/>
        <w:pageBreakBefore w:val="0"/>
        <w:widowControl w:val="0"/>
        <w:numPr>
          <w:numId w:val="0"/>
        </w:numPr>
        <w:kinsoku/>
        <w:wordWrap/>
        <w:overflowPunct/>
        <w:topLinePunct w:val="0"/>
        <w:autoSpaceDE/>
        <w:autoSpaceDN/>
        <w:bidi w:val="0"/>
        <w:adjustRightInd/>
        <w:snapToGrid/>
        <w:spacing w:line="480" w:lineRule="auto"/>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积极贯彻市人力社保局新出台的一系列规范性文件，</w:t>
      </w:r>
      <w:r>
        <w:rPr>
          <w:rFonts w:hint="eastAsia" w:ascii="仿宋" w:hAnsi="仿宋" w:eastAsia="仿宋" w:cs="仿宋"/>
          <w:color w:val="auto"/>
          <w:sz w:val="32"/>
          <w:szCs w:val="32"/>
        </w:rPr>
        <w:t>继续完善长效机制建设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切实发挥近几年多部门协调解决农民工群体性讨薪突发事件的联动机制作用，积极稳妥地化解突发性矛盾。</w:t>
      </w:r>
    </w:p>
    <w:p>
      <w:pPr>
        <w:keepNext w:val="0"/>
        <w:keepLines w:val="0"/>
        <w:pageBreakBefore w:val="0"/>
        <w:widowControl w:val="0"/>
        <w:numPr>
          <w:numId w:val="0"/>
        </w:numPr>
        <w:kinsoku/>
        <w:wordWrap/>
        <w:overflowPunct/>
        <w:topLinePunct w:val="0"/>
        <w:autoSpaceDE/>
        <w:autoSpaceDN/>
        <w:bidi w:val="0"/>
        <w:adjustRightInd/>
        <w:snapToGrid/>
        <w:spacing w:line="480" w:lineRule="auto"/>
        <w:ind w:right="0" w:rightChars="0" w:firstLine="640" w:firstLineChars="200"/>
        <w:jc w:val="both"/>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四、加强行政执法队伍建设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加强队伍管理，牢固树立执法为民意识。加强执法队伍作风建设，落实执法职责和自由裁量权制度，加强执法培训，组织理论研讨、案例剖析等活动，不断提高监察执法业务水平</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3"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五、加大基础工作建设力度</w:t>
      </w:r>
    </w:p>
    <w:p>
      <w:pPr>
        <w:keepNext w:val="0"/>
        <w:keepLines w:val="0"/>
        <w:pageBreakBefore w:val="0"/>
        <w:widowControl w:val="0"/>
        <w:numPr>
          <w:numId w:val="0"/>
        </w:numPr>
        <w:kinsoku/>
        <w:wordWrap/>
        <w:overflowPunct/>
        <w:topLinePunct w:val="0"/>
        <w:autoSpaceDE/>
        <w:autoSpaceDN/>
        <w:bidi w:val="0"/>
        <w:adjustRightInd/>
        <w:snapToGrid/>
        <w:spacing w:line="480" w:lineRule="auto"/>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严格落实</w:t>
      </w:r>
      <w:r>
        <w:rPr>
          <w:rFonts w:hint="eastAsia" w:ascii="仿宋" w:hAnsi="仿宋" w:eastAsia="仿宋" w:cs="仿宋"/>
          <w:color w:val="auto"/>
          <w:sz w:val="32"/>
          <w:szCs w:val="32"/>
        </w:rPr>
        <w:t>“双随机、一公开”工作机制，加强事中事后监管，提高监管效</w:t>
      </w:r>
      <w:bookmarkStart w:id="0" w:name="_GoBack"/>
      <w:bookmarkEnd w:id="0"/>
      <w:r>
        <w:rPr>
          <w:rFonts w:hint="eastAsia" w:ascii="仿宋" w:hAnsi="仿宋" w:eastAsia="仿宋" w:cs="仿宋"/>
          <w:color w:val="auto"/>
          <w:sz w:val="32"/>
          <w:szCs w:val="32"/>
        </w:rPr>
        <w:t>能。按照要求</w:t>
      </w:r>
      <w:r>
        <w:rPr>
          <w:rFonts w:hint="eastAsia" w:ascii="仿宋" w:hAnsi="仿宋" w:eastAsia="仿宋" w:cs="仿宋"/>
          <w:color w:val="auto"/>
          <w:sz w:val="32"/>
          <w:szCs w:val="32"/>
          <w:lang w:eastAsia="zh-CN"/>
        </w:rPr>
        <w:t>上报、公布</w:t>
      </w:r>
      <w:r>
        <w:rPr>
          <w:rFonts w:hint="eastAsia" w:ascii="仿宋" w:hAnsi="仿宋" w:eastAsia="仿宋" w:cs="仿宋"/>
          <w:color w:val="auto"/>
          <w:sz w:val="32"/>
          <w:szCs w:val="32"/>
        </w:rPr>
        <w:t>重大劳动保障违法行为企业名单</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拖欠农民工工资“黑名单”企业名单，严厉打击失信行为。</w:t>
      </w:r>
    </w:p>
    <w:p>
      <w:pPr>
        <w:numPr>
          <w:ilvl w:val="0"/>
          <w:numId w:val="0"/>
        </w:numPr>
        <w:spacing w:line="480" w:lineRule="auto"/>
        <w:rPr>
          <w:rFonts w:hint="eastAsia" w:ascii="仿宋" w:hAnsi="仿宋" w:eastAsia="仿宋" w:cs="仿宋"/>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93B35"/>
    <w:rsid w:val="21DA5D33"/>
    <w:rsid w:val="24A53C48"/>
    <w:rsid w:val="27A93B35"/>
    <w:rsid w:val="28050276"/>
    <w:rsid w:val="3B2026E8"/>
    <w:rsid w:val="3E0A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2020-03-12T01:26:00Z</dcterms:created>
  <dc:creator>qian</dc:creator>
  <cp:lastModifiedBy>Lenovo</cp:lastModifiedBy>
  <dcterms:modified xsi:type="dcterms:W3CDTF">2020-03-13T02:18:10Z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