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附件2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"D:\\gloria办公工作\\公务员科工作\\吴璇工作\\公务员科日常工作\\2018年工作\\2018年公务员考录工作1\\2018年上半年\\3、现场资格审核\\"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506720" cy="4010025"/>
            <wp:effectExtent l="0" t="0" r="17780" b="9525"/>
            <wp:docPr id="1" name="图片 1" descr="5E20@MLC8JV~PGN9UDUX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20@MLC8JV~PGN9UDUX4H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6289"/>
    <w:rsid w:val="230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2020-01-22T01:32:00Z</dcterms:created>
  <dc:creator>柯柯哥哥</dc:creator>
  <cp:lastModifiedBy>柯柯哥哥</cp:lastModifiedBy>
  <dcterms:modified xsi:type="dcterms:W3CDTF">2020-01-22T01:32:28Z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