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val="0"/>
          <w:bCs/>
          <w:i w:val="0"/>
          <w:caps w:val="0"/>
          <w:color w:val="333333"/>
          <w:spacing w:val="0"/>
          <w:sz w:val="36"/>
          <w:szCs w:val="36"/>
          <w:shd w:val="clear" w:fill="FFFFFF"/>
        </w:rPr>
      </w:pPr>
      <w:r>
        <w:rPr>
          <w:rFonts w:hint="eastAsia" w:ascii="微软雅黑" w:hAnsi="微软雅黑" w:eastAsia="微软雅黑" w:cs="微软雅黑"/>
          <w:b w:val="0"/>
          <w:bCs/>
          <w:i w:val="0"/>
          <w:caps w:val="0"/>
          <w:color w:val="333333"/>
          <w:spacing w:val="0"/>
          <w:kern w:val="0"/>
          <w:sz w:val="36"/>
          <w:szCs w:val="36"/>
          <w:lang w:val="en-US" w:eastAsia="zh-CN" w:bidi="ar"/>
        </w:rPr>
        <w:t>门头沟区民政局</w:t>
      </w:r>
      <w:r>
        <w:rPr>
          <w:rFonts w:ascii="微软雅黑" w:hAnsi="微软雅黑" w:eastAsia="微软雅黑" w:cs="微软雅黑"/>
          <w:b w:val="0"/>
          <w:bCs/>
          <w:i w:val="0"/>
          <w:caps w:val="0"/>
          <w:color w:val="333333"/>
          <w:spacing w:val="0"/>
          <w:sz w:val="36"/>
          <w:szCs w:val="36"/>
          <w:shd w:val="clear" w:fill="FFFFFF"/>
        </w:rPr>
        <w:t>关于开展2021年度</w:t>
      </w:r>
      <w:r>
        <w:rPr>
          <w:rFonts w:hint="eastAsia" w:ascii="微软雅黑" w:hAnsi="微软雅黑" w:eastAsia="微软雅黑" w:cs="微软雅黑"/>
          <w:b w:val="0"/>
          <w:bCs/>
          <w:i w:val="0"/>
          <w:caps w:val="0"/>
          <w:color w:val="333333"/>
          <w:spacing w:val="0"/>
          <w:sz w:val="36"/>
          <w:szCs w:val="36"/>
          <w:shd w:val="clear" w:fill="FFFFFF"/>
          <w:lang w:eastAsia="zh-CN"/>
        </w:rPr>
        <w:t>区</w:t>
      </w:r>
      <w:r>
        <w:rPr>
          <w:rFonts w:ascii="微软雅黑" w:hAnsi="微软雅黑" w:eastAsia="微软雅黑" w:cs="微软雅黑"/>
          <w:b w:val="0"/>
          <w:bCs/>
          <w:i w:val="0"/>
          <w:caps w:val="0"/>
          <w:color w:val="333333"/>
          <w:spacing w:val="0"/>
          <w:sz w:val="36"/>
          <w:szCs w:val="36"/>
          <w:shd w:val="clear" w:fill="FFFFFF"/>
        </w:rPr>
        <w:t>级社会组织</w:t>
      </w:r>
    </w:p>
    <w:p>
      <w:pPr>
        <w:jc w:val="center"/>
        <w:rPr>
          <w:rFonts w:ascii="微软雅黑" w:hAnsi="微软雅黑" w:eastAsia="微软雅黑" w:cs="微软雅黑"/>
          <w:b w:val="0"/>
          <w:bCs/>
          <w:i w:val="0"/>
          <w:caps w:val="0"/>
          <w:color w:val="333333"/>
          <w:spacing w:val="0"/>
          <w:sz w:val="36"/>
          <w:szCs w:val="36"/>
          <w:shd w:val="clear" w:fill="FFFFFF"/>
        </w:rPr>
      </w:pPr>
      <w:r>
        <w:rPr>
          <w:rFonts w:ascii="微软雅黑" w:hAnsi="微软雅黑" w:eastAsia="微软雅黑" w:cs="微软雅黑"/>
          <w:b w:val="0"/>
          <w:bCs/>
          <w:i w:val="0"/>
          <w:caps w:val="0"/>
          <w:color w:val="333333"/>
          <w:spacing w:val="0"/>
          <w:sz w:val="36"/>
          <w:szCs w:val="36"/>
          <w:shd w:val="clear" w:fill="FFFFFF"/>
        </w:rPr>
        <w:t>年度检查和年度报告工作的通知</w:t>
      </w:r>
    </w:p>
    <w:p>
      <w:pPr>
        <w:rPr>
          <w:rFonts w:ascii="宋体" w:hAnsi="宋体" w:eastAsia="宋体" w:cs="宋体"/>
          <w:b/>
          <w:kern w:val="0"/>
          <w:sz w:val="24"/>
          <w:szCs w:val="2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区</w:t>
      </w:r>
      <w:r>
        <w:rPr>
          <w:rFonts w:hint="eastAsia" w:ascii="仿宋" w:hAnsi="仿宋" w:eastAsia="仿宋" w:cs="仿宋"/>
          <w:sz w:val="32"/>
          <w:szCs w:val="32"/>
        </w:rPr>
        <w:t>级社会团体和民办非企业单位：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根据《中华人民共和国慈善法》《社会团体登记管理条例》《民办非企业单位登记管理暂行条例》《民办非企业单位年度检查办法》《北京市社会团体年度检查办法（试行）》有关规定，</w:t>
      </w:r>
      <w:r>
        <w:rPr>
          <w:rFonts w:hint="eastAsia" w:ascii="仿宋" w:hAnsi="仿宋" w:eastAsia="仿宋" w:cs="仿宋"/>
          <w:sz w:val="32"/>
          <w:szCs w:val="32"/>
          <w:lang w:eastAsia="zh-CN"/>
        </w:rPr>
        <w:t>门头沟区</w:t>
      </w:r>
      <w:r>
        <w:rPr>
          <w:rFonts w:hint="eastAsia" w:ascii="仿宋" w:hAnsi="仿宋" w:eastAsia="仿宋" w:cs="仿宋"/>
          <w:sz w:val="32"/>
          <w:szCs w:val="32"/>
        </w:rPr>
        <w:t>民政局将开展2021年度</w:t>
      </w:r>
      <w:r>
        <w:rPr>
          <w:rFonts w:hint="eastAsia" w:ascii="仿宋" w:hAnsi="仿宋" w:eastAsia="仿宋" w:cs="仿宋"/>
          <w:sz w:val="32"/>
          <w:szCs w:val="32"/>
          <w:lang w:eastAsia="zh-CN"/>
        </w:rPr>
        <w:t>区</w:t>
      </w:r>
      <w:r>
        <w:rPr>
          <w:rFonts w:hint="eastAsia" w:ascii="仿宋" w:hAnsi="仿宋" w:eastAsia="仿宋" w:cs="仿宋"/>
          <w:sz w:val="32"/>
          <w:szCs w:val="32"/>
        </w:rPr>
        <w:t>级社会团体、民办非企业单位（以下统称社会组织）年度检查和年度报告工作（以下统称年检年报）。现将有关事项通知如下：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一、年检年报的范围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2021年12月31日（含）前在</w:t>
      </w:r>
      <w:r>
        <w:rPr>
          <w:rFonts w:hint="eastAsia" w:ascii="仿宋" w:hAnsi="仿宋" w:eastAsia="仿宋" w:cs="仿宋"/>
          <w:sz w:val="32"/>
          <w:szCs w:val="32"/>
          <w:lang w:eastAsia="zh-CN"/>
        </w:rPr>
        <w:t>门头沟区</w:t>
      </w:r>
      <w:r>
        <w:rPr>
          <w:rFonts w:hint="eastAsia" w:ascii="仿宋" w:hAnsi="仿宋" w:eastAsia="仿宋" w:cs="仿宋"/>
          <w:sz w:val="32"/>
          <w:szCs w:val="32"/>
        </w:rPr>
        <w:t>民政局成立登记的社会团体、2021年6月30日（含）前在</w:t>
      </w:r>
      <w:r>
        <w:rPr>
          <w:rFonts w:hint="eastAsia" w:ascii="仿宋" w:hAnsi="仿宋" w:eastAsia="仿宋" w:cs="仿宋"/>
          <w:sz w:val="32"/>
          <w:szCs w:val="32"/>
          <w:lang w:eastAsia="zh-CN"/>
        </w:rPr>
        <w:t>门头沟区</w:t>
      </w:r>
      <w:r>
        <w:rPr>
          <w:rFonts w:hint="eastAsia" w:ascii="仿宋" w:hAnsi="仿宋" w:eastAsia="仿宋" w:cs="仿宋"/>
          <w:sz w:val="32"/>
          <w:szCs w:val="32"/>
        </w:rPr>
        <w:t>民政局成立登记的民办非企业单位，须依法接受登记管理机关的年度检查。属于慈善组织的，须依法履行年度报告义务。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二、年检年报的时间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社会团体和民办非企业单位，须于2022年3月31日（含）前向业务主管单位报送年检（年报）材料，经业务主管单位审查通过后，于2022年5月31日（含）前报送登记管理机关。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三、年检年报方式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年度检查和年度报告采取网上填报方式。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社会组织</w:t>
      </w:r>
      <w:r>
        <w:rPr>
          <w:rFonts w:hint="eastAsia" w:ascii="仿宋" w:hAnsi="仿宋" w:eastAsia="仿宋" w:cs="仿宋"/>
          <w:sz w:val="32"/>
          <w:szCs w:val="32"/>
          <w:lang w:eastAsia="zh-CN"/>
        </w:rPr>
        <w:t>登录</w:t>
      </w:r>
      <w:r>
        <w:rPr>
          <w:rFonts w:hint="eastAsia" w:ascii="仿宋" w:hAnsi="仿宋" w:eastAsia="仿宋" w:cs="仿宋"/>
          <w:sz w:val="32"/>
          <w:szCs w:val="32"/>
        </w:rPr>
        <w:t>北京市民政局官方网站（</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"http://ggfw.mzj.beijing.gov.cn/shzz/resources/app/login.html"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lang w:val="en-US" w:eastAsia="zh-CN"/>
        </w:rPr>
        <w:t>http://ggfw.mzj.beijing.gov.cn/shzz/resources/app/login.html</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，使用“一证通”数字证书登录社会组织服务管理系统，填写2021年度工作报告，上传审计报告等相关附件材料，加盖本组织电子签章后提交。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因年检规则发生重大变化，特作出如下提示，请务必认真阅读：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1.社会组织</w:t>
      </w:r>
      <w:r>
        <w:rPr>
          <w:rFonts w:hint="eastAsia" w:ascii="仿宋" w:hAnsi="仿宋" w:eastAsia="仿宋" w:cs="仿宋"/>
          <w:sz w:val="32"/>
          <w:szCs w:val="32"/>
          <w:lang w:eastAsia="zh-CN"/>
        </w:rPr>
        <w:t>需要做</w:t>
      </w:r>
      <w:r>
        <w:rPr>
          <w:rFonts w:hint="eastAsia" w:ascii="仿宋" w:hAnsi="仿宋" w:eastAsia="仿宋" w:cs="仿宋"/>
          <w:b/>
          <w:bCs/>
          <w:sz w:val="32"/>
          <w:szCs w:val="32"/>
          <w:lang w:eastAsia="zh-CN"/>
        </w:rPr>
        <w:t>两次提交</w:t>
      </w:r>
      <w:r>
        <w:rPr>
          <w:rFonts w:hint="eastAsia" w:ascii="仿宋" w:hAnsi="仿宋" w:eastAsia="仿宋" w:cs="仿宋"/>
          <w:sz w:val="32"/>
          <w:szCs w:val="32"/>
          <w:lang w:eastAsia="zh-CN"/>
        </w:rPr>
        <w:t>。</w:t>
      </w:r>
      <w:r>
        <w:rPr>
          <w:rFonts w:hint="eastAsia" w:ascii="仿宋" w:hAnsi="仿宋" w:eastAsia="仿宋" w:cs="仿宋"/>
          <w:sz w:val="32"/>
          <w:szCs w:val="32"/>
        </w:rPr>
        <w:t>社会组织填报完成后</w:t>
      </w:r>
      <w:r>
        <w:rPr>
          <w:rFonts w:hint="eastAsia" w:ascii="仿宋" w:hAnsi="仿宋" w:eastAsia="仿宋" w:cs="仿宋"/>
          <w:sz w:val="32"/>
          <w:szCs w:val="32"/>
          <w:lang w:eastAsia="zh-CN"/>
        </w:rPr>
        <w:t>，</w:t>
      </w:r>
      <w:r>
        <w:rPr>
          <w:rFonts w:hint="eastAsia" w:ascii="仿宋" w:hAnsi="仿宋" w:eastAsia="仿宋" w:cs="仿宋"/>
          <w:sz w:val="32"/>
          <w:szCs w:val="32"/>
        </w:rPr>
        <w:t>将年检（年报）材料提交给业务主管单位审查，业务主管单位审查通过后将年检（年报）材料返给社会组织，由社会组织通过系统</w:t>
      </w:r>
      <w:r>
        <w:rPr>
          <w:rFonts w:hint="eastAsia" w:ascii="仿宋" w:hAnsi="仿宋" w:eastAsia="仿宋" w:cs="仿宋"/>
          <w:b w:val="0"/>
          <w:bCs w:val="0"/>
          <w:sz w:val="32"/>
          <w:szCs w:val="32"/>
        </w:rPr>
        <w:t>再次</w:t>
      </w:r>
      <w:r>
        <w:rPr>
          <w:rFonts w:hint="eastAsia" w:ascii="仿宋" w:hAnsi="仿宋" w:eastAsia="仿宋" w:cs="仿宋"/>
          <w:sz w:val="32"/>
          <w:szCs w:val="32"/>
        </w:rPr>
        <w:t>提交给登记管理机关。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2.严格按照规定时间报送年检（年报）材料，系统将于6月1日关闭年检（年报）材料的提交功能。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为保证慈善组织及时公开信息，慈善组织报送的年度工作报告（含财务会计报告）、审计报告和专项信息审核报告等，提交给登记管理机关后，即应上传到“慈善中国”平台，依法履行信息公开义务。登记管理机关将依法依规对年报材料在社会组织服务管理系统内完成审查，并按一定比例对年度工作报告进行抽查，重点检查慈善组织业务活动、内部治理、信息公开、专项基金、诚信建设、保值增值投资等方面的情况。在抽查检查中发现慈善组织存在违法违规情形的，责令进行整改或依法作出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.各社会组织要对年检（年报）材料的真实性负责，如实填写相关内容，不得填写虚假信息</w:t>
      </w:r>
      <w:bookmarkStart w:id="0" w:name="_GoBack"/>
      <w:bookmarkEnd w:id="0"/>
      <w:r>
        <w:rPr>
          <w:rFonts w:hint="eastAsia" w:ascii="仿宋" w:hAnsi="仿宋" w:eastAsia="仿宋" w:cs="仿宋"/>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560" w:lineRule="exact"/>
        <w:ind w:left="0" w:right="0" w:firstLine="640" w:firstLineChars="200"/>
        <w:jc w:val="both"/>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五、其他事项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rPr>
        <w:t>（一）</w:t>
      </w:r>
      <w:r>
        <w:rPr>
          <w:rFonts w:hint="eastAsia" w:ascii="仿宋" w:hAnsi="仿宋" w:eastAsia="仿宋" w:cs="仿宋"/>
          <w:i w:val="0"/>
          <w:caps w:val="0"/>
          <w:color w:val="333333"/>
          <w:spacing w:val="0"/>
          <w:sz w:val="32"/>
          <w:szCs w:val="32"/>
          <w:shd w:val="clear" w:fill="FFFFFF"/>
          <w:lang w:eastAsia="zh-CN"/>
        </w:rPr>
        <w:t>区民政局</w:t>
      </w:r>
      <w:r>
        <w:rPr>
          <w:rFonts w:hint="eastAsia" w:ascii="仿宋" w:hAnsi="仿宋" w:eastAsia="仿宋" w:cs="仿宋"/>
          <w:i w:val="0"/>
          <w:caps w:val="0"/>
          <w:color w:val="333333"/>
          <w:spacing w:val="0"/>
          <w:sz w:val="32"/>
          <w:szCs w:val="32"/>
          <w:shd w:val="clear" w:fill="FFFFFF"/>
        </w:rPr>
        <w:t>年度检查（年报）业务咨询电话：</w:t>
      </w:r>
      <w:r>
        <w:rPr>
          <w:rFonts w:hint="eastAsia" w:ascii="仿宋" w:hAnsi="仿宋" w:eastAsia="仿宋" w:cs="仿宋"/>
          <w:i w:val="0"/>
          <w:caps w:val="0"/>
          <w:color w:val="333333"/>
          <w:spacing w:val="0"/>
          <w:sz w:val="32"/>
          <w:szCs w:val="32"/>
          <w:shd w:val="clear" w:fill="FFFFFF"/>
          <w:lang w:val="en-US" w:eastAsia="zh-CN"/>
        </w:rPr>
        <w:t>69843440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eastAsia="zh-CN"/>
        </w:rPr>
        <w:t>（二）网站</w:t>
      </w:r>
      <w:r>
        <w:rPr>
          <w:rFonts w:hint="eastAsia" w:ascii="仿宋" w:hAnsi="仿宋" w:eastAsia="仿宋" w:cs="仿宋"/>
          <w:i w:val="0"/>
          <w:caps w:val="0"/>
          <w:color w:val="333333"/>
          <w:spacing w:val="0"/>
          <w:sz w:val="32"/>
          <w:szCs w:val="32"/>
          <w:shd w:val="clear" w:fill="FFFFFF"/>
        </w:rPr>
        <w:t>技术咨询电话：65723226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eastAsia="zh-CN"/>
        </w:rPr>
        <w:t>（三）法人一证通业务</w:t>
      </w:r>
      <w:r>
        <w:rPr>
          <w:rFonts w:hint="eastAsia" w:ascii="仿宋" w:hAnsi="仿宋" w:eastAsia="仿宋" w:cs="仿宋"/>
          <w:i w:val="0"/>
          <w:caps w:val="0"/>
          <w:color w:val="333333"/>
          <w:spacing w:val="0"/>
          <w:sz w:val="32"/>
          <w:szCs w:val="32"/>
          <w:shd w:val="clear" w:fill="FFFFFF"/>
          <w:lang w:val="en-US" w:eastAsia="zh-CN"/>
        </w:rPr>
        <w:t>咨询电话：58515511  400-700-1900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0" w:firstLineChars="15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北京市</w:t>
      </w:r>
      <w:r>
        <w:rPr>
          <w:rFonts w:hint="eastAsia" w:ascii="仿宋" w:hAnsi="仿宋" w:eastAsia="仿宋" w:cs="仿宋"/>
          <w:sz w:val="32"/>
          <w:szCs w:val="32"/>
          <w:lang w:eastAsia="zh-CN"/>
        </w:rPr>
        <w:t>门头沟区</w:t>
      </w:r>
      <w:r>
        <w:rPr>
          <w:rFonts w:hint="eastAsia" w:ascii="仿宋" w:hAnsi="仿宋" w:eastAsia="仿宋" w:cs="仿宋"/>
          <w:sz w:val="32"/>
          <w:szCs w:val="32"/>
        </w:rPr>
        <w:t>民政局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120" w:firstLineChars="16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53EB"/>
    <w:multiLevelType w:val="singleLevel"/>
    <w:tmpl w:val="57D853E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C0DA9"/>
    <w:rsid w:val="058D3EE0"/>
    <w:rsid w:val="092B69F4"/>
    <w:rsid w:val="0A661CF6"/>
    <w:rsid w:val="0D5405DE"/>
    <w:rsid w:val="0D864030"/>
    <w:rsid w:val="121F63E7"/>
    <w:rsid w:val="20FB149E"/>
    <w:rsid w:val="21857C2F"/>
    <w:rsid w:val="2259060C"/>
    <w:rsid w:val="2540570F"/>
    <w:rsid w:val="255B54FB"/>
    <w:rsid w:val="29783664"/>
    <w:rsid w:val="2C2A71E7"/>
    <w:rsid w:val="2DBE496D"/>
    <w:rsid w:val="31CF2590"/>
    <w:rsid w:val="371A2DA8"/>
    <w:rsid w:val="3C001314"/>
    <w:rsid w:val="3CDB21C8"/>
    <w:rsid w:val="41424394"/>
    <w:rsid w:val="43996750"/>
    <w:rsid w:val="479604BC"/>
    <w:rsid w:val="4D3C6D3A"/>
    <w:rsid w:val="509C6BD7"/>
    <w:rsid w:val="52152DD7"/>
    <w:rsid w:val="530B1A46"/>
    <w:rsid w:val="5E992625"/>
    <w:rsid w:val="5F281722"/>
    <w:rsid w:val="630C0DA9"/>
    <w:rsid w:val="67574214"/>
    <w:rsid w:val="68A06D24"/>
    <w:rsid w:val="6D22032F"/>
    <w:rsid w:val="7BF34619"/>
    <w:rsid w:val="7F097EF7"/>
    <w:rsid w:val="7F8C1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2021-01-07T05:54:00Z</dcterms:created>
  <dc:creator>FW</dc:creator>
  <cp:lastModifiedBy>FW</cp:lastModifiedBy>
  <dcterms:modified xsi:type="dcterms:W3CDTF">2021-12-27T01:29:03Z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