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门头沟区公共资源交易平台2021年入场交易范围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按照国家有关规定需要履行项目审批手续的，已经履行审批手续，工程资金或者资金来源已经落实，且有满足施工招标需要的设计文件及其他技术资料的招标权限在区（县）的各类房屋建筑及其附属设施的建造和与其配套的线路、管道、设备的安装项目和市政工程新建项目，由区承发包交易中心受理进入公共资源交易平台交易，区住建委负责监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.按照区财政的有关规定，已经履行政府采购审批手续的公开招标、邀请招标、竞争性谈判、竞争性磋商、单一来源采购的项目，由区采购中心受理进入公共资源交易平台交易，区财政局负责监管。其中政府采购集中采购目录范围内的项目，由采购人委托区政府采购中心代理招标活动；政府采购集中采购目录范围之外的项目，由采购人委托社会代理机构代理招标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3.其他公共资源项目按照全市统一部署和本区相关规定逐步纳入。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920" w:firstLineChars="140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920" w:firstLineChars="140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920" w:firstLineChars="1400"/>
        <w:jc w:val="left"/>
        <w:textAlignment w:val="auto"/>
        <w:outlineLvl w:val="9"/>
        <w:rPr>
          <w:rFonts w:hint="default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北京市门头沟区公共资源交易中心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2021年8月9日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0170"/>
    <w:rsid w:val="17467191"/>
    <w:rsid w:val="1CB645D4"/>
    <w:rsid w:val="233A7C33"/>
    <w:rsid w:val="2A900170"/>
    <w:rsid w:val="4F347DE0"/>
    <w:rsid w:val="5AFF176E"/>
    <w:rsid w:val="5BE66E4B"/>
    <w:rsid w:val="6CE33099"/>
    <w:rsid w:val="74FD68C6"/>
    <w:rsid w:val="7CB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F4F4F"/>
      <w:u w:val="none"/>
    </w:rPr>
  </w:style>
  <w:style w:type="character" w:styleId="6">
    <w:name w:val="Hyperlink"/>
    <w:basedOn w:val="4"/>
    <w:uiPriority w:val="0"/>
    <w:rPr>
      <w:color w:val="4F4F4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2019-07-09T02:23:00Z</dcterms:created>
  <dc:creator>Administrator</dc:creator>
  <cp:lastModifiedBy>爱钱的咸鱼QAQ</cp:lastModifiedBy>
  <dcterms:modified xsi:type="dcterms:W3CDTF">2021-08-09T07:28:23Z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03F759D423A54A3DA2978807ECBAB187</vt:lpwstr>
  </property>
</Properties>
</file>