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B9" w:rsidRDefault="00117AC3">
      <w:pPr>
        <w:spacing w:before="156" w:line="1160" w:lineRule="exact"/>
        <w:ind w:rightChars="-44" w:right="-92"/>
        <w:jc w:val="distribute"/>
        <w:rPr>
          <w:rFonts w:ascii="方正小标宋简体" w:eastAsia="方正小标宋简体" w:hAnsi="方正小标宋简体" w:cs="方正小标宋简体"/>
          <w:b/>
          <w:bCs/>
          <w:color w:val="FF0000"/>
          <w:w w:val="60"/>
          <w:sz w:val="100"/>
          <w:szCs w:val="100"/>
        </w:rPr>
      </w:pPr>
      <w:r>
        <w:rPr>
          <w:rFonts w:ascii="方正小标宋简体" w:eastAsia="方正小标宋简体" w:hAnsi="方正小标宋简体" w:cs="方正小标宋简体" w:hint="eastAsia"/>
          <w:b/>
          <w:bCs/>
          <w:color w:val="FF0000"/>
          <w:w w:val="60"/>
          <w:sz w:val="100"/>
          <w:szCs w:val="100"/>
        </w:rPr>
        <w:t>北京市门头沟区农业农村局</w:t>
      </w:r>
    </w:p>
    <w:p w:rsidR="005F73B9" w:rsidRDefault="00117AC3">
      <w:pPr>
        <w:pStyle w:val="a4"/>
        <w:ind w:leftChars="0" w:left="0" w:rightChars="-44" w:right="-92"/>
        <w:jc w:val="distribute"/>
        <w:rPr>
          <w:rFonts w:ascii="方正小标宋简体" w:eastAsia="方正小标宋简体" w:hAnsi="方正小标宋简体" w:cs="方正小标宋简体"/>
          <w:b/>
          <w:bCs/>
          <w:color w:val="FF0000"/>
          <w:w w:val="60"/>
          <w:sz w:val="100"/>
          <w:szCs w:val="100"/>
        </w:rPr>
      </w:pPr>
      <w:r>
        <w:rPr>
          <w:rFonts w:ascii="方正小标宋简体" w:eastAsia="方正小标宋简体" w:hAnsi="方正小标宋简体" w:cs="方正小标宋简体" w:hint="eastAsia"/>
          <w:b/>
          <w:bCs/>
          <w:color w:val="FF0000"/>
          <w:w w:val="55"/>
          <w:sz w:val="100"/>
          <w:szCs w:val="100"/>
        </w:rPr>
        <w:t>北京市门头沟区财政局</w:t>
      </w:r>
    </w:p>
    <w:p w:rsidR="005F73B9" w:rsidRDefault="005F73B9">
      <w:pPr>
        <w:adjustRightInd w:val="0"/>
        <w:snapToGrid w:val="0"/>
        <w:spacing w:line="160" w:lineRule="exact"/>
        <w:ind w:firstLineChars="50" w:firstLine="105"/>
        <w:jc w:val="left"/>
        <w:rPr>
          <w:rFonts w:ascii="仿宋_GB2312" w:eastAsia="仿宋_GB2312" w:hAnsi="仿宋_GB2312"/>
          <w:kern w:val="0"/>
        </w:rPr>
      </w:pPr>
    </w:p>
    <w:p w:rsidR="005F73B9" w:rsidRDefault="009B67F6">
      <w:pPr>
        <w:adjustRightInd w:val="0"/>
        <w:snapToGrid w:val="0"/>
        <w:spacing w:line="540" w:lineRule="exact"/>
        <w:ind w:firstLineChars="50" w:firstLine="160"/>
        <w:jc w:val="center"/>
        <w:rPr>
          <w:rFonts w:ascii="仿宋_GB2312" w:eastAsia="仿宋_GB2312" w:cs="Times New Roman"/>
          <w:color w:val="000000"/>
          <w:sz w:val="32"/>
          <w:szCs w:val="32"/>
        </w:rPr>
      </w:pPr>
      <w:r>
        <w:rPr>
          <w:rFonts w:ascii="仿宋_GB2312" w:eastAsia="仿宋_GB2312" w:cs="Times New Roman"/>
          <w:color w:val="000000"/>
          <w:sz w:val="32"/>
          <w:szCs w:val="32"/>
        </w:rPr>
        <w:pict>
          <v:line id="_x0000_s1026" style="position:absolute;left:0;text-align:left;z-index:251659264" from="4.85pt,26.6pt" to="454.85pt,26.6pt" o:gfxdata="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d1dQAAAAHAQAADwAA&#10;AAAAAAABACAAAAAiAAAAZHJzL2Rvd25yZXYueG1sUEsBAhQAFAAAAAgAh07iQCgGIpnhAQAApQMA&#10;AA4AAAAAAAAAAQAgAAAAIwEAAGRycy9lMm9Eb2MueG1sUEsFBgAAAAAGAAYAWQEAAHYFAAAAAA==&#10;" strokecolor="#f73f30" strokeweight="2.5pt"/>
        </w:pict>
      </w:r>
      <w:r w:rsidR="00117AC3">
        <w:rPr>
          <w:rFonts w:ascii="仿宋_GB2312" w:eastAsia="仿宋_GB2312" w:hAnsi="仿宋_GB2312" w:hint="eastAsia"/>
          <w:kern w:val="0"/>
          <w:sz w:val="32"/>
          <w:szCs w:val="32"/>
        </w:rPr>
        <w:t>门农文〔2021〕4</w:t>
      </w:r>
      <w:r w:rsidR="00FB728B">
        <w:rPr>
          <w:rFonts w:ascii="仿宋_GB2312" w:eastAsia="仿宋_GB2312" w:hAnsi="仿宋_GB2312" w:hint="eastAsia"/>
          <w:kern w:val="0"/>
          <w:sz w:val="32"/>
          <w:szCs w:val="32"/>
        </w:rPr>
        <w:t>9</w:t>
      </w:r>
      <w:r w:rsidR="00117AC3">
        <w:rPr>
          <w:rFonts w:ascii="仿宋_GB2312" w:eastAsia="仿宋_GB2312" w:hAnsi="仿宋_GB2312" w:hint="eastAsia"/>
          <w:kern w:val="0"/>
          <w:sz w:val="32"/>
          <w:szCs w:val="32"/>
        </w:rPr>
        <w:t>号</w:t>
      </w:r>
    </w:p>
    <w:p w:rsidR="005F73B9" w:rsidRDefault="005F73B9">
      <w:pPr>
        <w:adjustRightInd w:val="0"/>
        <w:snapToGrid w:val="0"/>
        <w:spacing w:line="400" w:lineRule="exact"/>
        <w:jc w:val="center"/>
        <w:rPr>
          <w:rFonts w:ascii="方正小标宋简体" w:eastAsia="方正小标宋简体" w:cs="Times New Roman"/>
          <w:color w:val="000000"/>
          <w:sz w:val="36"/>
          <w:szCs w:val="36"/>
        </w:rPr>
      </w:pPr>
    </w:p>
    <w:p w:rsidR="005F73B9" w:rsidRDefault="00117AC3">
      <w:pPr>
        <w:snapToGrid w:val="0"/>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2021年门头沟区设施农业良种更换工作</w:t>
      </w:r>
    </w:p>
    <w:p w:rsidR="005F73B9" w:rsidRDefault="00117AC3">
      <w:pPr>
        <w:snapToGrid w:val="0"/>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实施方案</w:t>
      </w:r>
    </w:p>
    <w:p w:rsidR="005F73B9" w:rsidRDefault="005F73B9">
      <w:pPr>
        <w:widowControl/>
        <w:shd w:val="clear" w:color="auto" w:fill="FFFFFF"/>
        <w:snapToGrid w:val="0"/>
        <w:spacing w:line="240" w:lineRule="exact"/>
        <w:jc w:val="left"/>
        <w:rPr>
          <w:rFonts w:ascii="宋体" w:hAnsi="宋体" w:cs="Arial"/>
          <w:bCs/>
          <w:color w:val="000000" w:themeColor="text1"/>
          <w:kern w:val="0"/>
          <w:sz w:val="30"/>
          <w:szCs w:val="30"/>
        </w:rPr>
      </w:pPr>
    </w:p>
    <w:p w:rsidR="005F73B9" w:rsidRDefault="00117AC3">
      <w:pPr>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为贯彻落实《北京“千村万户”良种更新工程（2020—2022年）实施方案》（京政农发</w:t>
      </w:r>
      <w:r>
        <w:rPr>
          <w:rFonts w:ascii="仿宋_GB2312" w:hint="eastAsia"/>
          <w:bCs/>
          <w:sz w:val="32"/>
          <w:szCs w:val="32"/>
        </w:rPr>
        <w:t>﹝</w:t>
      </w:r>
      <w:r>
        <w:rPr>
          <w:rFonts w:ascii="仿宋_GB2312" w:eastAsia="仿宋_GB2312" w:hint="eastAsia"/>
          <w:bCs/>
          <w:sz w:val="32"/>
          <w:szCs w:val="32"/>
        </w:rPr>
        <w:t>2020</w:t>
      </w:r>
      <w:r>
        <w:rPr>
          <w:rFonts w:ascii="仿宋_GB2312" w:hint="eastAsia"/>
          <w:bCs/>
          <w:sz w:val="32"/>
          <w:szCs w:val="32"/>
        </w:rPr>
        <w:t>﹞</w:t>
      </w:r>
      <w:r>
        <w:rPr>
          <w:rFonts w:ascii="仿宋_GB2312" w:eastAsia="仿宋_GB2312" w:hint="eastAsia"/>
          <w:bCs/>
          <w:sz w:val="32"/>
          <w:szCs w:val="32"/>
        </w:rPr>
        <w:t>110号）精神，按照市农业农村局、北京市财政局关于印发《2021年北京市设施农业良种更换工作实施细则》的通知（京政农发〔2021〕53号）要求，为切实做好2021年门头沟区设施农业良种更换工作，特制定本方案。</w:t>
      </w:r>
    </w:p>
    <w:p w:rsidR="005F73B9" w:rsidRDefault="00117AC3">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实施范围</w:t>
      </w:r>
    </w:p>
    <w:p w:rsidR="005F73B9" w:rsidRDefault="00117AC3">
      <w:pPr>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本区范围内2021年度设施农业实际生产占地面积。</w:t>
      </w:r>
    </w:p>
    <w:p w:rsidR="005F73B9" w:rsidRDefault="00117AC3">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补贴对象</w:t>
      </w:r>
    </w:p>
    <w:p w:rsidR="005F73B9" w:rsidRDefault="00117AC3">
      <w:pPr>
        <w:spacing w:line="560" w:lineRule="exact"/>
        <w:jc w:val="left"/>
        <w:rPr>
          <w:rFonts w:ascii="仿宋_GB2312" w:eastAsia="仿宋_GB2312"/>
          <w:bCs/>
          <w:sz w:val="32"/>
          <w:szCs w:val="32"/>
        </w:rPr>
      </w:pPr>
      <w:r>
        <w:rPr>
          <w:rFonts w:ascii="仿宋_GB2312" w:eastAsia="仿宋_GB2312" w:hint="eastAsia"/>
          <w:bCs/>
          <w:sz w:val="32"/>
          <w:szCs w:val="32"/>
        </w:rPr>
        <w:t xml:space="preserve">    在实施范围内进行良种更换的生产主体，包括种植户、家庭农场、企业、园区、合作社以及育苗场等。</w:t>
      </w:r>
    </w:p>
    <w:p w:rsidR="005F73B9" w:rsidRDefault="00117AC3">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补贴标准</w:t>
      </w:r>
    </w:p>
    <w:p w:rsidR="005F73B9" w:rsidRDefault="00117AC3">
      <w:pPr>
        <w:spacing w:line="560" w:lineRule="exact"/>
        <w:jc w:val="left"/>
        <w:rPr>
          <w:rFonts w:ascii="仿宋_GB2312" w:eastAsia="仿宋_GB2312"/>
          <w:bCs/>
          <w:sz w:val="32"/>
          <w:szCs w:val="32"/>
        </w:rPr>
      </w:pPr>
      <w:r>
        <w:rPr>
          <w:rFonts w:ascii="仿宋_GB2312" w:eastAsia="仿宋_GB2312" w:hint="eastAsia"/>
          <w:bCs/>
          <w:sz w:val="32"/>
          <w:szCs w:val="32"/>
        </w:rPr>
        <w:t xml:space="preserve">    每亩购买种子（含种苗，下同）所需费用补贴200元；所需费用不足200元的，以实际发生为准。</w:t>
      </w:r>
    </w:p>
    <w:p w:rsidR="005F73B9" w:rsidRDefault="00117AC3">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补贴原则</w:t>
      </w:r>
    </w:p>
    <w:p w:rsidR="005F73B9" w:rsidRDefault="00117AC3">
      <w:pPr>
        <w:spacing w:line="560" w:lineRule="exact"/>
        <w:jc w:val="left"/>
        <w:rPr>
          <w:rFonts w:ascii="仿宋_GB2312" w:eastAsia="仿宋_GB2312"/>
          <w:bCs/>
          <w:sz w:val="32"/>
          <w:szCs w:val="32"/>
        </w:rPr>
      </w:pPr>
      <w:r>
        <w:rPr>
          <w:rFonts w:ascii="仿宋_GB2312" w:eastAsia="仿宋_GB2312" w:hint="eastAsia"/>
          <w:bCs/>
          <w:sz w:val="32"/>
          <w:szCs w:val="32"/>
        </w:rPr>
        <w:lastRenderedPageBreak/>
        <w:t xml:space="preserve">    实行先换后补的原则，各生产主体在本区补贴品种名录内自愿选择品种，自行到合法种子销售单位购买种子并留存有效票据凭证，切实将所购的种子用于设施农业实际生产，经公示、审核等相关工作程序后，享受设施农业良种更换补贴。</w:t>
      </w:r>
    </w:p>
    <w:p w:rsidR="005F73B9" w:rsidRDefault="00117AC3">
      <w:p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五、工作程序</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（一）村级申报</w:t>
      </w:r>
    </w:p>
    <w:p w:rsidR="005F73B9" w:rsidRDefault="00117AC3">
      <w:pPr>
        <w:spacing w:line="560" w:lineRule="exact"/>
        <w:ind w:leftChars="7" w:left="15" w:firstLineChars="195" w:firstLine="624"/>
        <w:jc w:val="left"/>
        <w:rPr>
          <w:rFonts w:ascii="仿宋_GB2312" w:eastAsia="仿宋_GB2312"/>
          <w:bCs/>
          <w:sz w:val="32"/>
          <w:szCs w:val="32"/>
        </w:rPr>
      </w:pPr>
      <w:r>
        <w:rPr>
          <w:rFonts w:ascii="仿宋_GB2312" w:eastAsia="仿宋_GB2312" w:hint="eastAsia"/>
          <w:bCs/>
          <w:sz w:val="32"/>
          <w:szCs w:val="32"/>
        </w:rPr>
        <w:t>各镇、村组织生产主体在《2021年门头沟区设施农业良种更换品种名录》（附件1）范围内自主选购更换品种并申报补贴，其中申报种植番茄、辣椒、黄瓜、甜瓜、大白菜、结球甘蓝的需登录中国种业大数据平台（</w:t>
      </w:r>
      <w:r>
        <w:rPr>
          <w:rFonts w:ascii="仿宋_GB2312" w:eastAsia="仿宋_GB2312"/>
          <w:bCs/>
          <w:sz w:val="32"/>
          <w:szCs w:val="32"/>
        </w:rPr>
        <w:t>http://202.127.42.145/bigdataNew/</w:t>
      </w:r>
      <w:r>
        <w:rPr>
          <w:rFonts w:ascii="仿宋_GB2312" w:eastAsia="仿宋_GB2312" w:hint="eastAsia"/>
          <w:bCs/>
          <w:sz w:val="32"/>
          <w:szCs w:val="32"/>
        </w:rPr>
        <w:t>）查询后，已在“平台”登记的品种方可申报补贴。各村对辖区内各生产主体申报情况进行统计，填报《2021年设施农业购种情况和良种更换面积清单》（附件2），并对申报补贴的生产主体、所购种子销售单位资质及有效票据凭证进行审核并进行公示，公示时间不少于7天。公示期满后，2021年9月20日前将“清单（附件2）”、公示材料、种子销售单位经营资质复印件、有效票据凭证复印件等材料报送镇政府两份，村存档留存一份。</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（二）镇级审核</w:t>
      </w:r>
    </w:p>
    <w:p w:rsidR="005F73B9" w:rsidRDefault="00117AC3">
      <w:pPr>
        <w:spacing w:line="560" w:lineRule="exact"/>
        <w:ind w:firstLine="560"/>
        <w:jc w:val="left"/>
        <w:rPr>
          <w:rFonts w:ascii="仿宋_GB2312" w:eastAsia="仿宋_GB2312"/>
          <w:bCs/>
          <w:sz w:val="32"/>
          <w:szCs w:val="32"/>
        </w:rPr>
      </w:pPr>
      <w:r>
        <w:rPr>
          <w:rFonts w:ascii="仿宋_GB2312" w:eastAsia="仿宋_GB2312" w:hint="eastAsia"/>
          <w:bCs/>
          <w:sz w:val="32"/>
          <w:szCs w:val="32"/>
        </w:rPr>
        <w:t>各镇对各村上报的相关材料进行审核后，填报《2021年设施农业良种更换（镇级）汇总表》（附件3）并于2021年9月25日前将“镇级汇总表（附件3）”、各村《2021年设施</w:t>
      </w:r>
      <w:r>
        <w:rPr>
          <w:rFonts w:ascii="仿宋_GB2312" w:eastAsia="仿宋_GB2312" w:hint="eastAsia"/>
          <w:bCs/>
          <w:sz w:val="32"/>
          <w:szCs w:val="32"/>
        </w:rPr>
        <w:lastRenderedPageBreak/>
        <w:t>农业购种情况和良种更换面积清单》（附件2）、公式材料、种子销售单位经营资质复印件、有效票据凭证复印件等材料报送至区农业综合服务中心农资服务科一份（农林大厦主楼301室；电子版发送至邮箱：</w:t>
      </w:r>
      <w:r>
        <w:rPr>
          <w:rFonts w:ascii="微软雅黑" w:eastAsia="微软雅黑" w:hAnsi="微软雅黑" w:cs="微软雅黑"/>
          <w:sz w:val="26"/>
          <w:szCs w:val="26"/>
          <w:shd w:val="clear" w:color="auto" w:fill="FFFFFF"/>
        </w:rPr>
        <w:t>lzgh301@163.com</w:t>
      </w:r>
      <w:r>
        <w:rPr>
          <w:rFonts w:ascii="微软雅黑" w:eastAsia="微软雅黑" w:hAnsi="微软雅黑" w:cs="微软雅黑" w:hint="eastAsia"/>
          <w:sz w:val="26"/>
          <w:szCs w:val="26"/>
          <w:shd w:val="clear" w:color="auto" w:fill="FFFFFF"/>
        </w:rPr>
        <w:t> </w:t>
      </w:r>
      <w:r>
        <w:rPr>
          <w:rFonts w:ascii="仿宋_GB2312" w:eastAsia="仿宋_GB2312" w:hint="eastAsia"/>
          <w:bCs/>
          <w:sz w:val="32"/>
          <w:szCs w:val="32"/>
        </w:rPr>
        <w:t>）。</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（三）区级复核</w:t>
      </w:r>
    </w:p>
    <w:p w:rsidR="005F73B9" w:rsidRDefault="00117AC3">
      <w:pPr>
        <w:spacing w:line="560" w:lineRule="exact"/>
        <w:ind w:firstLine="645"/>
        <w:jc w:val="left"/>
        <w:rPr>
          <w:rFonts w:ascii="仿宋_GB2312" w:eastAsia="仿宋_GB2312"/>
          <w:bCs/>
          <w:sz w:val="32"/>
          <w:szCs w:val="32"/>
        </w:rPr>
      </w:pPr>
      <w:r>
        <w:rPr>
          <w:rFonts w:ascii="仿宋_GB2312" w:eastAsia="仿宋_GB2312" w:hint="eastAsia"/>
          <w:bCs/>
          <w:sz w:val="32"/>
          <w:szCs w:val="32"/>
        </w:rPr>
        <w:t>区农业综合服务中心对各镇申报材料进行初审并汇总，填报《2021年设施农业良种更换（区级）汇总表》（附件4），区农业农村局进行复核。</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（四）落实补贴资金</w:t>
      </w:r>
    </w:p>
    <w:p w:rsidR="005F73B9" w:rsidRDefault="00117AC3">
      <w:pPr>
        <w:spacing w:line="560" w:lineRule="exact"/>
        <w:ind w:firstLine="645"/>
        <w:jc w:val="left"/>
        <w:rPr>
          <w:rFonts w:ascii="仿宋_GB2312" w:eastAsia="仿宋_GB2312"/>
          <w:bCs/>
          <w:sz w:val="32"/>
          <w:szCs w:val="32"/>
        </w:rPr>
      </w:pPr>
      <w:r>
        <w:rPr>
          <w:rFonts w:ascii="仿宋_GB2312" w:eastAsia="仿宋_GB2312" w:hint="eastAsia"/>
          <w:bCs/>
          <w:sz w:val="32"/>
          <w:szCs w:val="32"/>
        </w:rPr>
        <w:t>区农业农村局对申报材料复核后，向市农业农村局报送资金申请，同时抄送区财政局。资金拨付至区级后，区财政局根据资金申请拨付资金至各镇，各镇向辖区内申报主体拨付补贴资金。</w:t>
      </w:r>
    </w:p>
    <w:p w:rsidR="005F73B9" w:rsidRDefault="00117AC3">
      <w:pPr>
        <w:spacing w:line="560" w:lineRule="exact"/>
        <w:ind w:left="643"/>
        <w:jc w:val="left"/>
        <w:rPr>
          <w:rFonts w:ascii="仿宋_GB2312" w:eastAsia="仿宋_GB2312"/>
          <w:b/>
          <w:bCs/>
          <w:sz w:val="32"/>
          <w:szCs w:val="32"/>
        </w:rPr>
      </w:pPr>
      <w:r>
        <w:rPr>
          <w:rFonts w:ascii="仿宋_GB2312" w:eastAsia="仿宋_GB2312" w:hint="eastAsia"/>
          <w:b/>
          <w:bCs/>
          <w:sz w:val="32"/>
          <w:szCs w:val="32"/>
        </w:rPr>
        <w:t>六、保障措施</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（一）强化工作监督管理</w:t>
      </w:r>
    </w:p>
    <w:p w:rsidR="005F73B9" w:rsidRDefault="00117AC3">
      <w:pPr>
        <w:spacing w:line="560" w:lineRule="exact"/>
        <w:ind w:firstLine="560"/>
        <w:jc w:val="left"/>
        <w:rPr>
          <w:rFonts w:ascii="仿宋_GB2312" w:eastAsia="仿宋_GB2312"/>
          <w:bCs/>
          <w:sz w:val="32"/>
          <w:szCs w:val="32"/>
        </w:rPr>
      </w:pPr>
      <w:r>
        <w:rPr>
          <w:rFonts w:ascii="仿宋_GB2312" w:eastAsia="仿宋_GB2312" w:hint="eastAsia"/>
          <w:bCs/>
          <w:sz w:val="32"/>
          <w:szCs w:val="32"/>
        </w:rPr>
        <w:t>良种更换工作已经纳入乡村振兴实绩考核，各镇要建立健全良种更换工作档案，确保镇级有落实表，村级有到户清单名册。</w:t>
      </w:r>
    </w:p>
    <w:p w:rsidR="005F73B9" w:rsidRDefault="00117AC3">
      <w:pPr>
        <w:spacing w:line="560" w:lineRule="exact"/>
        <w:ind w:firstLine="560"/>
        <w:jc w:val="left"/>
        <w:rPr>
          <w:rFonts w:ascii="仿宋_GB2312" w:eastAsia="仿宋_GB2312"/>
          <w:bCs/>
          <w:sz w:val="32"/>
          <w:szCs w:val="32"/>
        </w:rPr>
      </w:pPr>
      <w:r>
        <w:rPr>
          <w:rFonts w:ascii="仿宋_GB2312" w:eastAsia="仿宋_GB2312" w:hint="eastAsia"/>
          <w:bCs/>
          <w:sz w:val="32"/>
          <w:szCs w:val="32"/>
        </w:rPr>
        <w:t>落实种业监督执法要求，严厉打击销售假冒伪劣种子、随意抬高种子价格等坑农害农的不法行为。设施农业良种更换工作实施情况要纳入“大棚房”巡查制度监督范围，通过实地巡查走访等方式，调查了解面积落实、服务质量、种子质量等有关情况，及时纠正工作中出现的各种问题，确保良种更换工作规范有序开展。</w:t>
      </w:r>
    </w:p>
    <w:p w:rsidR="005F73B9" w:rsidRDefault="00117AC3">
      <w:pPr>
        <w:spacing w:line="560" w:lineRule="exact"/>
        <w:ind w:firstLine="560"/>
        <w:jc w:val="left"/>
        <w:rPr>
          <w:rFonts w:ascii="仿宋_GB2312" w:eastAsia="仿宋_GB2312"/>
          <w:bCs/>
          <w:sz w:val="32"/>
          <w:szCs w:val="32"/>
        </w:rPr>
      </w:pPr>
      <w:r>
        <w:rPr>
          <w:rFonts w:ascii="仿宋_GB2312" w:eastAsia="仿宋_GB2312" w:hint="eastAsia"/>
          <w:bCs/>
          <w:sz w:val="32"/>
          <w:szCs w:val="32"/>
        </w:rPr>
        <w:lastRenderedPageBreak/>
        <w:t>补贴资金要专款专用，按照规定程序落实，严禁发放现金。任何单位和个人不得虚报良种更换面积，不得套取、挤占、挪用补贴资金。对于补贴情况弄虚作假、组织不力延误资金兑现等问题，市、区有关部门将依据有关规定严肃处理并追究责任。</w:t>
      </w:r>
    </w:p>
    <w:p w:rsidR="005F73B9" w:rsidRDefault="00117AC3">
      <w:pPr>
        <w:spacing w:line="560" w:lineRule="exact"/>
        <w:ind w:firstLineChars="200" w:firstLine="64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（二）加强技术指导和宣传服务</w:t>
      </w:r>
    </w:p>
    <w:p w:rsidR="005F73B9" w:rsidRDefault="00117AC3">
      <w:pPr>
        <w:pStyle w:val="Aa"/>
        <w:spacing w:line="560" w:lineRule="exact"/>
        <w:ind w:firstLine="640"/>
        <w:rPr>
          <w:rFonts w:ascii="仿宋_GB2312" w:eastAsia="仿宋_GB2312" w:hAnsi="仿宋_GB2312" w:cs="仿宋_GB2312"/>
          <w:bCs/>
          <w:color w:val="000000" w:themeColor="text1"/>
          <w:kern w:val="0"/>
          <w:sz w:val="32"/>
          <w:szCs w:val="32"/>
        </w:rPr>
      </w:pPr>
      <w:r>
        <w:rPr>
          <w:rFonts w:ascii="仿宋_GB2312" w:eastAsia="仿宋_GB2312" w:hint="eastAsia"/>
          <w:bCs/>
          <w:sz w:val="32"/>
          <w:szCs w:val="32"/>
        </w:rPr>
        <w:t>区农综中心要做好配套技术服务工作，加强新品种展示示范、技术培训和现场指导，确保生产主体把良种“换得上、种得好”。各镇要加大良种更换政策宣传力度，充分调动良种更换的积极性</w:t>
      </w:r>
      <w:r>
        <w:rPr>
          <w:rFonts w:ascii="仿宋_GB2312" w:eastAsia="仿宋_GB2312" w:hAnsi="仿宋_GB2312" w:cs="仿宋_GB2312" w:hint="eastAsia"/>
          <w:bCs/>
          <w:color w:val="000000"/>
          <w:sz w:val="32"/>
          <w:szCs w:val="32"/>
        </w:rPr>
        <w:t>。</w:t>
      </w:r>
    </w:p>
    <w:p w:rsidR="005F73B9" w:rsidRDefault="005F73B9">
      <w:pPr>
        <w:spacing w:line="560" w:lineRule="exact"/>
        <w:ind w:firstLineChars="200" w:firstLine="640"/>
        <w:jc w:val="left"/>
        <w:rPr>
          <w:rFonts w:ascii="仿宋_GB2312" w:eastAsia="仿宋_GB2312" w:hAnsi="仿宋_GB2312" w:cs="仿宋_GB2312"/>
          <w:bCs/>
          <w:color w:val="000000" w:themeColor="text1"/>
          <w:kern w:val="0"/>
          <w:sz w:val="32"/>
          <w:szCs w:val="32"/>
        </w:rPr>
      </w:pPr>
      <w:bookmarkStart w:id="0" w:name="_GoBack"/>
      <w:bookmarkEnd w:id="0"/>
    </w:p>
    <w:p w:rsidR="005F73B9" w:rsidRDefault="00117AC3">
      <w:pPr>
        <w:widowControl/>
        <w:ind w:leftChars="304" w:left="1598" w:hangingChars="300" w:hanging="960"/>
        <w:jc w:val="left"/>
        <w:rPr>
          <w:rFonts w:ascii="仿宋_GB2312" w:eastAsia="仿宋_GB2312"/>
          <w:bCs/>
          <w:sz w:val="32"/>
          <w:szCs w:val="32"/>
        </w:rPr>
      </w:pPr>
      <w:r>
        <w:rPr>
          <w:rFonts w:ascii="仿宋_GB2312" w:eastAsia="仿宋_GB2312" w:hAnsi="仿宋_GB2312" w:cs="仿宋_GB2312" w:hint="eastAsia"/>
          <w:sz w:val="32"/>
          <w:szCs w:val="32"/>
        </w:rPr>
        <w:t>附件：</w:t>
      </w:r>
      <w:r>
        <w:rPr>
          <w:rFonts w:ascii="仿宋_GB2312" w:eastAsia="仿宋_GB2312" w:hint="eastAsia"/>
          <w:bCs/>
          <w:sz w:val="32"/>
          <w:szCs w:val="32"/>
        </w:rPr>
        <w:t>1.2021年门头沟区设施农业良种更换品种名录</w:t>
      </w:r>
      <w:r>
        <w:rPr>
          <w:rFonts w:ascii="仿宋_GB2312" w:eastAsia="仿宋_GB2312" w:hint="eastAsia"/>
          <w:bCs/>
          <w:w w:val="90"/>
          <w:sz w:val="32"/>
          <w:szCs w:val="32"/>
        </w:rPr>
        <w:t>2.2021年设施农业购种情况和良种更换面积清</w:t>
      </w:r>
      <w:r>
        <w:rPr>
          <w:rFonts w:ascii="仿宋_GB2312" w:eastAsia="仿宋_GB2312" w:hint="eastAsia"/>
          <w:bCs/>
          <w:sz w:val="32"/>
          <w:szCs w:val="32"/>
        </w:rPr>
        <w:t>单</w:t>
      </w:r>
    </w:p>
    <w:p w:rsidR="005F73B9" w:rsidRDefault="00117AC3">
      <w:pPr>
        <w:widowControl/>
        <w:ind w:firstLineChars="500" w:firstLine="1600"/>
        <w:jc w:val="left"/>
        <w:rPr>
          <w:rFonts w:ascii="仿宋_GB2312" w:eastAsia="仿宋_GB2312"/>
          <w:bCs/>
          <w:sz w:val="32"/>
          <w:szCs w:val="32"/>
        </w:rPr>
      </w:pPr>
      <w:r>
        <w:rPr>
          <w:rFonts w:ascii="仿宋_GB2312" w:eastAsia="仿宋_GB2312" w:hint="eastAsia"/>
          <w:bCs/>
          <w:sz w:val="32"/>
          <w:szCs w:val="32"/>
        </w:rPr>
        <w:t>3.2021年设施农业良种更换（镇级）汇总表</w:t>
      </w:r>
    </w:p>
    <w:p w:rsidR="005F73B9" w:rsidRDefault="00117AC3">
      <w:pPr>
        <w:widowControl/>
        <w:ind w:firstLineChars="500" w:firstLine="1600"/>
        <w:jc w:val="left"/>
        <w:rPr>
          <w:rFonts w:ascii="仿宋_GB2312" w:eastAsia="仿宋_GB2312"/>
          <w:bCs/>
          <w:sz w:val="32"/>
          <w:szCs w:val="32"/>
        </w:rPr>
      </w:pPr>
      <w:r>
        <w:rPr>
          <w:rFonts w:ascii="仿宋_GB2312" w:eastAsia="仿宋_GB2312" w:hint="eastAsia"/>
          <w:bCs/>
          <w:sz w:val="32"/>
          <w:szCs w:val="32"/>
        </w:rPr>
        <w:t>4.2021年设施农业良种更换（区级）汇总表</w:t>
      </w:r>
    </w:p>
    <w:p w:rsidR="005F73B9" w:rsidRDefault="005F73B9">
      <w:pPr>
        <w:adjustRightInd w:val="0"/>
        <w:snapToGrid w:val="0"/>
        <w:spacing w:line="560" w:lineRule="exact"/>
        <w:ind w:firstLineChars="500" w:firstLine="1600"/>
        <w:rPr>
          <w:rFonts w:ascii="仿宋_GB2312" w:eastAsia="仿宋_GB2312" w:hAnsi="仿宋_GB2312" w:cs="仿宋_GB2312"/>
          <w:sz w:val="32"/>
          <w:szCs w:val="32"/>
        </w:rPr>
      </w:pPr>
    </w:p>
    <w:p w:rsidR="005F73B9" w:rsidRDefault="005F73B9">
      <w:pPr>
        <w:pStyle w:val="a0"/>
        <w:rPr>
          <w:rFonts w:ascii="仿宋_GB2312" w:eastAsia="仿宋_GB2312" w:hAnsi="仿宋_GB2312" w:cs="仿宋_GB2312"/>
          <w:bCs/>
          <w:color w:val="000000" w:themeColor="text1"/>
          <w:kern w:val="0"/>
          <w:lang w:val="en-US"/>
        </w:rPr>
      </w:pPr>
    </w:p>
    <w:p w:rsidR="005F73B9" w:rsidRDefault="00117AC3">
      <w:pPr>
        <w:pStyle w:val="a4"/>
        <w:spacing w:line="560" w:lineRule="exact"/>
        <w:ind w:leftChars="0" w:left="0" w:rightChars="50" w:right="105" w:firstLineChars="300" w:firstLine="96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北京市门头沟区            北京市门头沟区</w:t>
      </w:r>
    </w:p>
    <w:p w:rsidR="005F73B9" w:rsidRDefault="00117AC3">
      <w:pPr>
        <w:pStyle w:val="a4"/>
        <w:spacing w:line="560" w:lineRule="exact"/>
        <w:ind w:leftChars="0" w:left="0" w:rightChars="50" w:right="105" w:firstLineChars="300" w:firstLine="96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农业农村局                    财政局</w:t>
      </w:r>
    </w:p>
    <w:p w:rsidR="005F73B9" w:rsidRDefault="005F73B9">
      <w:pPr>
        <w:snapToGrid w:val="0"/>
        <w:spacing w:line="560" w:lineRule="exact"/>
        <w:ind w:firstLineChars="300" w:firstLine="960"/>
        <w:jc w:val="left"/>
        <w:rPr>
          <w:rFonts w:ascii="仿宋_GB2312" w:eastAsia="仿宋_GB2312" w:hAnsi="仿宋_GB2312" w:cs="仿宋_GB2312"/>
          <w:bCs/>
          <w:color w:val="000000" w:themeColor="text1"/>
          <w:kern w:val="0"/>
          <w:sz w:val="32"/>
          <w:szCs w:val="32"/>
        </w:rPr>
      </w:pPr>
    </w:p>
    <w:p w:rsidR="005F73B9" w:rsidRDefault="005F73B9" w:rsidP="003C59B0">
      <w:pPr>
        <w:pStyle w:val="a4"/>
        <w:spacing w:line="560" w:lineRule="exact"/>
        <w:ind w:leftChars="0" w:left="0" w:right="1470" w:firstLineChars="200" w:firstLine="640"/>
        <w:rPr>
          <w:rFonts w:ascii="仿宋_GB2312" w:eastAsia="仿宋_GB2312" w:hAnsi="仿宋_GB2312" w:cs="仿宋_GB2312"/>
          <w:bCs/>
          <w:color w:val="000000" w:themeColor="text1"/>
          <w:kern w:val="0"/>
          <w:sz w:val="32"/>
          <w:szCs w:val="32"/>
        </w:rPr>
      </w:pPr>
    </w:p>
    <w:p w:rsidR="005F73B9" w:rsidRDefault="00117AC3">
      <w:pPr>
        <w:snapToGrid w:val="0"/>
        <w:spacing w:line="560" w:lineRule="exact"/>
        <w:ind w:left="7360" w:hangingChars="2300" w:hanging="7360"/>
        <w:jc w:val="cente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2021年7月1</w:t>
      </w:r>
      <w:r w:rsidR="003C59B0">
        <w:rPr>
          <w:rFonts w:ascii="仿宋_GB2312" w:eastAsia="仿宋_GB2312" w:hAnsi="仿宋_GB2312" w:cs="仿宋_GB2312" w:hint="eastAsia"/>
          <w:bCs/>
          <w:color w:val="000000" w:themeColor="text1"/>
          <w:kern w:val="0"/>
          <w:sz w:val="32"/>
          <w:szCs w:val="32"/>
        </w:rPr>
        <w:t>5</w:t>
      </w:r>
      <w:r>
        <w:rPr>
          <w:rFonts w:ascii="仿宋_GB2312" w:eastAsia="仿宋_GB2312" w:hAnsi="仿宋_GB2312" w:cs="仿宋_GB2312" w:hint="eastAsia"/>
          <w:bCs/>
          <w:color w:val="000000" w:themeColor="text1"/>
          <w:kern w:val="0"/>
          <w:sz w:val="32"/>
          <w:szCs w:val="32"/>
        </w:rPr>
        <w:t>日</w:t>
      </w:r>
    </w:p>
    <w:sectPr w:rsidR="005F73B9" w:rsidSect="005F73B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B32" w:rsidRDefault="00916B32" w:rsidP="005F73B9">
      <w:r>
        <w:separator/>
      </w:r>
    </w:p>
  </w:endnote>
  <w:endnote w:type="continuationSeparator" w:id="1">
    <w:p w:rsidR="00916B32" w:rsidRDefault="00916B32" w:rsidP="005F73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B9" w:rsidRDefault="009B67F6">
    <w:pPr>
      <w:pStyle w:val="a5"/>
      <w:jc w:val="center"/>
    </w:pPr>
    <w:r w:rsidRPr="009B67F6">
      <w:fldChar w:fldCharType="begin"/>
    </w:r>
    <w:r w:rsidR="00117AC3">
      <w:instrText>PAGE   \* MERGEFORMAT</w:instrText>
    </w:r>
    <w:r w:rsidRPr="009B67F6">
      <w:fldChar w:fldCharType="separate"/>
    </w:r>
    <w:r w:rsidR="00FB728B" w:rsidRPr="00FB728B">
      <w:rPr>
        <w:noProof/>
        <w:lang w:val="zh-CN"/>
      </w:rPr>
      <w:t>1</w:t>
    </w:r>
    <w:r>
      <w:rPr>
        <w:lang w:val="zh-CN"/>
      </w:rPr>
      <w:fldChar w:fldCharType="end"/>
    </w:r>
  </w:p>
  <w:p w:rsidR="005F73B9" w:rsidRDefault="005F73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B32" w:rsidRDefault="00916B32" w:rsidP="005F73B9">
      <w:r>
        <w:separator/>
      </w:r>
    </w:p>
  </w:footnote>
  <w:footnote w:type="continuationSeparator" w:id="1">
    <w:p w:rsidR="00916B32" w:rsidRDefault="00916B32" w:rsidP="005F7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BE33"/>
    <w:multiLevelType w:val="singleLevel"/>
    <w:tmpl w:val="60ADBE33"/>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0430C1B"/>
    <w:rsid w:val="00074992"/>
    <w:rsid w:val="00117AC3"/>
    <w:rsid w:val="003C59B0"/>
    <w:rsid w:val="005F73B9"/>
    <w:rsid w:val="00916B32"/>
    <w:rsid w:val="009B67F6"/>
    <w:rsid w:val="00FB728B"/>
    <w:rsid w:val="01691386"/>
    <w:rsid w:val="018B735B"/>
    <w:rsid w:val="01BA0526"/>
    <w:rsid w:val="01D34942"/>
    <w:rsid w:val="025A265C"/>
    <w:rsid w:val="045D1E96"/>
    <w:rsid w:val="04EA4B2A"/>
    <w:rsid w:val="05341BA3"/>
    <w:rsid w:val="05815047"/>
    <w:rsid w:val="06E031E7"/>
    <w:rsid w:val="07651131"/>
    <w:rsid w:val="09672B19"/>
    <w:rsid w:val="098E18E0"/>
    <w:rsid w:val="09AF12B9"/>
    <w:rsid w:val="09BB267C"/>
    <w:rsid w:val="0A907BD4"/>
    <w:rsid w:val="0B1A12FA"/>
    <w:rsid w:val="0B590657"/>
    <w:rsid w:val="0BF24A69"/>
    <w:rsid w:val="0C6A5613"/>
    <w:rsid w:val="0D4D1588"/>
    <w:rsid w:val="0E3F283F"/>
    <w:rsid w:val="0EE26D46"/>
    <w:rsid w:val="0F73046C"/>
    <w:rsid w:val="0FD03043"/>
    <w:rsid w:val="118B790C"/>
    <w:rsid w:val="13691706"/>
    <w:rsid w:val="13C461BB"/>
    <w:rsid w:val="157F4A5F"/>
    <w:rsid w:val="159A22C0"/>
    <w:rsid w:val="16021616"/>
    <w:rsid w:val="16186C45"/>
    <w:rsid w:val="16225414"/>
    <w:rsid w:val="17983383"/>
    <w:rsid w:val="186C06CA"/>
    <w:rsid w:val="19327500"/>
    <w:rsid w:val="1A4A62FA"/>
    <w:rsid w:val="1B5F3912"/>
    <w:rsid w:val="1B771B49"/>
    <w:rsid w:val="1D4E42E1"/>
    <w:rsid w:val="1E226EAC"/>
    <w:rsid w:val="20430C1B"/>
    <w:rsid w:val="2098470E"/>
    <w:rsid w:val="20E66EBE"/>
    <w:rsid w:val="20EB07C4"/>
    <w:rsid w:val="20EC4EB8"/>
    <w:rsid w:val="218900A3"/>
    <w:rsid w:val="21937DE7"/>
    <w:rsid w:val="21E95A7B"/>
    <w:rsid w:val="22647CF2"/>
    <w:rsid w:val="228F6032"/>
    <w:rsid w:val="22A07D05"/>
    <w:rsid w:val="22E6390B"/>
    <w:rsid w:val="25377CE2"/>
    <w:rsid w:val="261865A8"/>
    <w:rsid w:val="26963749"/>
    <w:rsid w:val="26BA3A0B"/>
    <w:rsid w:val="27212A57"/>
    <w:rsid w:val="28B3268E"/>
    <w:rsid w:val="28B820AB"/>
    <w:rsid w:val="28BA6F8C"/>
    <w:rsid w:val="28DD691A"/>
    <w:rsid w:val="29343CD1"/>
    <w:rsid w:val="2D2979F3"/>
    <w:rsid w:val="2D7B39E9"/>
    <w:rsid w:val="2D973CF6"/>
    <w:rsid w:val="2EC21644"/>
    <w:rsid w:val="2EC3330E"/>
    <w:rsid w:val="2FAC26CC"/>
    <w:rsid w:val="2FCE3AD0"/>
    <w:rsid w:val="30013E1E"/>
    <w:rsid w:val="302D317A"/>
    <w:rsid w:val="3046134E"/>
    <w:rsid w:val="31031360"/>
    <w:rsid w:val="316D3F3D"/>
    <w:rsid w:val="317503B0"/>
    <w:rsid w:val="319E12B7"/>
    <w:rsid w:val="31D3132E"/>
    <w:rsid w:val="31FA3ABA"/>
    <w:rsid w:val="31FA4234"/>
    <w:rsid w:val="32EC2DF1"/>
    <w:rsid w:val="32EF5133"/>
    <w:rsid w:val="34C1747C"/>
    <w:rsid w:val="353B6F4B"/>
    <w:rsid w:val="35E00039"/>
    <w:rsid w:val="35E576AC"/>
    <w:rsid w:val="367F722F"/>
    <w:rsid w:val="36D71AED"/>
    <w:rsid w:val="36E146F8"/>
    <w:rsid w:val="372315F0"/>
    <w:rsid w:val="37456A09"/>
    <w:rsid w:val="37DE3C9F"/>
    <w:rsid w:val="38B8149C"/>
    <w:rsid w:val="39F22398"/>
    <w:rsid w:val="3ADB233B"/>
    <w:rsid w:val="3AE65BE9"/>
    <w:rsid w:val="3BE10AC1"/>
    <w:rsid w:val="3C327388"/>
    <w:rsid w:val="3CBB689A"/>
    <w:rsid w:val="3CBE3681"/>
    <w:rsid w:val="3CE44D49"/>
    <w:rsid w:val="3D145C82"/>
    <w:rsid w:val="3D1E6D4F"/>
    <w:rsid w:val="3D450915"/>
    <w:rsid w:val="3DA11BE5"/>
    <w:rsid w:val="3DA17CDB"/>
    <w:rsid w:val="3E27092E"/>
    <w:rsid w:val="3E5677A3"/>
    <w:rsid w:val="3E6A4086"/>
    <w:rsid w:val="3FC3796A"/>
    <w:rsid w:val="414305D5"/>
    <w:rsid w:val="414D1764"/>
    <w:rsid w:val="41502354"/>
    <w:rsid w:val="415F70D0"/>
    <w:rsid w:val="418E409E"/>
    <w:rsid w:val="424E1E93"/>
    <w:rsid w:val="43380C76"/>
    <w:rsid w:val="433B455C"/>
    <w:rsid w:val="441E4448"/>
    <w:rsid w:val="44DD5A2E"/>
    <w:rsid w:val="463819C9"/>
    <w:rsid w:val="464C7C89"/>
    <w:rsid w:val="46B012CE"/>
    <w:rsid w:val="48407676"/>
    <w:rsid w:val="4842167A"/>
    <w:rsid w:val="49F93E96"/>
    <w:rsid w:val="49F95F9B"/>
    <w:rsid w:val="4AFC57E5"/>
    <w:rsid w:val="4B57041F"/>
    <w:rsid w:val="4B766ECE"/>
    <w:rsid w:val="4CA055A1"/>
    <w:rsid w:val="4D9A408E"/>
    <w:rsid w:val="4FD42A23"/>
    <w:rsid w:val="521D5CA1"/>
    <w:rsid w:val="524B70E8"/>
    <w:rsid w:val="535922BE"/>
    <w:rsid w:val="535F508B"/>
    <w:rsid w:val="53731E95"/>
    <w:rsid w:val="54051AE2"/>
    <w:rsid w:val="54972EC1"/>
    <w:rsid w:val="54F140FA"/>
    <w:rsid w:val="55E93F1B"/>
    <w:rsid w:val="56253CB5"/>
    <w:rsid w:val="565C7BBF"/>
    <w:rsid w:val="57731445"/>
    <w:rsid w:val="58BD6EE4"/>
    <w:rsid w:val="591603FB"/>
    <w:rsid w:val="5AA419A5"/>
    <w:rsid w:val="5ABA4F99"/>
    <w:rsid w:val="5CAF1D58"/>
    <w:rsid w:val="5D126BE1"/>
    <w:rsid w:val="5DB104A0"/>
    <w:rsid w:val="5DFF4B1C"/>
    <w:rsid w:val="5E321D37"/>
    <w:rsid w:val="5F674421"/>
    <w:rsid w:val="5FAD462B"/>
    <w:rsid w:val="603F3387"/>
    <w:rsid w:val="60E20299"/>
    <w:rsid w:val="61B326B7"/>
    <w:rsid w:val="62A01745"/>
    <w:rsid w:val="63D33ADD"/>
    <w:rsid w:val="65B84D96"/>
    <w:rsid w:val="661273A0"/>
    <w:rsid w:val="66496403"/>
    <w:rsid w:val="66760A87"/>
    <w:rsid w:val="66FB1DCF"/>
    <w:rsid w:val="67591522"/>
    <w:rsid w:val="67710808"/>
    <w:rsid w:val="67F9482A"/>
    <w:rsid w:val="681C640A"/>
    <w:rsid w:val="68830DCE"/>
    <w:rsid w:val="690D1E0E"/>
    <w:rsid w:val="696D32A9"/>
    <w:rsid w:val="6A39674E"/>
    <w:rsid w:val="6B4852BD"/>
    <w:rsid w:val="6CC45B50"/>
    <w:rsid w:val="6CDB2DB2"/>
    <w:rsid w:val="6D3A1E37"/>
    <w:rsid w:val="6D503C35"/>
    <w:rsid w:val="6DAD6C1E"/>
    <w:rsid w:val="6DB91684"/>
    <w:rsid w:val="6E116CAB"/>
    <w:rsid w:val="700E0F01"/>
    <w:rsid w:val="7183224B"/>
    <w:rsid w:val="71E651D9"/>
    <w:rsid w:val="73CB048A"/>
    <w:rsid w:val="73DC3189"/>
    <w:rsid w:val="7495737E"/>
    <w:rsid w:val="749E1D19"/>
    <w:rsid w:val="74D4650E"/>
    <w:rsid w:val="75687EA1"/>
    <w:rsid w:val="75FA0C7F"/>
    <w:rsid w:val="77430A27"/>
    <w:rsid w:val="778065BD"/>
    <w:rsid w:val="77F42BFF"/>
    <w:rsid w:val="78045C50"/>
    <w:rsid w:val="78D53B63"/>
    <w:rsid w:val="78E139EE"/>
    <w:rsid w:val="78F11795"/>
    <w:rsid w:val="7A9E7344"/>
    <w:rsid w:val="7AE452F8"/>
    <w:rsid w:val="7B537FCE"/>
    <w:rsid w:val="7BBA40F1"/>
    <w:rsid w:val="7C57538F"/>
    <w:rsid w:val="7CA9080D"/>
    <w:rsid w:val="7CD46332"/>
    <w:rsid w:val="7DAA34F5"/>
    <w:rsid w:val="7DC27AAC"/>
    <w:rsid w:val="7E6077EA"/>
    <w:rsid w:val="7EA03B60"/>
    <w:rsid w:val="7ED84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F73B9"/>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5F73B9"/>
    <w:rPr>
      <w:rFonts w:ascii="宋体" w:hAnsi="宋体"/>
      <w:sz w:val="32"/>
      <w:szCs w:val="32"/>
      <w:lang w:val="zh-CN"/>
    </w:rPr>
  </w:style>
  <w:style w:type="paragraph" w:styleId="a4">
    <w:name w:val="Block Text"/>
    <w:basedOn w:val="a"/>
    <w:qFormat/>
    <w:rsid w:val="005F73B9"/>
    <w:pPr>
      <w:spacing w:after="120"/>
      <w:ind w:leftChars="700" w:left="1440" w:rightChars="700" w:right="1440"/>
    </w:pPr>
  </w:style>
  <w:style w:type="paragraph" w:styleId="a5">
    <w:name w:val="footer"/>
    <w:basedOn w:val="a"/>
    <w:qFormat/>
    <w:rsid w:val="005F73B9"/>
    <w:pPr>
      <w:tabs>
        <w:tab w:val="center" w:pos="4153"/>
        <w:tab w:val="right" w:pos="8306"/>
      </w:tabs>
      <w:snapToGrid w:val="0"/>
      <w:jc w:val="left"/>
    </w:pPr>
    <w:rPr>
      <w:sz w:val="18"/>
      <w:szCs w:val="18"/>
    </w:rPr>
  </w:style>
  <w:style w:type="paragraph" w:styleId="a6">
    <w:name w:val="header"/>
    <w:basedOn w:val="a"/>
    <w:qFormat/>
    <w:rsid w:val="005F73B9"/>
    <w:pPr>
      <w:pBdr>
        <w:bottom w:val="single" w:sz="6" w:space="1" w:color="auto"/>
      </w:pBdr>
      <w:tabs>
        <w:tab w:val="center" w:pos="4153"/>
        <w:tab w:val="right" w:pos="8306"/>
      </w:tabs>
      <w:spacing w:line="240" w:lineRule="atLeast"/>
      <w:jc w:val="center"/>
    </w:pPr>
    <w:rPr>
      <w:sz w:val="18"/>
      <w:szCs w:val="18"/>
    </w:rPr>
  </w:style>
  <w:style w:type="paragraph" w:styleId="a7">
    <w:name w:val="Normal (Web)"/>
    <w:basedOn w:val="a"/>
    <w:qFormat/>
    <w:rsid w:val="005F73B9"/>
    <w:pPr>
      <w:widowControl/>
      <w:spacing w:before="100" w:beforeAutospacing="1" w:after="100" w:afterAutospacing="1"/>
      <w:jc w:val="left"/>
    </w:pPr>
    <w:rPr>
      <w:rFonts w:ascii="宋体" w:hAnsi="宋体"/>
      <w:kern w:val="0"/>
      <w:sz w:val="24"/>
      <w:szCs w:val="24"/>
    </w:rPr>
  </w:style>
  <w:style w:type="table" w:styleId="a8">
    <w:name w:val="Table Grid"/>
    <w:basedOn w:val="a2"/>
    <w:uiPriority w:val="59"/>
    <w:qFormat/>
    <w:rsid w:val="005F7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5F73B9"/>
    <w:rPr>
      <w:color w:val="0000FF"/>
      <w:u w:val="single"/>
    </w:rPr>
  </w:style>
  <w:style w:type="paragraph" w:customStyle="1" w:styleId="Aa">
    <w:name w:val="A正文"/>
    <w:basedOn w:val="a"/>
    <w:qFormat/>
    <w:rsid w:val="005F73B9"/>
    <w:pPr>
      <w:ind w:firstLineChars="200" w:firstLine="200"/>
    </w:pPr>
  </w:style>
  <w:style w:type="paragraph" w:customStyle="1" w:styleId="Bodytext1">
    <w:name w:val="Body text|1"/>
    <w:basedOn w:val="a"/>
    <w:qFormat/>
    <w:rsid w:val="005F73B9"/>
    <w:pPr>
      <w:spacing w:line="410" w:lineRule="auto"/>
      <w:ind w:firstLine="400"/>
    </w:pPr>
    <w:rPr>
      <w:rFonts w:ascii="宋体" w:hAnsi="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265</Words>
  <Characters>1517</Characters>
  <Application>Microsoft Office Word</Application>
  <DocSecurity>0</DocSecurity>
  <Lines>12</Lines>
  <Paragraphs>3</Paragraphs>
  <ScaleCrop>false</ScaleCrop>
  <Company>区农委</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dc:creator>
  <cp:lastModifiedBy>TimLee</cp:lastModifiedBy>
  <cp:revision>3</cp:revision>
  <cp:lastPrinted>2020-08-21T09:15:00Z</cp:lastPrinted>
  <dcterms:created xsi:type="dcterms:W3CDTF">2020-08-19T03:41:00Z</dcterms:created>
  <dcterms:modified xsi:type="dcterms:W3CDTF">2021-07-15T09:32:00Z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6C89C9FF4CA44E7CAEE7A06EA052D723</vt:lpwstr>
  </property>
</Properties>
</file>