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 xml:space="preserve">企业科行政许可： </w:t>
      </w:r>
    </w:p>
    <w:p>
      <w:pPr>
        <w:jc w:val="left"/>
        <w:rPr>
          <w:rFonts w:ascii="微软雅黑" w:hAnsi="微软雅黑" w:eastAsia="微软雅黑"/>
          <w:bCs/>
          <w:sz w:val="28"/>
          <w:szCs w:val="28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许可事项名称：建筑业企业资质证书（权限内）</w:t>
      </w:r>
    </w:p>
    <w:p>
      <w:pPr>
        <w:jc w:val="left"/>
        <w:rPr>
          <w:rFonts w:ascii="微软雅黑" w:hAnsi="微软雅黑" w:eastAsia="微软雅黑"/>
          <w:bCs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0014221011002992</w:t>
      </w:r>
    </w:p>
    <w:tbl>
      <w:tblPr>
        <w:tblStyle w:val="2"/>
        <w:tblW w:w="16121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3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企业名称：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北京鹤城之光科技有限公司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详细地址：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北京市门头沟区中门寺街69号43幢486号(集群注册)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注册资本：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统一社会信用代码：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91110109MABWQ2QH80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经济性质：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有限责任公司(法人独资)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法定代表人：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于维军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证书编号：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D311789806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资质类别及等级：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电子与智能化工程专业承包贰级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许可机关：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09" w:type="pct"/>
            <w:shd w:val="clear" w:color="auto" w:fill="auto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有效期：</w:t>
            </w:r>
          </w:p>
        </w:tc>
        <w:tc>
          <w:tcPr>
            <w:tcW w:w="4177" w:type="pct"/>
            <w:shd w:val="clear" w:color="auto" w:fill="auto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2022-11-18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2027-11-17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ans-serif" w:hAnsi="sans-serif" w:eastAsia="宋体" w:cs="sans-serif"/>
          <w:i w:val="0"/>
          <w:caps w:val="0"/>
          <w:color w:val="004A86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b w:val="0"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  <w:t>行政许可决定书文号：</w:t>
      </w:r>
      <w:r>
        <w:rPr>
          <w:rFonts w:ascii="sans-serif" w:hAnsi="sans-serif" w:eastAsia="宋体" w:cs="sans-serif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0014221019002103</w:t>
      </w:r>
    </w:p>
    <w:tbl>
      <w:tblPr>
        <w:tblW w:w="16286" w:type="dxa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4"/>
        <w:gridCol w:w="13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企业名称：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北京慧安捷建设工程有限公司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详细地址：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北京市门头沟区中门寺街69号43幢555号(集群注册)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注册资本：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1000.0000人民币(万元)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统一社会信用代码：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91110105089697798M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经济性质：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有限责任公司(自然人独资)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法定代表人：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张月惠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证书编号：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D311789855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资质类别及等级：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特种工程(结构补强)专业承包不分等级，消防设施工程专业承包贰级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许可机关：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北京市住房和城乡建设委员会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</w:trPr>
        <w:tc>
          <w:tcPr>
            <w:tcW w:w="851" w:type="pct"/>
            <w:shd w:val="clear"/>
            <w:tcMar>
              <w:top w:w="0" w:type="dxa"/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有效期：</w:t>
            </w:r>
          </w:p>
        </w:tc>
        <w:tc>
          <w:tcPr>
            <w:tcW w:w="4134" w:type="pct"/>
            <w:shd w:val="clear"/>
            <w:tcMar>
              <w:top w:w="0" w:type="dxa"/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2022-11-23</w:t>
            </w: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~ </w:t>
            </w:r>
            <w:r>
              <w:rPr>
                <w:rStyle w:val="4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2027-11-22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 w:ascii="微软雅黑" w:hAnsi="微软雅黑" w:eastAsia="微软雅黑"/>
          <w:b w:val="0"/>
          <w:bCs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210B"/>
    <w:rsid w:val="000051D9"/>
    <w:rsid w:val="000121C0"/>
    <w:rsid w:val="000741E9"/>
    <w:rsid w:val="000749A3"/>
    <w:rsid w:val="00081AE2"/>
    <w:rsid w:val="000958B0"/>
    <w:rsid w:val="000A6EC6"/>
    <w:rsid w:val="000C1C93"/>
    <w:rsid w:val="000E4963"/>
    <w:rsid w:val="000F5AB6"/>
    <w:rsid w:val="00102491"/>
    <w:rsid w:val="001216CD"/>
    <w:rsid w:val="00150EAF"/>
    <w:rsid w:val="001770BC"/>
    <w:rsid w:val="00182B5B"/>
    <w:rsid w:val="001B4388"/>
    <w:rsid w:val="001C78E0"/>
    <w:rsid w:val="00204564"/>
    <w:rsid w:val="0021006C"/>
    <w:rsid w:val="003045CC"/>
    <w:rsid w:val="00306261"/>
    <w:rsid w:val="00330ACA"/>
    <w:rsid w:val="00347420"/>
    <w:rsid w:val="00375627"/>
    <w:rsid w:val="003A6C1B"/>
    <w:rsid w:val="003D072A"/>
    <w:rsid w:val="00406369"/>
    <w:rsid w:val="004165EA"/>
    <w:rsid w:val="004253A3"/>
    <w:rsid w:val="004321A4"/>
    <w:rsid w:val="00455B78"/>
    <w:rsid w:val="00466EE6"/>
    <w:rsid w:val="004670F7"/>
    <w:rsid w:val="00504246"/>
    <w:rsid w:val="005233D8"/>
    <w:rsid w:val="00562D95"/>
    <w:rsid w:val="00577472"/>
    <w:rsid w:val="005A0506"/>
    <w:rsid w:val="005E33C5"/>
    <w:rsid w:val="00602082"/>
    <w:rsid w:val="006624F1"/>
    <w:rsid w:val="00674822"/>
    <w:rsid w:val="00676540"/>
    <w:rsid w:val="006B210B"/>
    <w:rsid w:val="007004C4"/>
    <w:rsid w:val="007132F9"/>
    <w:rsid w:val="00734E42"/>
    <w:rsid w:val="00766E8C"/>
    <w:rsid w:val="007836C3"/>
    <w:rsid w:val="007D1C6F"/>
    <w:rsid w:val="007E43E2"/>
    <w:rsid w:val="008012B8"/>
    <w:rsid w:val="00825A08"/>
    <w:rsid w:val="0084214A"/>
    <w:rsid w:val="00846AAC"/>
    <w:rsid w:val="00860C5C"/>
    <w:rsid w:val="0086149E"/>
    <w:rsid w:val="00890BA0"/>
    <w:rsid w:val="008A55A5"/>
    <w:rsid w:val="008B3667"/>
    <w:rsid w:val="009856C7"/>
    <w:rsid w:val="009F0111"/>
    <w:rsid w:val="009F0FFF"/>
    <w:rsid w:val="00A3737A"/>
    <w:rsid w:val="00A927DF"/>
    <w:rsid w:val="00B108B5"/>
    <w:rsid w:val="00B34074"/>
    <w:rsid w:val="00B42CBE"/>
    <w:rsid w:val="00B60D25"/>
    <w:rsid w:val="00B92BE0"/>
    <w:rsid w:val="00BA54D0"/>
    <w:rsid w:val="00BF1CBF"/>
    <w:rsid w:val="00C11F5F"/>
    <w:rsid w:val="00C26B71"/>
    <w:rsid w:val="00C40378"/>
    <w:rsid w:val="00C61DB8"/>
    <w:rsid w:val="00CB7620"/>
    <w:rsid w:val="00D70DFB"/>
    <w:rsid w:val="00DE2185"/>
    <w:rsid w:val="00DE522C"/>
    <w:rsid w:val="00E76B52"/>
    <w:rsid w:val="00E84572"/>
    <w:rsid w:val="00EE55EC"/>
    <w:rsid w:val="00F7419A"/>
    <w:rsid w:val="00F758B4"/>
    <w:rsid w:val="00FA4D84"/>
    <w:rsid w:val="00FC27B1"/>
    <w:rsid w:val="2CAE1C51"/>
    <w:rsid w:val="3FB62F75"/>
    <w:rsid w:val="62EF309D"/>
    <w:rsid w:val="69BC88EC"/>
    <w:rsid w:val="7BFB4E0C"/>
    <w:rsid w:val="7F7F4588"/>
    <w:rsid w:val="8B7F82A5"/>
    <w:rsid w:val="AFCF5809"/>
    <w:rsid w:val="BD8B5215"/>
    <w:rsid w:val="EF9EE2AD"/>
    <w:rsid w:val="FDA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rmat_tim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106</Characters>
  <Lines>1</Lines>
  <Paragraphs>1</Paragraphs>
  <TotalTime>4</TotalTime>
  <ScaleCrop>false</ScaleCrop>
  <LinksUpToDate>false</LinksUpToDate>
  <CharactersWithSpaces>123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2022-09-12T02:12:00Z</dcterms:created>
  <dc:creator>jwqcb</dc:creator>
  <cp:lastModifiedBy>sugon</cp:lastModifiedBy>
  <dcterms:modified xsi:type="dcterms:W3CDTF">2022-11-28T09:46:45Z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