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/>
        <w:jc w:val="center"/>
        <w:rPr>
          <w:sz w:val="36"/>
          <w:szCs w:val="36"/>
        </w:rPr>
      </w:pPr>
      <w:r>
        <w:rPr>
          <w:rFonts w:hint="eastAsia" w:cs="宋体"/>
          <w:color w:val="222222"/>
          <w:spacing w:val="5"/>
          <w:sz w:val="44"/>
          <w:szCs w:val="44"/>
          <w:shd w:val="clear" w:fill="FFFFFF"/>
          <w:lang w:eastAsia="zh-CN"/>
        </w:rPr>
        <w:t>门头沟区文旅局</w:t>
      </w:r>
      <w:r>
        <w:rPr>
          <w:rFonts w:hint="eastAsia" w:ascii="宋体" w:hAnsi="宋体" w:eastAsia="宋体" w:cs="宋体"/>
          <w:color w:val="222222"/>
          <w:spacing w:val="5"/>
          <w:sz w:val="44"/>
          <w:szCs w:val="44"/>
          <w:shd w:val="clear" w:fill="FFFFFF"/>
        </w:rPr>
        <w:t>公共文化服务“不打烊”，云端活动齐上阵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1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近期，北京疫情防控严峻，根据相关部门要求，门头沟区图书馆、文化馆、各街道文化中心以及各社区文化室和图书室相继暂停对外开放，相关群众文化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  <w:lang w:eastAsia="zh-CN"/>
        </w:rPr>
        <w:t>线下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活动取消。为了让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  <w:lang w:eastAsia="zh-CN"/>
        </w:rPr>
        <w:t>市民能够享受到</w:t>
      </w:r>
      <w:r>
        <w:rPr>
          <w:rFonts w:hint="eastAsia" w:ascii="仿宋" w:hAnsi="仿宋" w:eastAsia="仿宋" w:cs="仿宋"/>
          <w:color w:val="auto"/>
          <w:spacing w:val="15"/>
          <w:sz w:val="32"/>
          <w:szCs w:val="32"/>
        </w:rPr>
        <w:t>公共文化服务，区文旅局及时响应、整体统筹，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为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val="en-US" w:eastAsia="zh-CN"/>
        </w:rPr>
        <w:t>群众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提供便捷的公共文化资源。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1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8"/>
          <w:sz w:val="32"/>
          <w:szCs w:val="32"/>
          <w:shd w:val="clear" w:color="auto" w:fill="FFFFFF"/>
          <w:lang w:eastAsia="zh-CN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整合数字文化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val="en-US" w:eastAsia="zh-CN"/>
        </w:rPr>
        <w:t>资源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8"/>
          <w:sz w:val="32"/>
          <w:szCs w:val="32"/>
          <w:shd w:val="clear" w:color="auto" w:fill="FFFFFF"/>
          <w:lang w:eastAsia="zh-CN"/>
        </w:rPr>
        <w:t>向市民提供丰富的线上公共文化服务。通过门头沟区文旅局“文化京西”公众号及公共文化云平台，开设文化资源、旅游资源、云端非遗、防疫防控，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val="en-US" w:eastAsia="zh-CN"/>
        </w:rPr>
        <w:t>QQ阅读、懒人畅听、党史教育等专栏，线上数字资源以达到4T以上，方便百姓线上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浏览门头沟区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eastAsia="zh-CN"/>
        </w:rPr>
        <w:t>旅游、文化、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val="en-US" w:eastAsia="zh-CN"/>
        </w:rPr>
        <w:t>特色非遗文化，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了解门头沟区深厚的历史文化底蕴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val="en-US" w:eastAsia="zh-CN"/>
        </w:rPr>
        <w:t>视听空间包含有声图书馆内容资源涵盖文学、历史、</w:t>
      </w:r>
      <w:r>
        <w:rPr>
          <w:rFonts w:hint="eastAsia" w:ascii="仿宋" w:hAnsi="仿宋" w:eastAsia="仿宋" w:cs="仿宋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</w:rPr>
        <w:t>艺欣赏、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val="en-US" w:eastAsia="zh-CN"/>
        </w:rPr>
        <w:t>各年龄阶段的儿童教育等领域，戏曲、综艺等各类演出一应俱全，充分满足各年龄阶段人群公共文化的需求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2"/>
          <w:sz w:val="32"/>
          <w:szCs w:val="32"/>
          <w:shd w:val="clear" w:color="auto" w:fill="FFFFFF"/>
          <w:lang w:eastAsia="zh-CN"/>
        </w:rPr>
        <w:t>二是通过区级、镇街级线上平台，组织开展多项线上文化主题活动。“文化京西”、区图书馆、区文化馆开展了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“最美京西4月天”春游照片征集活动、清明书单分享活动、“迎五一图书展”、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val="en-US" w:eastAsia="zh-CN"/>
        </w:rPr>
        <w:t>“五一随手拍”短视频征集活动、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线上精品节目汇演、线上答题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活动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线上文艺辅导鉴赏活动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  <w:lang w:eastAsia="zh-CN"/>
        </w:rPr>
        <w:t>、线上</w:t>
      </w:r>
      <w:r>
        <w:rPr>
          <w:rFonts w:hint="eastAsia" w:ascii="仿宋" w:hAnsi="仿宋" w:eastAsia="仿宋" w:cs="仿宋"/>
          <w:color w:val="auto"/>
          <w:spacing w:val="5"/>
          <w:sz w:val="32"/>
          <w:szCs w:val="32"/>
        </w:rPr>
        <w:t>大型组曲音乐会《追梦红楼》赏析、</w:t>
      </w:r>
      <w:r>
        <w:rPr>
          <w:rFonts w:hint="eastAsia" w:ascii="仿宋" w:hAnsi="仿宋" w:eastAsia="仿宋" w:cs="仿宋"/>
          <w:color w:val="auto"/>
          <w:spacing w:val="10"/>
          <w:sz w:val="32"/>
          <w:szCs w:val="32"/>
        </w:rPr>
        <w:t>舞蹈作品《炫舞民风》线上文艺辅导等内容，丰富群众的文化生活。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各街道文化中心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充分利用线上资源，开展了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线上分享诵读活动、展览展示、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绘本阅读公益活动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线上课堂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。截至目前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，我区已开展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35项线上公共文化活动，服务百姓13000余人次。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8"/>
          <w:sz w:val="32"/>
          <w:szCs w:val="32"/>
          <w:shd w:val="clear" w:color="auto" w:fill="FFFFFF"/>
          <w:lang w:val="en-US" w:eastAsia="zh-CN"/>
        </w:rPr>
        <w:t>三是广泛调研群众文化需求，实现文化供需有效对接。通过调查问卷、电话咨询的方式广泛向基层百姓征集线上文化需求，结合24节气、传统节日设计开展有针对性的线上文化服务，满足百姓更多的个性文化需求。四是加强公共文化活动宣传力度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融媒、京西门头沟、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区文旅局公众号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文化京西、区文化馆微信公众号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进行了广泛的宣传和报道。同时，通过信息报送的形式每天向市文旅局公共服务处进行及时报送反馈。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下一步，区文旅局将进一步结合我市疫情防控要求，加强线上云端服务内容，推出便捷的、内容丰富的线上文化服务，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用精彩纷呈的文化内容满足公众的精神需求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00000000"/>
    <w:rsid w:val="02FD2B86"/>
    <w:rsid w:val="05472479"/>
    <w:rsid w:val="06AC44BB"/>
    <w:rsid w:val="07852DBD"/>
    <w:rsid w:val="09213469"/>
    <w:rsid w:val="0C185CA2"/>
    <w:rsid w:val="1C934AC2"/>
    <w:rsid w:val="2272677C"/>
    <w:rsid w:val="25C14B48"/>
    <w:rsid w:val="32137A8A"/>
    <w:rsid w:val="37913248"/>
    <w:rsid w:val="380073BF"/>
    <w:rsid w:val="41282580"/>
    <w:rsid w:val="437743FE"/>
    <w:rsid w:val="45023986"/>
    <w:rsid w:val="49B20650"/>
    <w:rsid w:val="4CAE1646"/>
    <w:rsid w:val="53281A16"/>
    <w:rsid w:val="58714F97"/>
    <w:rsid w:val="58AE521E"/>
    <w:rsid w:val="61B059B9"/>
    <w:rsid w:val="65680CF7"/>
    <w:rsid w:val="679E4126"/>
    <w:rsid w:val="6BAF2C21"/>
    <w:rsid w:val="6ED43809"/>
    <w:rsid w:val="715F2A54"/>
    <w:rsid w:val="728E6206"/>
    <w:rsid w:val="74763600"/>
    <w:rsid w:val="79D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pPr>
      <w:spacing w:before="100" w:beforeLines="100" w:line="600" w:lineRule="exact"/>
      <w:jc w:val="center"/>
    </w:pPr>
    <w:rPr>
      <w:rFonts w:hint="eastAsia" w:ascii="方正小标宋简体" w:hAnsi="方正小标宋简体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892</Characters>
  <Lines>0</Lines>
  <Paragraphs>0</Paragraphs>
  <TotalTime>0</TotalTime>
  <ScaleCrop>false</ScaleCrop>
  <LinksUpToDate>false</LinksUpToDate>
  <CharactersWithSpaces>892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2022-01-23T11:46:00Z</dcterms:created>
  <dc:creator>gm123456</dc:creator>
  <cp:lastModifiedBy>雯</cp:lastModifiedBy>
  <dcterms:modified xsi:type="dcterms:W3CDTF">2023-05-11T01:54:10Z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8944603806D849488C19E269B0EFCC7D</vt:lpwstr>
  </property>
</Properties>
</file>