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门头沟区</w:t>
      </w:r>
      <w:r>
        <w:rPr>
          <w:rFonts w:hint="eastAsia" w:ascii="方正小标宋简体" w:hAnsi="方正小标宋简体" w:eastAsia="方正小标宋简体" w:cs="方正小标宋简体"/>
          <w:sz w:val="44"/>
          <w:szCs w:val="44"/>
          <w:lang w:eastAsia="zh-CN"/>
        </w:rPr>
        <w:t>基层公共文化设施</w:t>
      </w:r>
      <w:r>
        <w:rPr>
          <w:rFonts w:hint="eastAsia" w:ascii="方正小标宋简体" w:hAnsi="方正小标宋简体" w:eastAsia="方正小标宋简体" w:cs="方正小标宋简体"/>
          <w:sz w:val="44"/>
          <w:szCs w:val="44"/>
        </w:rPr>
        <w:t>社会化运营</w:t>
      </w: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w:t>
      </w:r>
    </w:p>
    <w:p>
      <w:pPr>
        <w:ind w:left="0" w:leftChars="0"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lang w:eastAsia="zh-CN"/>
        </w:rPr>
        <w:t>）</w:t>
      </w:r>
    </w:p>
    <w:p/>
    <w:p>
      <w:pPr>
        <w:pStyle w:val="2"/>
        <w:bidi w:val="0"/>
        <w:ind w:left="0" w:leftChars="0" w:firstLine="0" w:firstLineChars="0"/>
        <w:jc w:val="center"/>
        <w:rPr>
          <w:rFonts w:hint="default"/>
          <w:lang w:val="en-US" w:eastAsia="zh-CN"/>
        </w:rPr>
      </w:pPr>
      <w:r>
        <w:rPr>
          <w:rFonts w:hint="eastAsia"/>
          <w:lang w:val="en-US" w:eastAsia="zh-CN"/>
        </w:rPr>
        <w:t>第一章 总则</w:t>
      </w:r>
    </w:p>
    <w:p>
      <w:pPr>
        <w:rPr>
          <w:rFonts w:hint="eastAsia"/>
          <w:lang w:val="en-US" w:eastAsia="zh-CN"/>
        </w:rPr>
      </w:pPr>
      <w:r>
        <w:rPr>
          <w:rFonts w:hint="eastAsia"/>
          <w:b/>
          <w:bCs/>
        </w:rPr>
        <w:t>第一条</w:t>
      </w:r>
      <w:r>
        <w:rPr>
          <w:rFonts w:hint="eastAsia"/>
        </w:rPr>
        <w:t xml:space="preserve"> 为推动</w:t>
      </w:r>
      <w:r>
        <w:rPr>
          <w:rFonts w:hint="eastAsia"/>
          <w:lang w:val="en-US" w:eastAsia="zh-CN"/>
        </w:rPr>
        <w:t>门头沟区</w:t>
      </w:r>
      <w:r>
        <w:rPr>
          <w:rFonts w:hint="eastAsia"/>
        </w:rPr>
        <w:t>公共文化服务高质量发展，建立健全科学、高效的</w:t>
      </w:r>
      <w:r>
        <w:rPr>
          <w:rFonts w:hint="eastAsia"/>
          <w:lang w:val="en-US" w:eastAsia="zh-CN"/>
        </w:rPr>
        <w:t>基层公共文化设施</w:t>
      </w:r>
      <w:r>
        <w:rPr>
          <w:rFonts w:hint="eastAsia"/>
        </w:rPr>
        <w:t>社会化运营管理体系，</w:t>
      </w:r>
      <w:r>
        <w:rPr>
          <w:rFonts w:hint="eastAsia"/>
          <w:lang w:val="en-US" w:eastAsia="zh-CN"/>
        </w:rPr>
        <w:t>规范管理基层公共文化设施社会化运营行为，鼓励引导社会力量发挥专长优势提供更多样化、个性化的服务，激发公共文化服务体系创新活力，根据</w:t>
      </w:r>
      <w:r>
        <w:rPr>
          <w:rFonts w:hint="eastAsia"/>
        </w:rPr>
        <w:t>《中华人民共和国公共文化服务保障法》《公共文化体育设施条例》《北京市公共文化服务保障条例》</w:t>
      </w:r>
      <w:r>
        <w:rPr>
          <w:rFonts w:hint="eastAsia"/>
          <w:lang w:val="en-US" w:eastAsia="zh-CN"/>
        </w:rPr>
        <w:t>等相关法律法规及文件精神</w:t>
      </w:r>
      <w:r>
        <w:rPr>
          <w:rFonts w:hint="eastAsia"/>
          <w:lang w:eastAsia="zh-CN"/>
        </w:rPr>
        <w:t>，</w:t>
      </w:r>
      <w:r>
        <w:rPr>
          <w:rFonts w:hint="eastAsia"/>
          <w:lang w:val="en-US" w:eastAsia="zh-CN"/>
        </w:rPr>
        <w:t>结合门头沟区实际，制定本办法。</w:t>
      </w:r>
    </w:p>
    <w:p>
      <w:pPr>
        <w:rPr>
          <w:rFonts w:hint="default"/>
          <w:lang w:val="en-US" w:eastAsia="zh-CN"/>
        </w:rPr>
      </w:pPr>
      <w:r>
        <w:rPr>
          <w:rFonts w:hint="eastAsia"/>
          <w:b/>
          <w:bCs/>
          <w:lang w:val="en-US" w:eastAsia="zh-CN"/>
        </w:rPr>
        <w:t>第二条</w:t>
      </w:r>
      <w:r>
        <w:rPr>
          <w:rFonts w:hint="eastAsia"/>
          <w:lang w:val="en-US" w:eastAsia="zh-CN"/>
        </w:rPr>
        <w:t xml:space="preserve"> 本办法所称基层公共文化设施，是指镇（街）综合文化中心、村（居）综合文化室，以及其他新建、改建或公建配套的可用于开展公共文化服务的建筑物、场地和设备。</w:t>
      </w:r>
    </w:p>
    <w:p>
      <w:pPr>
        <w:rPr>
          <w:rFonts w:hint="default"/>
          <w:lang w:val="en-US" w:eastAsia="zh-CN"/>
        </w:rPr>
      </w:pPr>
      <w:r>
        <w:rPr>
          <w:rFonts w:hint="eastAsia"/>
          <w:b/>
          <w:bCs/>
          <w:lang w:val="en-US" w:eastAsia="zh-CN"/>
        </w:rPr>
        <w:t>第三条</w:t>
      </w:r>
      <w:r>
        <w:rPr>
          <w:rFonts w:hint="eastAsia"/>
          <w:lang w:val="en-US" w:eastAsia="zh-CN"/>
        </w:rPr>
        <w:t xml:space="preserve"> 本办法所称基层公共文化设施社会化运营，是指政府通过购买服务、合作提供服务等方式，将基层公共文化设施交由社会力量运营并提供文化服务，实现基层公共文化设施运营管理的专业化。</w:t>
      </w:r>
    </w:p>
    <w:p>
      <w:pPr>
        <w:rPr>
          <w:rFonts w:hint="default"/>
          <w:lang w:val="en-US" w:eastAsia="zh-CN"/>
        </w:rPr>
      </w:pPr>
      <w:r>
        <w:rPr>
          <w:rFonts w:hint="eastAsia"/>
          <w:b/>
          <w:bCs/>
          <w:lang w:val="en-US" w:eastAsia="zh-CN"/>
        </w:rPr>
        <w:t>第四条</w:t>
      </w:r>
      <w:r>
        <w:rPr>
          <w:rFonts w:hint="eastAsia"/>
          <w:lang w:val="en-US" w:eastAsia="zh-CN"/>
        </w:rPr>
        <w:t xml:space="preserve"> 本办法所称社会化运营委托主体（以下简称“委托主体”），是指政府向社会力量购买公共文化服务的主体，包括承担提供公共文化服务职能的各级行政主管部门或设施管理使用单位。</w:t>
      </w:r>
    </w:p>
    <w:p>
      <w:pPr>
        <w:rPr>
          <w:rFonts w:hint="eastAsia"/>
          <w:lang w:val="en-US" w:eastAsia="zh-CN"/>
        </w:rPr>
      </w:pPr>
      <w:r>
        <w:rPr>
          <w:rFonts w:hint="eastAsia"/>
          <w:b/>
          <w:bCs/>
          <w:lang w:val="en-US" w:eastAsia="zh-CN"/>
        </w:rPr>
        <w:t>第五条</w:t>
      </w:r>
      <w:r>
        <w:rPr>
          <w:rFonts w:hint="eastAsia"/>
          <w:lang w:val="en-US" w:eastAsia="zh-CN"/>
        </w:rPr>
        <w:t xml:space="preserve"> 本办法所称社会化运营承接主体（以下简称“承接主体”），是指承接基层公共文化设施运营的社会力量，包括依法成立的并且具备提供综合性公共文化服务能力的企业、社会组织、公益二类事业单位。承接主体应当符合法律、法规以及《北京市政府购买服务预算管理办法》规定的条件，并满足委托主体提出的具体条件。</w:t>
      </w:r>
    </w:p>
    <w:p>
      <w:pPr>
        <w:rPr>
          <w:rFonts w:hint="eastAsia"/>
          <w:lang w:val="en-US" w:eastAsia="zh-CN"/>
        </w:rPr>
      </w:pPr>
      <w:r>
        <w:rPr>
          <w:rFonts w:hint="eastAsia"/>
          <w:b/>
          <w:bCs/>
          <w:lang w:val="en-US" w:eastAsia="zh-CN"/>
        </w:rPr>
        <w:t>第六条</w:t>
      </w:r>
      <w:r>
        <w:rPr>
          <w:rFonts w:hint="eastAsia"/>
          <w:lang w:val="en-US" w:eastAsia="zh-CN"/>
        </w:rPr>
        <w:t xml:space="preserve"> 门头沟区范围内基层公共文化设施的社会化管理、运营、维护及考核评价适用本办法。</w:t>
      </w:r>
    </w:p>
    <w:p>
      <w:pPr>
        <w:pStyle w:val="2"/>
        <w:bidi w:val="0"/>
        <w:ind w:left="0" w:leftChars="0" w:firstLine="0" w:firstLineChars="0"/>
        <w:jc w:val="center"/>
        <w:rPr>
          <w:rFonts w:hint="default"/>
          <w:lang w:val="en-US" w:eastAsia="zh-CN"/>
        </w:rPr>
      </w:pPr>
      <w:r>
        <w:rPr>
          <w:rFonts w:hint="eastAsia"/>
          <w:lang w:val="en-US" w:eastAsia="zh-CN"/>
        </w:rPr>
        <w:t>第二章 管理原则</w:t>
      </w:r>
    </w:p>
    <w:p>
      <w:pPr>
        <w:rPr>
          <w:rFonts w:hint="default"/>
          <w:lang w:val="en-US" w:eastAsia="zh-CN"/>
        </w:rPr>
      </w:pPr>
      <w:r>
        <w:rPr>
          <w:rFonts w:hint="eastAsia"/>
          <w:b/>
          <w:bCs/>
          <w:lang w:val="en-US" w:eastAsia="zh-CN"/>
        </w:rPr>
        <w:t>第七条</w:t>
      </w:r>
      <w:r>
        <w:rPr>
          <w:rFonts w:hint="eastAsia"/>
          <w:lang w:val="en-US" w:eastAsia="zh-CN"/>
        </w:rPr>
        <w:t xml:space="preserve"> 基层公共文化设施社会化运营全过程管理遵循以下原则：</w:t>
      </w:r>
    </w:p>
    <w:p>
      <w:pPr>
        <w:rPr>
          <w:rFonts w:hint="eastAsia"/>
          <w:lang w:val="en-US" w:eastAsia="zh-CN"/>
        </w:rPr>
      </w:pPr>
      <w:r>
        <w:rPr>
          <w:rFonts w:hint="eastAsia"/>
          <w:b w:val="0"/>
          <w:bCs w:val="0"/>
          <w:lang w:val="en-US" w:eastAsia="zh-CN"/>
        </w:rPr>
        <w:t>（一）政府主导，因地制宜</w:t>
      </w:r>
      <w:r>
        <w:rPr>
          <w:rFonts w:hint="eastAsia"/>
          <w:lang w:val="en-US" w:eastAsia="zh-CN"/>
        </w:rPr>
        <w:t>。坚持政府主导，发挥政府主体责任，加强政府政策支持、财政投入、资源整合和监督管理，结合门头沟区实际，吸引社会力量广泛参与，推进门头沟区基层公共文化设施社会化运营高质量发展。</w:t>
      </w:r>
    </w:p>
    <w:p>
      <w:pPr>
        <w:rPr>
          <w:rFonts w:hint="eastAsia"/>
          <w:lang w:val="en-US" w:eastAsia="zh-CN"/>
        </w:rPr>
      </w:pPr>
      <w:r>
        <w:rPr>
          <w:rFonts w:hint="eastAsia"/>
          <w:lang w:val="en-US" w:eastAsia="zh-CN"/>
        </w:rPr>
        <w:t>（二）公开透明，公平公正。按照“实事求是、公开透明、公平公正”的原则，严格对照相关要求，</w:t>
      </w:r>
      <w:r>
        <w:rPr>
          <w:rFonts w:hint="eastAsia"/>
          <w:highlight w:val="none"/>
          <w:lang w:val="en-US" w:eastAsia="zh-CN"/>
        </w:rPr>
        <w:t>科学、规范地组织开展招投标、绩效考核、扶持等工作，力求遴选、培育出一批业务过硬、群众认可的承接主体。</w:t>
      </w:r>
    </w:p>
    <w:p>
      <w:pPr>
        <w:rPr>
          <w:rFonts w:hint="eastAsia"/>
          <w:lang w:val="en-US" w:eastAsia="zh-CN"/>
        </w:rPr>
      </w:pPr>
      <w:r>
        <w:rPr>
          <w:rFonts w:hint="eastAsia"/>
          <w:lang w:val="en-US" w:eastAsia="zh-CN"/>
        </w:rPr>
        <w:t>（三）培育扶持，提升效能。加强对基层公共文化设施社会化运营的引导、扶持和指导，鼓励承接主体在资源整合能力、设施运营活力、服务影响力等方面做出积极探索，全面提升基层公共文化设施服务效能。</w:t>
      </w:r>
    </w:p>
    <w:p>
      <w:pPr>
        <w:rPr>
          <w:rFonts w:hint="default"/>
          <w:lang w:val="en-US" w:eastAsia="zh-CN"/>
        </w:rPr>
      </w:pPr>
      <w:r>
        <w:rPr>
          <w:rFonts w:hint="eastAsia"/>
          <w:lang w:val="en-US" w:eastAsia="zh-CN"/>
        </w:rPr>
        <w:t>（四）树立标杆，示范引领。广泛利用各级媒体渠道，在全市、全区范围内展示宣传、总结推广基层公共文化设施社会化运营的优秀经验和成熟模式，全面推动门头沟区基层公共文化设施的社会化运营高质量发展。</w:t>
      </w:r>
    </w:p>
    <w:p>
      <w:pPr>
        <w:pStyle w:val="2"/>
        <w:bidi w:val="0"/>
        <w:ind w:left="0" w:leftChars="0" w:firstLine="0" w:firstLineChars="0"/>
        <w:jc w:val="center"/>
        <w:rPr>
          <w:rFonts w:hint="eastAsia"/>
          <w:b w:val="0"/>
          <w:lang w:val="en-US" w:eastAsia="zh-CN"/>
        </w:rPr>
      </w:pPr>
      <w:r>
        <w:rPr>
          <w:rFonts w:hint="eastAsia"/>
          <w:b w:val="0"/>
          <w:lang w:val="en-US" w:eastAsia="zh-CN"/>
        </w:rPr>
        <w:t>第三</w:t>
      </w:r>
      <w:r>
        <w:rPr>
          <w:rFonts w:hint="eastAsia" w:ascii="Times New Roman" w:hAnsi="Times New Roman"/>
          <w:lang w:val="en-US" w:eastAsia="zh-CN"/>
        </w:rPr>
        <w:t>章 职责</w:t>
      </w:r>
      <w:r>
        <w:rPr>
          <w:rFonts w:hint="eastAsia"/>
          <w:b w:val="0"/>
          <w:lang w:val="en-US" w:eastAsia="zh-CN"/>
        </w:rPr>
        <w:t>分工</w:t>
      </w:r>
    </w:p>
    <w:p>
      <w:pPr>
        <w:rPr>
          <w:rFonts w:hint="eastAsia"/>
          <w:lang w:val="en-US" w:eastAsia="zh-CN"/>
        </w:rPr>
      </w:pPr>
      <w:r>
        <w:rPr>
          <w:rFonts w:hint="eastAsia"/>
          <w:b/>
          <w:bCs/>
          <w:lang w:val="en-US" w:eastAsia="zh-CN"/>
        </w:rPr>
        <w:t>第八条</w:t>
      </w:r>
      <w:r>
        <w:rPr>
          <w:rFonts w:hint="eastAsia"/>
          <w:lang w:val="en-US" w:eastAsia="zh-CN"/>
        </w:rPr>
        <w:t xml:space="preserve"> 按照《中华人民共和国政府采购法》《中华人民共和国政府采购法实施条例》《北京市政府购买服务预算管理办法》和北京市政府购买服务目录等相关法律规定及程序，门头沟区文化和旅游局、委托主体及承接主体应当做好基层公共文化设施社会化运营全过程各环节相关工作，按照各自职责对社会化运营的成效负责。</w:t>
      </w:r>
    </w:p>
    <w:p>
      <w:pPr>
        <w:rPr>
          <w:rFonts w:hint="eastAsia"/>
          <w:lang w:val="en-US" w:eastAsia="zh-CN"/>
        </w:rPr>
      </w:pPr>
      <w:r>
        <w:rPr>
          <w:rFonts w:hint="eastAsia"/>
          <w:b/>
          <w:bCs/>
          <w:lang w:val="en-US" w:eastAsia="zh-CN"/>
        </w:rPr>
        <w:t>第九条</w:t>
      </w:r>
      <w:r>
        <w:rPr>
          <w:rFonts w:hint="eastAsia"/>
          <w:lang w:val="en-US" w:eastAsia="zh-CN"/>
        </w:rPr>
        <w:t xml:space="preserve"> 门头沟区文化和旅游局负责对全区基层公共文化设施社会化运营工作进行总体统筹管理。其职责主要包括：</w:t>
      </w:r>
    </w:p>
    <w:p>
      <w:pPr>
        <w:rPr>
          <w:rFonts w:hint="eastAsia"/>
          <w:lang w:val="en-US" w:eastAsia="zh-CN"/>
        </w:rPr>
      </w:pPr>
      <w:r>
        <w:rPr>
          <w:rFonts w:hint="eastAsia"/>
          <w:lang w:val="en-US" w:eastAsia="zh-CN"/>
        </w:rPr>
        <w:t>（一）协调各相关部门和机构，统筹基层公共文化设施的社会化运营管理工作。</w:t>
      </w:r>
    </w:p>
    <w:p>
      <w:pPr>
        <w:rPr>
          <w:rFonts w:hint="eastAsia"/>
          <w:lang w:val="en-US" w:eastAsia="zh-CN"/>
        </w:rPr>
      </w:pPr>
      <w:r>
        <w:rPr>
          <w:rFonts w:hint="eastAsia"/>
          <w:lang w:val="en-US" w:eastAsia="zh-CN"/>
        </w:rPr>
        <w:t>（二）研究制定基层公共文化设施社会化运营相关政策、制度、标准。</w:t>
      </w:r>
    </w:p>
    <w:p>
      <w:pPr>
        <w:rPr>
          <w:rFonts w:hint="eastAsia"/>
          <w:lang w:val="en-US" w:eastAsia="zh-CN"/>
        </w:rPr>
      </w:pPr>
      <w:r>
        <w:rPr>
          <w:rFonts w:hint="eastAsia"/>
          <w:lang w:val="en-US" w:eastAsia="zh-CN"/>
        </w:rPr>
        <w:t>（三）制定科学合理的绩效评价方案，对基层公共文化设施的管理情况、服务质量等进行定期检查和评估。</w:t>
      </w:r>
    </w:p>
    <w:p>
      <w:pPr>
        <w:rPr>
          <w:rFonts w:hint="eastAsia"/>
          <w:lang w:val="en-US" w:eastAsia="zh-CN"/>
        </w:rPr>
      </w:pPr>
      <w:r>
        <w:rPr>
          <w:rFonts w:hint="eastAsia"/>
          <w:lang w:val="en-US" w:eastAsia="zh-CN"/>
        </w:rPr>
        <w:t>（四）对在基层公共文化设施中开展的优惠收费服务项目进行备案。</w:t>
      </w:r>
    </w:p>
    <w:p>
      <w:pPr>
        <w:rPr>
          <w:rFonts w:hint="eastAsia"/>
          <w:lang w:val="en-US" w:eastAsia="zh-CN"/>
        </w:rPr>
      </w:pPr>
      <w:r>
        <w:rPr>
          <w:rFonts w:hint="eastAsia"/>
          <w:b/>
          <w:bCs/>
          <w:lang w:val="en-US" w:eastAsia="zh-CN"/>
        </w:rPr>
        <w:t>第十条</w:t>
      </w:r>
      <w:r>
        <w:rPr>
          <w:rFonts w:hint="eastAsia"/>
          <w:lang w:val="en-US" w:eastAsia="zh-CN"/>
        </w:rPr>
        <w:t xml:space="preserve"> 委托主体负责基层公共文化设施社会化运营工作的具体实施，强化督导管理。其职责主要包括：</w:t>
      </w:r>
    </w:p>
    <w:p>
      <w:pPr>
        <w:rPr>
          <w:rFonts w:hint="eastAsia"/>
          <w:lang w:val="en-US" w:eastAsia="zh-CN"/>
        </w:rPr>
      </w:pPr>
      <w:r>
        <w:rPr>
          <w:rFonts w:hint="eastAsia"/>
          <w:lang w:val="en-US" w:eastAsia="zh-CN"/>
        </w:rPr>
        <w:t>（一）政府采购运营服务的组织实施。</w:t>
      </w:r>
    </w:p>
    <w:p>
      <w:pPr>
        <w:rPr>
          <w:rFonts w:hint="eastAsia"/>
          <w:lang w:val="en-US" w:eastAsia="zh-CN"/>
        </w:rPr>
      </w:pPr>
      <w:r>
        <w:rPr>
          <w:rFonts w:hint="eastAsia"/>
          <w:lang w:val="en-US" w:eastAsia="zh-CN"/>
        </w:rPr>
        <w:t>（二）提供运营期间基本的文化类设施设备。</w:t>
      </w:r>
    </w:p>
    <w:p>
      <w:pPr>
        <w:rPr>
          <w:rFonts w:hint="eastAsia"/>
          <w:lang w:val="en-US" w:eastAsia="zh-CN"/>
        </w:rPr>
      </w:pPr>
      <w:r>
        <w:rPr>
          <w:rFonts w:hint="eastAsia"/>
          <w:lang w:val="en-US" w:eastAsia="zh-CN"/>
        </w:rPr>
        <w:t>（三）基层公共文化设施日常开放及安全运行的日常跟踪监管。</w:t>
      </w:r>
    </w:p>
    <w:p>
      <w:pPr>
        <w:rPr>
          <w:rFonts w:hint="eastAsia"/>
          <w:lang w:val="en-US" w:eastAsia="zh-CN"/>
        </w:rPr>
      </w:pPr>
      <w:r>
        <w:rPr>
          <w:rFonts w:hint="eastAsia"/>
          <w:lang w:val="en-US" w:eastAsia="zh-CN"/>
        </w:rPr>
        <w:t>（四）组织协调相关部门、第三方对承接主体进行运营监管和考核。</w:t>
      </w:r>
    </w:p>
    <w:p>
      <w:pPr>
        <w:rPr>
          <w:rFonts w:hint="eastAsia"/>
          <w:lang w:val="en-US" w:eastAsia="zh-CN"/>
        </w:rPr>
      </w:pPr>
      <w:r>
        <w:rPr>
          <w:rFonts w:hint="eastAsia"/>
          <w:lang w:val="en-US" w:eastAsia="zh-CN"/>
        </w:rPr>
        <w:t>（五）运营服务项目方案及项目内容意识形态责任制的审核把关。</w:t>
      </w:r>
    </w:p>
    <w:p>
      <w:pPr>
        <w:rPr>
          <w:rFonts w:hint="eastAsia"/>
          <w:lang w:val="en-US" w:eastAsia="zh-CN"/>
        </w:rPr>
      </w:pPr>
      <w:r>
        <w:rPr>
          <w:rFonts w:hint="eastAsia"/>
          <w:lang w:val="en-US" w:eastAsia="zh-CN"/>
        </w:rPr>
        <w:t>（六）相关数据统计及档案管理工作的统筹实施。</w:t>
      </w:r>
    </w:p>
    <w:p>
      <w:pPr>
        <w:rPr>
          <w:rFonts w:hint="default"/>
          <w:lang w:val="en-US" w:eastAsia="zh-CN"/>
        </w:rPr>
      </w:pPr>
      <w:r>
        <w:rPr>
          <w:rFonts w:hint="eastAsia"/>
          <w:lang w:val="en-US" w:eastAsia="zh-CN"/>
        </w:rPr>
        <w:t>（七）统筹实施群众需求征询及服务反馈。</w:t>
      </w:r>
    </w:p>
    <w:p>
      <w:pPr>
        <w:rPr>
          <w:rFonts w:hint="eastAsia"/>
          <w:lang w:val="en-US" w:eastAsia="zh-CN"/>
        </w:rPr>
      </w:pPr>
      <w:r>
        <w:rPr>
          <w:rFonts w:hint="eastAsia"/>
          <w:lang w:val="en-US" w:eastAsia="zh-CN"/>
        </w:rPr>
        <w:t>（八）对在基层公共文化设施中开展的优惠收费服务项目、定价进行备案，并报门头沟区文化和旅游局备案。</w:t>
      </w:r>
    </w:p>
    <w:p>
      <w:pPr>
        <w:rPr>
          <w:rFonts w:hint="eastAsia"/>
          <w:lang w:val="en-US" w:eastAsia="zh-CN"/>
        </w:rPr>
      </w:pPr>
      <w:r>
        <w:rPr>
          <w:rFonts w:hint="eastAsia"/>
          <w:lang w:val="en-US" w:eastAsia="zh-CN"/>
        </w:rPr>
        <w:t>（九）组织服务范围内的村居、群众业余文艺团队等，配合承接主体开展服务。</w:t>
      </w:r>
    </w:p>
    <w:p>
      <w:pPr>
        <w:rPr>
          <w:rFonts w:hint="eastAsia"/>
          <w:lang w:val="en-US" w:eastAsia="zh-CN"/>
        </w:rPr>
      </w:pPr>
      <w:r>
        <w:rPr>
          <w:rFonts w:hint="eastAsia"/>
          <w:lang w:val="en-US" w:eastAsia="zh-CN"/>
        </w:rPr>
        <w:t>（十）协调各委办局、各级文化机构在基层公共文化设施中的业务对接及服务落实。</w:t>
      </w:r>
    </w:p>
    <w:p>
      <w:pPr>
        <w:rPr>
          <w:rFonts w:hint="default"/>
          <w:lang w:val="en-US" w:eastAsia="zh-CN"/>
        </w:rPr>
      </w:pPr>
      <w:r>
        <w:rPr>
          <w:rFonts w:hint="eastAsia"/>
          <w:lang w:val="en-US" w:eastAsia="zh-CN"/>
        </w:rPr>
        <w:t>（十一）组织协调与地方各部门的关系，争取各项优惠政策和相关职能部门的支持。</w:t>
      </w:r>
    </w:p>
    <w:p>
      <w:pPr>
        <w:rPr>
          <w:rFonts w:hint="default"/>
          <w:lang w:val="en-US" w:eastAsia="zh-CN"/>
        </w:rPr>
      </w:pPr>
      <w:r>
        <w:rPr>
          <w:rFonts w:hint="eastAsia"/>
          <w:lang w:val="en-US" w:eastAsia="zh-CN"/>
        </w:rPr>
        <w:t>（十二）协助承接主体做好线下宣传推广。</w:t>
      </w:r>
    </w:p>
    <w:p>
      <w:pPr>
        <w:rPr>
          <w:rFonts w:hint="eastAsia"/>
          <w:lang w:val="en-US" w:eastAsia="zh-CN"/>
        </w:rPr>
      </w:pPr>
      <w:r>
        <w:rPr>
          <w:rFonts w:hint="eastAsia"/>
          <w:lang w:val="en-US" w:eastAsia="zh-CN"/>
        </w:rPr>
        <w:t>（十三）其他公共文化服务相关事宜。</w:t>
      </w:r>
    </w:p>
    <w:p>
      <w:pPr>
        <w:rPr>
          <w:rFonts w:hint="eastAsia"/>
          <w:lang w:val="en-US" w:eastAsia="zh-CN"/>
        </w:rPr>
      </w:pPr>
      <w:r>
        <w:rPr>
          <w:rFonts w:hint="eastAsia"/>
          <w:b/>
          <w:bCs/>
          <w:lang w:val="en-US" w:eastAsia="zh-CN"/>
        </w:rPr>
        <w:t>第十一条</w:t>
      </w:r>
      <w:r>
        <w:rPr>
          <w:rFonts w:hint="eastAsia"/>
          <w:lang w:val="en-US" w:eastAsia="zh-CN"/>
        </w:rPr>
        <w:t xml:space="preserve"> 承接主体负责基层公共文化设施的具体运营及服务供给。其职责主要包括：</w:t>
      </w:r>
    </w:p>
    <w:p>
      <w:pPr>
        <w:rPr>
          <w:rFonts w:hint="eastAsia"/>
          <w:lang w:val="en-US" w:eastAsia="zh-CN"/>
        </w:rPr>
      </w:pPr>
      <w:r>
        <w:rPr>
          <w:rFonts w:hint="eastAsia"/>
          <w:lang w:val="en-US" w:eastAsia="zh-CN"/>
        </w:rPr>
        <w:t>（一）做好人员、场馆、设备、消防等安全保障工作。</w:t>
      </w:r>
    </w:p>
    <w:p>
      <w:pPr>
        <w:rPr>
          <w:rFonts w:hint="eastAsia"/>
          <w:lang w:val="en-US" w:eastAsia="zh-CN"/>
        </w:rPr>
      </w:pPr>
      <w:r>
        <w:rPr>
          <w:rFonts w:hint="eastAsia"/>
          <w:lang w:val="en-US" w:eastAsia="zh-CN"/>
        </w:rPr>
        <w:t>（二）做好基层公共文化设施的日常开放及服务供给工作。</w:t>
      </w:r>
    </w:p>
    <w:p>
      <w:pPr>
        <w:rPr>
          <w:rFonts w:hint="eastAsia"/>
          <w:lang w:val="en-US" w:eastAsia="zh-CN"/>
        </w:rPr>
      </w:pPr>
      <w:r>
        <w:rPr>
          <w:rFonts w:hint="eastAsia"/>
          <w:lang w:val="en-US" w:eastAsia="zh-CN"/>
        </w:rPr>
        <w:t>（三）保障基层公共文化设施服务供给的数量和质量。</w:t>
      </w:r>
    </w:p>
    <w:p>
      <w:pPr>
        <w:rPr>
          <w:rFonts w:hint="eastAsia"/>
          <w:lang w:val="en-US" w:eastAsia="zh-CN"/>
        </w:rPr>
      </w:pPr>
      <w:r>
        <w:rPr>
          <w:rFonts w:hint="eastAsia"/>
          <w:lang w:val="en-US" w:eastAsia="zh-CN"/>
        </w:rPr>
        <w:t>（四）保障公共文化服务意识形态安全。</w:t>
      </w:r>
    </w:p>
    <w:p>
      <w:pPr>
        <w:rPr>
          <w:rFonts w:hint="eastAsia"/>
          <w:lang w:val="en-US" w:eastAsia="zh-CN"/>
        </w:rPr>
      </w:pPr>
      <w:r>
        <w:rPr>
          <w:rFonts w:hint="eastAsia"/>
          <w:lang w:val="en-US" w:eastAsia="zh-CN"/>
        </w:rPr>
        <w:t>（五）在基层公共文化设施运营中开展的普惠性非基本服务项目、定价向委托主体备案。</w:t>
      </w:r>
    </w:p>
    <w:p>
      <w:pPr>
        <w:rPr>
          <w:rFonts w:hint="eastAsia"/>
          <w:lang w:val="en-US" w:eastAsia="zh-CN"/>
        </w:rPr>
      </w:pPr>
      <w:r>
        <w:rPr>
          <w:rFonts w:hint="eastAsia"/>
          <w:lang w:val="en-US" w:eastAsia="zh-CN"/>
        </w:rPr>
        <w:t>（六）结合区域特色，培育和打造地区文化品牌。</w:t>
      </w:r>
    </w:p>
    <w:p>
      <w:pPr>
        <w:rPr>
          <w:rFonts w:hint="eastAsia"/>
          <w:lang w:val="en-US" w:eastAsia="zh-CN"/>
        </w:rPr>
      </w:pPr>
      <w:r>
        <w:rPr>
          <w:rFonts w:hint="eastAsia"/>
          <w:lang w:val="en-US" w:eastAsia="zh-CN"/>
        </w:rPr>
        <w:t>（七）创新探索文旅融合项目。</w:t>
      </w:r>
    </w:p>
    <w:p>
      <w:pPr>
        <w:rPr>
          <w:rFonts w:hint="eastAsia"/>
          <w:lang w:val="en-US" w:eastAsia="zh-CN"/>
        </w:rPr>
      </w:pPr>
      <w:r>
        <w:rPr>
          <w:rFonts w:hint="eastAsia"/>
          <w:lang w:val="en-US" w:eastAsia="zh-CN"/>
        </w:rPr>
        <w:t>（八）配合与基层公共文化设施相关的档案留存、信息报送、调研参观、督导考核等工作。</w:t>
      </w:r>
    </w:p>
    <w:p>
      <w:pPr>
        <w:rPr>
          <w:rFonts w:hint="eastAsia"/>
          <w:lang w:val="en-US" w:eastAsia="zh-CN"/>
        </w:rPr>
      </w:pPr>
      <w:r>
        <w:rPr>
          <w:rFonts w:hint="eastAsia"/>
          <w:lang w:val="en-US" w:eastAsia="zh-CN"/>
        </w:rPr>
        <w:t>（九）配合各委办局、各级文化机构在基层公共文化设施中组织开展相关业务及服务。</w:t>
      </w:r>
    </w:p>
    <w:p>
      <w:pPr>
        <w:rPr>
          <w:rFonts w:hint="eastAsia"/>
          <w:lang w:val="en-US" w:eastAsia="zh-CN"/>
        </w:rPr>
      </w:pPr>
      <w:r>
        <w:rPr>
          <w:rFonts w:hint="eastAsia"/>
          <w:lang w:val="en-US" w:eastAsia="zh-CN"/>
        </w:rPr>
        <w:t>（十）委托主体协调安排的其他公共文化服务相关事宜。</w:t>
      </w:r>
    </w:p>
    <w:p>
      <w:pPr>
        <w:pStyle w:val="2"/>
        <w:bidi w:val="0"/>
        <w:ind w:left="0" w:leftChars="0" w:firstLine="0" w:firstLineChars="0"/>
        <w:jc w:val="center"/>
        <w:rPr>
          <w:rFonts w:hint="eastAsia"/>
          <w:b w:val="0"/>
          <w:lang w:val="en-US" w:eastAsia="zh-CN"/>
        </w:rPr>
      </w:pPr>
      <w:r>
        <w:rPr>
          <w:rFonts w:hint="eastAsia"/>
          <w:b w:val="0"/>
          <w:lang w:val="en-US" w:eastAsia="zh-CN"/>
        </w:rPr>
        <w:t>第四章 运营模式</w:t>
      </w:r>
    </w:p>
    <w:p>
      <w:pPr>
        <w:rPr>
          <w:rFonts w:hint="eastAsia"/>
          <w:lang w:val="en-US" w:eastAsia="zh-CN"/>
        </w:rPr>
      </w:pPr>
      <w:r>
        <w:rPr>
          <w:rFonts w:hint="eastAsia"/>
          <w:b/>
          <w:bCs/>
          <w:lang w:val="en-US" w:eastAsia="zh-CN"/>
        </w:rPr>
        <w:t>第十二条</w:t>
      </w:r>
      <w:r>
        <w:rPr>
          <w:rFonts w:hint="eastAsia"/>
          <w:lang w:val="en-US" w:eastAsia="zh-CN"/>
        </w:rPr>
        <w:t xml:space="preserve"> 委托主体可以按照基层公共文化设施的具体条件和需求，对承接主体的运营模式做出要求或约定。主要运营模式如下：</w:t>
      </w:r>
    </w:p>
    <w:p>
      <w:pPr>
        <w:rPr>
          <w:rFonts w:hint="default"/>
          <w:lang w:val="en-US" w:eastAsia="zh-CN"/>
        </w:rPr>
      </w:pPr>
      <w:r>
        <w:rPr>
          <w:rFonts w:hint="eastAsia"/>
          <w:lang w:val="en-US" w:eastAsia="zh-CN"/>
        </w:rPr>
        <w:t>（一）整体委托运营模式。委托主体采用政府购买服务的方式，将基层公共文化设施的整体运营维护委托给承接主体。运营内容主要包括物业、安保、设施管理及维护、宣传推广、场馆的日常开放，并且负责策划执行符合委托主体要求的各类群众性文体活动，配合各委办局、各级文化机构开展相关业务及服务。</w:t>
      </w:r>
    </w:p>
    <w:p>
      <w:pPr>
        <w:rPr>
          <w:rFonts w:hint="default"/>
          <w:lang w:val="en-US" w:eastAsia="zh-CN"/>
        </w:rPr>
      </w:pPr>
      <w:r>
        <w:rPr>
          <w:rFonts w:hint="eastAsia"/>
          <w:lang w:val="en-US" w:eastAsia="zh-CN"/>
        </w:rPr>
        <w:t>（二）部分委托运营模式。委托主体采用政府购买服务的方式，将指定的场馆运行、活动策划执行、宣传推广等服务内容委托给承接主体。</w:t>
      </w:r>
    </w:p>
    <w:p>
      <w:pPr>
        <w:rPr>
          <w:rFonts w:hint="default"/>
          <w:lang w:val="en-US" w:eastAsia="zh-CN"/>
        </w:rPr>
      </w:pPr>
      <w:r>
        <w:rPr>
          <w:rFonts w:hint="eastAsia"/>
          <w:lang w:val="en-US" w:eastAsia="zh-CN"/>
        </w:rPr>
        <w:t>（三）统筹配送服务模式。由门头沟区文化和旅游局/各镇街统筹，结合门头沟服务配送项目，组织专业团队力量，整合优质文化资源，遴选优质公共文化服务配送承接主体，结合基层群众文化需求，提供公共文化服务统一配送，实现菜单式、点单式、定制式文化服务。</w:t>
      </w:r>
    </w:p>
    <w:p>
      <w:pPr>
        <w:pStyle w:val="2"/>
        <w:bidi w:val="0"/>
        <w:ind w:left="0" w:leftChars="0" w:firstLine="0" w:firstLineChars="0"/>
        <w:jc w:val="center"/>
        <w:rPr>
          <w:rFonts w:hint="default"/>
          <w:b w:val="0"/>
          <w:lang w:val="en-US" w:eastAsia="zh-CN"/>
        </w:rPr>
      </w:pPr>
      <w:r>
        <w:rPr>
          <w:rFonts w:hint="eastAsia"/>
          <w:b w:val="0"/>
          <w:lang w:val="en-US" w:eastAsia="zh-CN"/>
        </w:rPr>
        <w:t>第五章 委托程序</w:t>
      </w:r>
    </w:p>
    <w:p>
      <w:pPr>
        <w:rPr>
          <w:rFonts w:hint="default"/>
          <w:lang w:val="en-US" w:eastAsia="zh-CN"/>
        </w:rPr>
      </w:pPr>
      <w:r>
        <w:rPr>
          <w:rFonts w:hint="eastAsia"/>
          <w:b/>
          <w:bCs/>
          <w:lang w:val="en-US" w:eastAsia="zh-CN"/>
        </w:rPr>
        <w:t>第十三条</w:t>
      </w:r>
      <w:r>
        <w:rPr>
          <w:rFonts w:hint="eastAsia"/>
          <w:lang w:val="en-US" w:eastAsia="zh-CN"/>
        </w:rPr>
        <w:t xml:space="preserve"> 委托主体在实施政府购买服务项目之前，应根据相关服务内容和标准，对基层公共文化设施社会化运营经费进行测算，明确项目支出责任，必要时可聘请专业机构协助测算工作。</w:t>
      </w:r>
    </w:p>
    <w:p>
      <w:pPr>
        <w:rPr>
          <w:rFonts w:hint="eastAsia"/>
          <w:lang w:val="en-US" w:eastAsia="zh-CN"/>
        </w:rPr>
      </w:pPr>
      <w:r>
        <w:rPr>
          <w:rFonts w:hint="eastAsia"/>
          <w:b/>
          <w:bCs/>
          <w:lang w:val="en-US" w:eastAsia="zh-CN"/>
        </w:rPr>
        <w:t>第十四条</w:t>
      </w:r>
      <w:r>
        <w:rPr>
          <w:rFonts w:hint="eastAsia"/>
          <w:lang w:val="en-US" w:eastAsia="zh-CN"/>
        </w:rPr>
        <w:t xml:space="preserve"> 委托主体应结合基层公共文化设施实际情况，按照政府采购有关规定，采用公开招标、邀请招标、竞争性谈判、竞争性磋商等方式确定符合条件的承接主体。</w:t>
      </w:r>
    </w:p>
    <w:p>
      <w:pPr>
        <w:rPr>
          <w:rFonts w:hint="default"/>
          <w:lang w:val="en-US" w:eastAsia="zh-CN"/>
        </w:rPr>
      </w:pPr>
      <w:r>
        <w:rPr>
          <w:rFonts w:hint="eastAsia"/>
          <w:b/>
          <w:bCs/>
          <w:lang w:val="en-US" w:eastAsia="zh-CN"/>
        </w:rPr>
        <w:t>第十五条</w:t>
      </w:r>
      <w:r>
        <w:rPr>
          <w:rFonts w:hint="eastAsia"/>
          <w:lang w:val="en-US" w:eastAsia="zh-CN"/>
        </w:rPr>
        <w:t xml:space="preserve"> 委托主体需与承接主体签订合同。合同内容应明确政府购买服务项目的名称、服务内容、服务期限、项目金额、付款方式及付款信息、考核及日常监管、权利义务、违约责任等内容。</w:t>
      </w:r>
    </w:p>
    <w:p>
      <w:pPr>
        <w:rPr>
          <w:rFonts w:hint="default"/>
          <w:lang w:val="en-US" w:eastAsia="zh-CN"/>
        </w:rPr>
      </w:pPr>
      <w:r>
        <w:rPr>
          <w:rFonts w:hint="default"/>
          <w:b/>
          <w:bCs/>
          <w:lang w:val="en-US" w:eastAsia="zh-CN"/>
        </w:rPr>
        <w:t>第十</w:t>
      </w:r>
      <w:r>
        <w:rPr>
          <w:rFonts w:hint="eastAsia"/>
          <w:b/>
          <w:bCs/>
          <w:lang w:val="en-US" w:eastAsia="zh-CN"/>
        </w:rPr>
        <w:t>六</w:t>
      </w:r>
      <w:r>
        <w:rPr>
          <w:rFonts w:hint="default"/>
          <w:b/>
          <w:bCs/>
          <w:lang w:val="en-US" w:eastAsia="zh-CN"/>
        </w:rPr>
        <w:t>条</w:t>
      </w:r>
      <w:r>
        <w:rPr>
          <w:rFonts w:hint="default"/>
          <w:lang w:val="en-US" w:eastAsia="zh-CN"/>
        </w:rPr>
        <w:t xml:space="preserve"> 在预算能够保障，且上一年度绩效考核为良好以上的前提下，对于购买服务内容相对固定、连续性强且价格变化幅度小的</w:t>
      </w:r>
      <w:r>
        <w:rPr>
          <w:rFonts w:hint="eastAsia"/>
          <w:lang w:val="en-US" w:eastAsia="zh-CN"/>
        </w:rPr>
        <w:t>基层公共文化设施社会化运营</w:t>
      </w:r>
      <w:r>
        <w:rPr>
          <w:rFonts w:hint="default"/>
          <w:lang w:val="en-US" w:eastAsia="zh-CN"/>
        </w:rPr>
        <w:t>项目，委托主体与承接主体可签订最长不超过</w:t>
      </w:r>
      <w:r>
        <w:rPr>
          <w:rFonts w:hint="eastAsia"/>
          <w:lang w:val="en-US" w:eastAsia="zh-CN"/>
        </w:rPr>
        <w:t>3</w:t>
      </w:r>
      <w:r>
        <w:rPr>
          <w:rFonts w:hint="default"/>
          <w:lang w:val="en-US" w:eastAsia="zh-CN"/>
        </w:rPr>
        <w:t>年期限的合同。设施由</w:t>
      </w:r>
      <w:r>
        <w:rPr>
          <w:rFonts w:hint="eastAsia"/>
          <w:lang w:val="en-US" w:eastAsia="zh-CN"/>
        </w:rPr>
        <w:t>承接主体</w:t>
      </w:r>
      <w:r>
        <w:rPr>
          <w:rFonts w:hint="default"/>
          <w:lang w:val="en-US" w:eastAsia="zh-CN"/>
        </w:rPr>
        <w:t>进行装修的，原则上</w:t>
      </w:r>
      <w:r>
        <w:rPr>
          <w:rFonts w:hint="eastAsia"/>
          <w:lang w:val="en-US" w:eastAsia="zh-CN"/>
        </w:rPr>
        <w:t>可签订</w:t>
      </w:r>
      <w:r>
        <w:rPr>
          <w:rFonts w:hint="default"/>
          <w:lang w:val="en-US" w:eastAsia="zh-CN"/>
        </w:rPr>
        <w:t>最长不超过10年</w:t>
      </w:r>
      <w:r>
        <w:rPr>
          <w:rFonts w:hint="eastAsia"/>
          <w:lang w:val="en-US" w:eastAsia="zh-CN"/>
        </w:rPr>
        <w:t>期限的合同</w:t>
      </w:r>
      <w:r>
        <w:rPr>
          <w:rFonts w:hint="default"/>
          <w:lang w:val="en-US" w:eastAsia="zh-CN"/>
        </w:rPr>
        <w:t>。</w:t>
      </w:r>
    </w:p>
    <w:p>
      <w:pPr>
        <w:pStyle w:val="2"/>
        <w:bidi w:val="0"/>
        <w:ind w:left="0" w:leftChars="0" w:firstLine="0" w:firstLineChars="0"/>
        <w:jc w:val="center"/>
        <w:rPr>
          <w:rFonts w:hint="eastAsia"/>
          <w:b w:val="0"/>
          <w:lang w:val="en-US" w:eastAsia="zh-CN"/>
        </w:rPr>
      </w:pPr>
      <w:r>
        <w:rPr>
          <w:rFonts w:hint="eastAsia"/>
          <w:b w:val="0"/>
          <w:lang w:val="en-US" w:eastAsia="zh-CN"/>
        </w:rPr>
        <w:t>第六章 服务规范</w:t>
      </w:r>
    </w:p>
    <w:p>
      <w:pPr>
        <w:bidi w:val="0"/>
        <w:rPr>
          <w:rFonts w:hint="eastAsia"/>
          <w:lang w:val="en-US" w:eastAsia="zh-CN"/>
        </w:rPr>
      </w:pPr>
      <w:r>
        <w:rPr>
          <w:rFonts w:hint="eastAsia"/>
          <w:b/>
          <w:bCs/>
          <w:lang w:val="en-US" w:eastAsia="zh-CN"/>
        </w:rPr>
        <w:t>第十七条</w:t>
      </w:r>
      <w:r>
        <w:rPr>
          <w:rFonts w:hint="eastAsia"/>
          <w:lang w:val="en-US" w:eastAsia="zh-CN"/>
        </w:rPr>
        <w:t xml:space="preserve"> 承接主体提供基本文化服务的内容、水平及其他标准要素须符合</w:t>
      </w:r>
      <w:bookmarkStart w:id="0" w:name="_GoBack"/>
      <w:bookmarkEnd w:id="0"/>
      <w:r>
        <w:rPr>
          <w:rFonts w:hint="eastAsia"/>
          <w:lang w:val="en-US" w:eastAsia="zh-CN"/>
        </w:rPr>
        <w:t>国家、北京市及门头沟区公共文化服务相关标准、服务规范及合同约定。公共文化服务相关标准及服务规范有更新的，须按照最新标准落实各项工作。</w:t>
      </w:r>
    </w:p>
    <w:p>
      <w:pPr>
        <w:bidi w:val="0"/>
        <w:rPr>
          <w:rFonts w:hint="default"/>
          <w:lang w:val="en-US" w:eastAsia="zh-CN"/>
        </w:rPr>
      </w:pPr>
      <w:r>
        <w:rPr>
          <w:rFonts w:hint="eastAsia"/>
          <w:b/>
          <w:bCs/>
          <w:lang w:val="en-US" w:eastAsia="zh-CN"/>
        </w:rPr>
        <w:t>第十八条</w:t>
      </w:r>
      <w:r>
        <w:rPr>
          <w:rFonts w:hint="eastAsia"/>
          <w:lang w:val="en-US" w:eastAsia="zh-CN"/>
        </w:rPr>
        <w:t xml:space="preserve"> 采用整体委托运营的，承接主体在满足基本公共文化服务的基础上，经委托主体审批同意，可以开展普惠性非基本公共文化服务、专场活动场地综合服务及轻食餐饮、文创展销等限定经营性服务。</w:t>
      </w:r>
    </w:p>
    <w:p>
      <w:pPr>
        <w:bidi w:val="0"/>
        <w:rPr>
          <w:rFonts w:hint="default"/>
          <w:lang w:val="en-US" w:eastAsia="zh-CN"/>
        </w:rPr>
      </w:pPr>
      <w:r>
        <w:rPr>
          <w:rFonts w:hint="eastAsia"/>
          <w:b/>
          <w:bCs/>
          <w:lang w:val="en-US" w:eastAsia="zh-CN"/>
        </w:rPr>
        <w:t>第十九条</w:t>
      </w:r>
      <w:r>
        <w:rPr>
          <w:rFonts w:hint="eastAsia"/>
          <w:lang w:val="en-US" w:eastAsia="zh-CN"/>
        </w:rPr>
        <w:t xml:space="preserve"> 承接主体应重视区域品牌建设，充分发掘地区特色文化，培育区域文化品牌，推动公共文化服务高质量发展。充分结合区域旅游资源，打造区域文旅品牌项目，推动文旅融合创新发展。</w:t>
      </w:r>
    </w:p>
    <w:p>
      <w:pPr>
        <w:bidi w:val="0"/>
        <w:rPr>
          <w:rFonts w:hint="eastAsia"/>
          <w:lang w:val="en-US" w:eastAsia="zh-CN"/>
        </w:rPr>
      </w:pPr>
      <w:r>
        <w:rPr>
          <w:rFonts w:hint="eastAsia"/>
          <w:b/>
          <w:bCs/>
          <w:lang w:val="en-US" w:eastAsia="zh-CN"/>
        </w:rPr>
        <w:t xml:space="preserve">第二十条 </w:t>
      </w:r>
      <w:r>
        <w:rPr>
          <w:rFonts w:hint="eastAsia"/>
          <w:lang w:val="en-US" w:eastAsia="zh-CN"/>
        </w:rPr>
        <w:t>承接主体应重视宣传推广，利用主流媒体或新媒体、个性化传播渠道进行宣传推广，提升公共文化服务影响力，吸引在地居民到馆参加公共文化服务项目及活动，提升公共文化服务效能。</w:t>
      </w:r>
    </w:p>
    <w:p>
      <w:pPr>
        <w:bidi w:val="0"/>
        <w:rPr>
          <w:rFonts w:hint="default"/>
          <w:lang w:val="en-US" w:eastAsia="zh-CN"/>
        </w:rPr>
      </w:pPr>
      <w:r>
        <w:rPr>
          <w:rFonts w:hint="eastAsia"/>
          <w:b/>
          <w:bCs/>
          <w:lang w:val="en-US" w:eastAsia="zh-CN"/>
        </w:rPr>
        <w:t>第二十一条</w:t>
      </w:r>
      <w:r>
        <w:rPr>
          <w:rFonts w:hint="eastAsia"/>
          <w:lang w:val="en-US" w:eastAsia="zh-CN"/>
        </w:rPr>
        <w:t xml:space="preserve"> 承接主体应重视供需对接，以开展群众座谈会、开设意见征集箱等常态群众需求征集方式，定期征询群众文化需求，深入掌握群众需求，按需提供基本公共文化服务内容。</w:t>
      </w:r>
    </w:p>
    <w:p>
      <w:pPr>
        <w:pStyle w:val="2"/>
        <w:bidi w:val="0"/>
        <w:ind w:left="0" w:leftChars="0" w:firstLine="0" w:firstLineChars="0"/>
        <w:jc w:val="center"/>
        <w:rPr>
          <w:rFonts w:hint="eastAsia"/>
          <w:b w:val="0"/>
          <w:lang w:val="en-US" w:eastAsia="zh-CN"/>
        </w:rPr>
      </w:pPr>
      <w:r>
        <w:rPr>
          <w:rFonts w:hint="eastAsia"/>
          <w:b w:val="0"/>
          <w:lang w:val="en-US" w:eastAsia="zh-CN"/>
        </w:rPr>
        <w:t>第七章 绩效评价</w:t>
      </w:r>
    </w:p>
    <w:p>
      <w:pPr>
        <w:rPr>
          <w:rFonts w:hint="eastAsia"/>
          <w:lang w:val="en-US" w:eastAsia="zh-CN"/>
        </w:rPr>
      </w:pPr>
      <w:r>
        <w:rPr>
          <w:rFonts w:hint="eastAsia"/>
          <w:b/>
          <w:bCs/>
          <w:lang w:val="en-US" w:eastAsia="zh-CN"/>
        </w:rPr>
        <w:t>第二十二条</w:t>
      </w:r>
      <w:r>
        <w:rPr>
          <w:rFonts w:hint="eastAsia"/>
          <w:lang w:val="en-US" w:eastAsia="zh-CN"/>
        </w:rPr>
        <w:t xml:space="preserve"> 社会化运营绩效评价综合考虑市级效能评估、服务效能核查、群众满意度、委托方满意度评价等成绩。服务效能核查及群众满意度调查由门头沟区文化和旅游局委托第三方定期开展。</w:t>
      </w:r>
    </w:p>
    <w:p>
      <w:pPr>
        <w:rPr>
          <w:rFonts w:hint="default"/>
          <w:lang w:val="en-US" w:eastAsia="zh-CN"/>
        </w:rPr>
      </w:pPr>
      <w:r>
        <w:rPr>
          <w:rFonts w:hint="eastAsia"/>
          <w:b/>
          <w:bCs/>
          <w:lang w:val="en-US" w:eastAsia="zh-CN"/>
        </w:rPr>
        <w:t>第二十三条</w:t>
      </w:r>
      <w:r>
        <w:rPr>
          <w:rFonts w:hint="eastAsia"/>
          <w:lang w:val="en-US" w:eastAsia="zh-CN"/>
        </w:rPr>
        <w:t xml:space="preserve"> 社会化运营绩效评价主要以第三方明查暗访、群众满意度问卷调查等考核方式进行。</w:t>
      </w:r>
    </w:p>
    <w:p>
      <w:pPr>
        <w:rPr>
          <w:rFonts w:hint="eastAsia"/>
          <w:lang w:val="en-US" w:eastAsia="zh-CN"/>
        </w:rPr>
      </w:pPr>
      <w:r>
        <w:rPr>
          <w:rFonts w:hint="eastAsia"/>
          <w:b/>
          <w:bCs/>
          <w:lang w:val="en-US" w:eastAsia="zh-CN"/>
        </w:rPr>
        <w:t>第二十四条</w:t>
      </w:r>
      <w:r>
        <w:rPr>
          <w:rFonts w:hint="eastAsia"/>
          <w:lang w:val="en-US" w:eastAsia="zh-CN"/>
        </w:rPr>
        <w:t xml:space="preserve"> 绩效评价结果作为支付项目资金、年度编制购买公共文化服务预算和选择承接主体、续签服务合同的参考依据。</w:t>
      </w:r>
    </w:p>
    <w:p>
      <w:pPr>
        <w:rPr>
          <w:rFonts w:hint="default"/>
          <w:lang w:val="en-US" w:eastAsia="zh-CN"/>
        </w:rPr>
      </w:pPr>
      <w:r>
        <w:rPr>
          <w:rFonts w:hint="eastAsia"/>
          <w:b/>
          <w:bCs/>
          <w:lang w:val="en-US" w:eastAsia="zh-CN"/>
        </w:rPr>
        <w:t>第二十五条</w:t>
      </w:r>
      <w:r>
        <w:rPr>
          <w:rFonts w:hint="eastAsia"/>
          <w:lang w:val="en-US" w:eastAsia="zh-CN"/>
        </w:rPr>
        <w:t xml:space="preserve"> 对年度绩效评价成绩突出的承接主体予以扶持，主要包括项目支持、能力建设支持、资源支持、资金支持、品牌建设支持。</w:t>
      </w:r>
    </w:p>
    <w:p>
      <w:pPr>
        <w:pStyle w:val="2"/>
        <w:bidi w:val="0"/>
        <w:ind w:left="0" w:leftChars="0" w:firstLine="0" w:firstLineChars="0"/>
        <w:jc w:val="center"/>
        <w:rPr>
          <w:rFonts w:hint="default"/>
          <w:b w:val="0"/>
          <w:lang w:val="en-US" w:eastAsia="zh-CN"/>
        </w:rPr>
      </w:pPr>
      <w:r>
        <w:rPr>
          <w:rFonts w:hint="eastAsia"/>
          <w:b w:val="0"/>
          <w:lang w:val="en-US" w:eastAsia="zh-CN"/>
        </w:rPr>
        <w:t>第八章 退出管理</w:t>
      </w:r>
    </w:p>
    <w:p>
      <w:pPr>
        <w:rPr>
          <w:rFonts w:hint="eastAsia"/>
          <w:lang w:val="en-US" w:eastAsia="zh-CN"/>
        </w:rPr>
      </w:pPr>
      <w:r>
        <w:rPr>
          <w:rFonts w:hint="eastAsia"/>
          <w:b/>
          <w:bCs/>
          <w:lang w:val="en-US" w:eastAsia="zh-CN"/>
        </w:rPr>
        <w:t>第二十六条</w:t>
      </w:r>
      <w:r>
        <w:rPr>
          <w:rFonts w:hint="eastAsia"/>
          <w:lang w:val="en-US" w:eastAsia="zh-CN"/>
        </w:rPr>
        <w:t xml:space="preserve"> 承接主体有下列行为之一的，委托主体可单方面终止合同。</w:t>
      </w:r>
    </w:p>
    <w:p>
      <w:pPr>
        <w:bidi w:val="0"/>
        <w:rPr>
          <w:rFonts w:hint="eastAsia"/>
          <w:lang w:val="en-US" w:eastAsia="zh-CN"/>
        </w:rPr>
      </w:pPr>
      <w:r>
        <w:rPr>
          <w:rFonts w:hint="eastAsia"/>
          <w:lang w:val="en-US" w:eastAsia="zh-CN"/>
        </w:rPr>
        <w:t>（一）存在违反法律法规、政策、意识形态的言论、服务或活动。</w:t>
      </w:r>
    </w:p>
    <w:p>
      <w:pPr>
        <w:bidi w:val="0"/>
        <w:rPr>
          <w:rFonts w:hint="eastAsia"/>
          <w:lang w:val="en-US" w:eastAsia="zh-CN"/>
        </w:rPr>
      </w:pPr>
      <w:r>
        <w:rPr>
          <w:rFonts w:hint="eastAsia"/>
          <w:lang w:val="en-US" w:eastAsia="zh-CN"/>
        </w:rPr>
        <w:t>（二）存在弄虚作假、资金使用违规等事实。</w:t>
      </w:r>
    </w:p>
    <w:p>
      <w:pPr>
        <w:bidi w:val="0"/>
        <w:rPr>
          <w:rFonts w:hint="default"/>
          <w:lang w:val="en-US" w:eastAsia="zh-CN"/>
        </w:rPr>
      </w:pPr>
      <w:r>
        <w:rPr>
          <w:rFonts w:hint="eastAsia"/>
          <w:lang w:val="en-US" w:eastAsia="zh-CN"/>
        </w:rPr>
        <w:t>（三）存在违约行为，未按照合同约定履行相关责任和义务。</w:t>
      </w:r>
    </w:p>
    <w:p>
      <w:pPr>
        <w:bidi w:val="0"/>
        <w:rPr>
          <w:rFonts w:hint="eastAsia"/>
          <w:lang w:val="en-US" w:eastAsia="zh-CN"/>
        </w:rPr>
      </w:pPr>
      <w:r>
        <w:rPr>
          <w:rFonts w:hint="eastAsia"/>
          <w:lang w:val="en-US" w:eastAsia="zh-CN"/>
        </w:rPr>
        <w:t>（四）在基层公共文化设施社会化运营过程中出现重大纰漏或重大安全事故。</w:t>
      </w:r>
    </w:p>
    <w:p>
      <w:pPr>
        <w:bidi w:val="0"/>
        <w:rPr>
          <w:rFonts w:hint="default"/>
          <w:lang w:val="en-US" w:eastAsia="zh-CN"/>
        </w:rPr>
      </w:pPr>
      <w:r>
        <w:rPr>
          <w:rFonts w:hint="eastAsia"/>
          <w:lang w:val="en-US" w:eastAsia="zh-CN"/>
        </w:rPr>
        <w:t>（五）承接主体连续3个季度跟踪评价成绩为“不及格”或群众满意度较低。</w:t>
      </w:r>
    </w:p>
    <w:p>
      <w:pPr>
        <w:bidi w:val="0"/>
        <w:rPr>
          <w:rFonts w:hint="eastAsia"/>
          <w:lang w:val="en-US" w:eastAsia="zh-CN"/>
        </w:rPr>
      </w:pPr>
      <w:r>
        <w:rPr>
          <w:rFonts w:hint="eastAsia"/>
          <w:lang w:val="en-US" w:eastAsia="zh-CN"/>
        </w:rPr>
        <w:t>（六）违背公共文化服务和基层公共文化设施免费或优惠规定，存在高收费或另立名目乱收费，不按要求及时整改。</w:t>
      </w:r>
    </w:p>
    <w:p>
      <w:pPr>
        <w:pStyle w:val="2"/>
        <w:bidi w:val="0"/>
        <w:ind w:left="0" w:leftChars="0" w:firstLine="0" w:firstLineChars="0"/>
        <w:jc w:val="center"/>
        <w:rPr>
          <w:rFonts w:hint="eastAsia"/>
          <w:b w:val="0"/>
          <w:lang w:val="en-US" w:eastAsia="zh-CN"/>
        </w:rPr>
      </w:pPr>
      <w:r>
        <w:rPr>
          <w:rFonts w:hint="eastAsia"/>
          <w:b w:val="0"/>
          <w:lang w:val="en-US" w:eastAsia="zh-CN"/>
        </w:rPr>
        <w:t>第九章 附 则</w:t>
      </w:r>
    </w:p>
    <w:p>
      <w:pPr>
        <w:rPr>
          <w:rFonts w:hint="eastAsia"/>
          <w:lang w:val="en-US" w:eastAsia="zh-CN"/>
        </w:rPr>
      </w:pPr>
      <w:r>
        <w:rPr>
          <w:rFonts w:hint="eastAsia"/>
          <w:b/>
          <w:bCs/>
          <w:lang w:val="en-US" w:eastAsia="zh-CN"/>
        </w:rPr>
        <w:t>第二十七条</w:t>
      </w:r>
      <w:r>
        <w:rPr>
          <w:rFonts w:hint="eastAsia"/>
          <w:lang w:val="en-US" w:eastAsia="zh-CN"/>
        </w:rPr>
        <w:t xml:space="preserve"> 本办法自发布之日起试行，有效期3年。</w:t>
      </w:r>
    </w:p>
    <w:p>
      <w:pPr>
        <w:rPr>
          <w:rFonts w:hint="eastAsia"/>
          <w:lang w:val="en-US" w:eastAsia="zh-CN"/>
        </w:rPr>
      </w:pPr>
      <w:r>
        <w:rPr>
          <w:rFonts w:hint="eastAsia"/>
          <w:b/>
          <w:bCs/>
          <w:lang w:val="en-US" w:eastAsia="zh-CN"/>
        </w:rPr>
        <w:t>第二十八条</w:t>
      </w:r>
      <w:r>
        <w:rPr>
          <w:rFonts w:hint="eastAsia"/>
          <w:lang w:val="en-US" w:eastAsia="zh-CN"/>
        </w:rPr>
        <w:t xml:space="preserve"> 本办法由门头沟区文化和旅游局负责解释。</w:t>
      </w:r>
    </w:p>
    <w:p>
      <w:pPr>
        <w:rPr>
          <w:rFonts w:hint="eastAsia"/>
          <w:lang w:val="en-US" w:eastAsia="zh-CN"/>
        </w:rPr>
      </w:pPr>
    </w:p>
    <w:p>
      <w:pPr>
        <w:rPr>
          <w:rFonts w:hint="eastAsia"/>
          <w:lang w:val="en-US" w:eastAsia="zh-CN"/>
        </w:rPr>
      </w:pPr>
      <w:r>
        <w:rPr>
          <w:rFonts w:hint="eastAsia"/>
          <w:lang w:val="en-US" w:eastAsia="zh-CN"/>
        </w:rPr>
        <w:br w:type="page"/>
      </w:r>
    </w:p>
    <w:p>
      <w:pPr>
        <w:pStyle w:val="2"/>
        <w:bidi w:val="0"/>
        <w:ind w:left="0" w:leftChars="0" w:firstLine="0" w:firstLineChars="0"/>
        <w:rPr>
          <w:rFonts w:hint="default" w:eastAsia="黑体"/>
          <w:lang w:val="en-US" w:eastAsia="zh-CN"/>
        </w:rPr>
      </w:pPr>
      <w:r>
        <w:rPr>
          <w:rFonts w:hint="eastAsia"/>
          <w:lang w:val="en-US" w:eastAsia="zh-CN"/>
        </w:rPr>
        <w:t>附件1：</w:t>
      </w:r>
    </w:p>
    <w:p>
      <w:pPr>
        <w:ind w:left="0" w:leftChars="0" w:firstLine="0" w:firstLineChars="0"/>
        <w:jc w:val="center"/>
        <w:rPr>
          <w:rFonts w:hint="eastAsia" w:eastAsia="方正小标宋简体"/>
          <w:lang w:val="en-US" w:eastAsia="zh-CN"/>
        </w:rPr>
      </w:pPr>
      <w:r>
        <w:rPr>
          <w:rFonts w:hint="eastAsia" w:ascii="方正小标宋简体" w:hAnsi="方正小标宋简体" w:eastAsia="方正小标宋简体" w:cs="方正小标宋简体"/>
          <w:sz w:val="44"/>
          <w:szCs w:val="44"/>
        </w:rPr>
        <w:t>门头沟区</w:t>
      </w:r>
      <w:r>
        <w:rPr>
          <w:rFonts w:hint="eastAsia" w:ascii="方正小标宋简体" w:hAnsi="方正小标宋简体" w:eastAsia="方正小标宋简体" w:cs="方正小标宋简体"/>
          <w:sz w:val="44"/>
          <w:szCs w:val="44"/>
          <w:lang w:eastAsia="zh-CN"/>
        </w:rPr>
        <w:t>基层公共文化设施</w:t>
      </w:r>
      <w:r>
        <w:rPr>
          <w:rFonts w:hint="eastAsia" w:ascii="方正小标宋简体" w:hAnsi="方正小标宋简体" w:eastAsia="方正小标宋简体" w:cs="方正小标宋简体"/>
          <w:sz w:val="44"/>
          <w:szCs w:val="44"/>
        </w:rPr>
        <w:t>社会运营承接主体遴选</w:t>
      </w:r>
      <w:r>
        <w:rPr>
          <w:rFonts w:hint="eastAsia" w:ascii="方正小标宋简体" w:hAnsi="方正小标宋简体" w:eastAsia="方正小标宋简体" w:cs="方正小标宋简体"/>
          <w:sz w:val="44"/>
          <w:szCs w:val="44"/>
          <w:lang w:val="en-US" w:eastAsia="zh-CN"/>
        </w:rPr>
        <w:t>指南</w:t>
      </w:r>
    </w:p>
    <w:p>
      <w:pPr>
        <w:pStyle w:val="2"/>
        <w:bidi w:val="0"/>
        <w:ind w:left="0" w:leftChars="0" w:firstLine="0" w:firstLineChars="0"/>
        <w:jc w:val="center"/>
        <w:rPr>
          <w:rFonts w:hint="eastAsia"/>
          <w:lang w:val="en-US" w:eastAsia="zh-CN"/>
        </w:rPr>
      </w:pPr>
    </w:p>
    <w:p>
      <w:pPr>
        <w:bidi w:val="0"/>
        <w:rPr>
          <w:rFonts w:hint="default"/>
          <w:lang w:val="en-US" w:eastAsia="zh-CN"/>
        </w:rPr>
      </w:pPr>
      <w:r>
        <w:rPr>
          <w:rFonts w:hint="eastAsia"/>
          <w:lang w:val="en-US" w:eastAsia="zh-CN"/>
        </w:rPr>
        <w:t>为规范承接主体的遴选标准和方式，切实提升门头沟区基层公共文化设施社会化运营水平和服务效能，结合门头沟实际，特制定本指南。</w:t>
      </w:r>
    </w:p>
    <w:p>
      <w:pPr>
        <w:pStyle w:val="2"/>
        <w:bidi w:val="0"/>
        <w:rPr>
          <w:rFonts w:hint="default"/>
          <w:lang w:val="en-US" w:eastAsia="zh-CN"/>
        </w:rPr>
      </w:pPr>
      <w:r>
        <w:rPr>
          <w:rFonts w:hint="eastAsia"/>
          <w:lang w:val="en-US" w:eastAsia="zh-CN"/>
        </w:rPr>
        <w:t>一、适用范围</w:t>
      </w:r>
    </w:p>
    <w:p>
      <w:pPr>
        <w:rPr>
          <w:rFonts w:hint="default"/>
          <w:lang w:val="en-US" w:eastAsia="zh-CN"/>
        </w:rPr>
      </w:pPr>
      <w:r>
        <w:rPr>
          <w:rFonts w:hint="eastAsia"/>
          <w:lang w:val="en-US" w:eastAsia="zh-CN"/>
        </w:rPr>
        <w:t>本指南适用于门头沟区基层公共设施社会化运营承接主体的遴选。各委托主体可参照《遴选指南》制定具体的招标文件。</w:t>
      </w:r>
    </w:p>
    <w:p>
      <w:pPr>
        <w:pStyle w:val="2"/>
        <w:bidi w:val="0"/>
        <w:rPr>
          <w:rFonts w:hint="eastAsia"/>
          <w:lang w:val="en-US" w:eastAsia="zh-CN"/>
        </w:rPr>
      </w:pPr>
      <w:r>
        <w:rPr>
          <w:rFonts w:hint="eastAsia"/>
          <w:lang w:val="en-US" w:eastAsia="zh-CN"/>
        </w:rPr>
        <w:t>二、资质条件</w:t>
      </w:r>
    </w:p>
    <w:p>
      <w:pPr>
        <w:pStyle w:val="3"/>
        <w:bidi w:val="0"/>
        <w:rPr>
          <w:rFonts w:hint="default"/>
          <w:lang w:val="en-US" w:eastAsia="zh-CN"/>
        </w:rPr>
      </w:pPr>
      <w:r>
        <w:rPr>
          <w:rFonts w:hint="eastAsia"/>
          <w:lang w:val="en-US" w:eastAsia="zh-CN"/>
        </w:rPr>
        <w:t>（一）必备条件</w:t>
      </w:r>
    </w:p>
    <w:p>
      <w:pPr>
        <w:rPr>
          <w:rFonts w:hint="eastAsia"/>
          <w:lang w:val="en-US" w:eastAsia="zh-CN"/>
        </w:rPr>
      </w:pPr>
      <w:r>
        <w:rPr>
          <w:rFonts w:hint="eastAsia"/>
          <w:lang w:val="en-US" w:eastAsia="zh-CN"/>
        </w:rPr>
        <w:t>1.依法在中华人民共和国境内注册设立，具有独立法人资格，能够独立承担民事责任能力，并独立于招标人及招标代理机构。</w:t>
      </w:r>
    </w:p>
    <w:p>
      <w:pPr>
        <w:rPr>
          <w:rFonts w:hint="eastAsia"/>
          <w:lang w:val="en-US" w:eastAsia="zh-CN"/>
        </w:rPr>
      </w:pPr>
      <w:r>
        <w:rPr>
          <w:rFonts w:hint="eastAsia"/>
          <w:lang w:val="en-US" w:eastAsia="zh-CN"/>
        </w:rPr>
        <w:t>2.具有健全的管理制度、安全保障制度和监督制度。</w:t>
      </w:r>
    </w:p>
    <w:p>
      <w:pPr>
        <w:rPr>
          <w:rFonts w:hint="eastAsia"/>
          <w:lang w:val="en-US" w:eastAsia="zh-CN"/>
        </w:rPr>
      </w:pPr>
      <w:r>
        <w:rPr>
          <w:rFonts w:hint="eastAsia"/>
          <w:lang w:val="en-US" w:eastAsia="zh-CN"/>
        </w:rPr>
        <w:t>3.具有独立健全的财务管理、会计审核和资产管理等制度，接受政府相关部门监督。</w:t>
      </w:r>
    </w:p>
    <w:p>
      <w:pPr>
        <w:rPr>
          <w:rFonts w:hint="eastAsia"/>
          <w:lang w:val="en-US" w:eastAsia="zh-CN"/>
        </w:rPr>
      </w:pPr>
      <w:r>
        <w:rPr>
          <w:rFonts w:hint="eastAsia"/>
          <w:lang w:val="en-US" w:eastAsia="zh-CN"/>
        </w:rPr>
        <w:t>4.具备依法缴纳税收或社会保障资金的良好记录。</w:t>
      </w:r>
    </w:p>
    <w:p>
      <w:pPr>
        <w:rPr>
          <w:rFonts w:hint="eastAsia"/>
          <w:lang w:val="en-US" w:eastAsia="zh-CN"/>
        </w:rPr>
      </w:pPr>
      <w:r>
        <w:rPr>
          <w:rFonts w:hint="eastAsia"/>
          <w:lang w:val="en-US" w:eastAsia="zh-CN"/>
        </w:rPr>
        <w:t>5.三年内无重大违法记录，信用状况良好，未被列入严重违法失信企业名单。</w:t>
      </w:r>
    </w:p>
    <w:p>
      <w:pPr>
        <w:rPr>
          <w:rFonts w:hint="eastAsia"/>
          <w:lang w:val="en-US" w:eastAsia="zh-CN"/>
        </w:rPr>
      </w:pPr>
      <w:r>
        <w:rPr>
          <w:rFonts w:hint="eastAsia"/>
          <w:lang w:val="en-US" w:eastAsia="zh-CN"/>
        </w:rPr>
        <w:t>6.满足法律、法规规定以及购买服务项目要求的其他条件。</w:t>
      </w:r>
    </w:p>
    <w:p>
      <w:pPr>
        <w:rPr>
          <w:rFonts w:hint="eastAsia"/>
          <w:lang w:val="en-US" w:eastAsia="zh-CN"/>
        </w:rPr>
      </w:pPr>
      <w:r>
        <w:rPr>
          <w:rFonts w:hint="eastAsia"/>
          <w:lang w:val="en-US" w:eastAsia="zh-CN"/>
        </w:rPr>
        <w:t>7.具备公共文化服务提供、基层公共文化设施管理运营所必需的专业人员、技能和从业经验：</w:t>
      </w:r>
    </w:p>
    <w:p>
      <w:pPr>
        <w:rPr>
          <w:rFonts w:hint="eastAsia"/>
          <w:lang w:val="en-US" w:eastAsia="zh-CN"/>
        </w:rPr>
      </w:pPr>
      <w:r>
        <w:rPr>
          <w:rFonts w:hint="eastAsia"/>
          <w:lang w:val="en-US" w:eastAsia="zh-CN"/>
        </w:rPr>
        <w:t>（1）主要负责人须具备的文化服务及公共空间管理运营经验。</w:t>
      </w:r>
    </w:p>
    <w:p>
      <w:pPr>
        <w:rPr>
          <w:rFonts w:hint="default"/>
          <w:lang w:val="en-US" w:eastAsia="zh-CN"/>
        </w:rPr>
      </w:pPr>
      <w:r>
        <w:rPr>
          <w:rFonts w:hint="eastAsia"/>
          <w:lang w:val="en-US" w:eastAsia="zh-CN"/>
        </w:rPr>
        <w:t>（2）运营团队专业、稳定，具备文化服务所必须的组织策划、服务提供、活动执行、创意设计、新媒体推广等方面的专业人才。整体委托项目的承接主体还须具备场馆运营、维护、管理等方面的专业人才。</w:t>
      </w:r>
    </w:p>
    <w:p>
      <w:pPr>
        <w:rPr>
          <w:rFonts w:hint="default"/>
          <w:lang w:val="en-US" w:eastAsia="zh-CN"/>
        </w:rPr>
      </w:pPr>
      <w:r>
        <w:rPr>
          <w:rFonts w:hint="eastAsia"/>
          <w:lang w:val="en-US" w:eastAsia="zh-CN"/>
        </w:rPr>
        <w:t>（3）具有委托主体及财政等部门提出的其他专业资质要求。</w:t>
      </w:r>
    </w:p>
    <w:p>
      <w:pPr>
        <w:pStyle w:val="3"/>
        <w:bidi w:val="0"/>
        <w:rPr>
          <w:rFonts w:hint="eastAsia"/>
          <w:lang w:val="en-US" w:eastAsia="zh-CN"/>
        </w:rPr>
      </w:pPr>
      <w:r>
        <w:rPr>
          <w:rFonts w:hint="eastAsia"/>
          <w:lang w:val="en-US" w:eastAsia="zh-CN"/>
        </w:rPr>
        <w:t>（二）优先条件</w:t>
      </w:r>
    </w:p>
    <w:p>
      <w:pPr>
        <w:rPr>
          <w:rFonts w:hint="eastAsia"/>
          <w:lang w:val="en-US" w:eastAsia="zh-CN"/>
        </w:rPr>
      </w:pPr>
      <w:r>
        <w:rPr>
          <w:rFonts w:hint="eastAsia"/>
          <w:lang w:val="en-US" w:eastAsia="zh-CN"/>
        </w:rPr>
        <w:t>1.连续2年及以上承接公共文化服务供给、基层公共文化设施运营项目。</w:t>
      </w:r>
    </w:p>
    <w:p>
      <w:pPr>
        <w:rPr>
          <w:rFonts w:hint="default"/>
          <w:lang w:val="en-US" w:eastAsia="zh-CN"/>
        </w:rPr>
      </w:pPr>
      <w:r>
        <w:rPr>
          <w:rFonts w:hint="eastAsia"/>
          <w:lang w:val="en-US" w:eastAsia="zh-CN"/>
        </w:rPr>
        <w:t>2.</w:t>
      </w:r>
      <w:r>
        <w:rPr>
          <w:rFonts w:hint="default"/>
          <w:lang w:val="en-US" w:eastAsia="zh-CN"/>
        </w:rPr>
        <w:t>在既往公共文化服务提供、</w:t>
      </w:r>
      <w:r>
        <w:rPr>
          <w:rFonts w:hint="eastAsia"/>
          <w:lang w:val="en-US" w:eastAsia="zh-CN"/>
        </w:rPr>
        <w:t>基层公共文化设施</w:t>
      </w:r>
      <w:r>
        <w:rPr>
          <w:rFonts w:hint="default"/>
          <w:lang w:val="en-US" w:eastAsia="zh-CN"/>
        </w:rPr>
        <w:t>管理运营中效能成绩</w:t>
      </w:r>
      <w:r>
        <w:rPr>
          <w:rFonts w:hint="eastAsia"/>
          <w:lang w:val="en-US" w:eastAsia="zh-CN"/>
        </w:rPr>
        <w:t>突出</w:t>
      </w:r>
      <w:r>
        <w:rPr>
          <w:rFonts w:hint="default"/>
          <w:lang w:val="en-US" w:eastAsia="zh-CN"/>
        </w:rPr>
        <w:t>、群众满意度高</w:t>
      </w:r>
      <w:r>
        <w:rPr>
          <w:rFonts w:hint="eastAsia"/>
          <w:lang w:val="en-US" w:eastAsia="zh-CN"/>
        </w:rPr>
        <w:t>。</w:t>
      </w:r>
    </w:p>
    <w:p>
      <w:pPr>
        <w:rPr>
          <w:rFonts w:hint="default"/>
          <w:lang w:val="en-US" w:eastAsia="zh-CN"/>
        </w:rPr>
      </w:pPr>
      <w:r>
        <w:rPr>
          <w:rFonts w:hint="eastAsia"/>
          <w:lang w:val="en-US" w:eastAsia="zh-CN"/>
        </w:rPr>
        <w:t>3</w:t>
      </w:r>
      <w:r>
        <w:rPr>
          <w:rFonts w:hint="default"/>
          <w:lang w:val="en-US" w:eastAsia="zh-CN"/>
        </w:rPr>
        <w:t>.近3年</w:t>
      </w:r>
      <w:r>
        <w:rPr>
          <w:rFonts w:hint="eastAsia"/>
          <w:lang w:val="en-US" w:eastAsia="zh-CN"/>
        </w:rPr>
        <w:t>基层公共文化设施</w:t>
      </w:r>
      <w:r>
        <w:rPr>
          <w:rFonts w:hint="default"/>
          <w:lang w:val="en-US" w:eastAsia="zh-CN"/>
        </w:rPr>
        <w:t>管理运营相关事迹被区级及以上主流媒体宣传报道</w:t>
      </w:r>
      <w:r>
        <w:rPr>
          <w:rFonts w:hint="eastAsia"/>
          <w:lang w:val="en-US" w:eastAsia="zh-CN"/>
        </w:rPr>
        <w:t>。</w:t>
      </w:r>
    </w:p>
    <w:p>
      <w:pPr>
        <w:rPr>
          <w:rFonts w:hint="default"/>
          <w:lang w:val="en-US" w:eastAsia="zh-CN"/>
        </w:rPr>
      </w:pPr>
      <w:r>
        <w:rPr>
          <w:rFonts w:hint="eastAsia"/>
          <w:lang w:val="en-US" w:eastAsia="zh-CN"/>
        </w:rPr>
        <w:t>4</w:t>
      </w:r>
      <w:r>
        <w:rPr>
          <w:rFonts w:hint="default"/>
          <w:lang w:val="en-US" w:eastAsia="zh-CN"/>
        </w:rPr>
        <w:t>.近3年获得国家级、</w:t>
      </w:r>
      <w:r>
        <w:rPr>
          <w:rFonts w:hint="eastAsia"/>
          <w:lang w:val="en-US" w:eastAsia="zh-CN"/>
        </w:rPr>
        <w:t>市（</w:t>
      </w:r>
      <w:r>
        <w:rPr>
          <w:rFonts w:hint="default"/>
          <w:lang w:val="en-US" w:eastAsia="zh-CN"/>
        </w:rPr>
        <w:t>省</w:t>
      </w:r>
      <w:r>
        <w:rPr>
          <w:rFonts w:hint="eastAsia"/>
          <w:lang w:val="en-US" w:eastAsia="zh-CN"/>
        </w:rPr>
        <w:t>）</w:t>
      </w:r>
      <w:r>
        <w:rPr>
          <w:rFonts w:hint="default"/>
          <w:lang w:val="en-US" w:eastAsia="zh-CN"/>
        </w:rPr>
        <w:t>级文化荣誉称号</w:t>
      </w:r>
      <w:r>
        <w:rPr>
          <w:rFonts w:hint="eastAsia"/>
          <w:lang w:val="en-US" w:eastAsia="zh-CN"/>
        </w:rPr>
        <w:t>。</w:t>
      </w:r>
    </w:p>
    <w:p>
      <w:pPr>
        <w:rPr>
          <w:rFonts w:hint="default"/>
          <w:lang w:val="en-US" w:eastAsia="zh-CN"/>
        </w:rPr>
      </w:pPr>
      <w:r>
        <w:rPr>
          <w:rFonts w:hint="eastAsia"/>
          <w:lang w:val="en-US" w:eastAsia="zh-CN"/>
        </w:rPr>
        <w:t>5</w:t>
      </w:r>
      <w:r>
        <w:rPr>
          <w:rFonts w:hint="default"/>
          <w:lang w:val="en-US" w:eastAsia="zh-CN"/>
        </w:rPr>
        <w:t>.具有引进全国、全市优质文化艺术资源的能力</w:t>
      </w:r>
      <w:r>
        <w:rPr>
          <w:rFonts w:hint="eastAsia"/>
          <w:lang w:val="en-US" w:eastAsia="zh-CN"/>
        </w:rPr>
        <w:t>。</w:t>
      </w:r>
    </w:p>
    <w:p>
      <w:pPr>
        <w:rPr>
          <w:rFonts w:hint="default"/>
          <w:lang w:val="en-US" w:eastAsia="zh-CN"/>
        </w:rPr>
      </w:pPr>
      <w:r>
        <w:rPr>
          <w:rFonts w:hint="eastAsia"/>
          <w:lang w:val="en-US" w:eastAsia="zh-CN"/>
        </w:rPr>
        <w:t>6.</w:t>
      </w:r>
      <w:r>
        <w:rPr>
          <w:rFonts w:hint="default"/>
          <w:lang w:val="en-US" w:eastAsia="zh-CN"/>
        </w:rPr>
        <w:t>具备提供创新性、延伸性文化服务和活动的能力。</w:t>
      </w:r>
    </w:p>
    <w:p>
      <w:pPr>
        <w:rPr>
          <w:rFonts w:hint="eastAsia"/>
          <w:lang w:val="en-US" w:eastAsia="zh-CN"/>
        </w:rPr>
      </w:pPr>
      <w:r>
        <w:rPr>
          <w:rFonts w:hint="eastAsia"/>
          <w:lang w:val="en-US" w:eastAsia="zh-CN"/>
        </w:rPr>
        <w:t>7.熟悉门头沟区公共文化服务体系。</w:t>
      </w:r>
    </w:p>
    <w:p>
      <w:pPr>
        <w:rPr>
          <w:rFonts w:hint="default"/>
          <w:lang w:val="en-US" w:eastAsia="zh-CN"/>
        </w:rPr>
      </w:pPr>
      <w:r>
        <w:rPr>
          <w:rFonts w:hint="eastAsia"/>
          <w:lang w:val="en-US" w:eastAsia="zh-CN"/>
        </w:rPr>
        <w:t>8.有意愿在门头沟区深耕的中小微企业。</w:t>
      </w:r>
    </w:p>
    <w:p>
      <w:pPr>
        <w:pStyle w:val="2"/>
        <w:bidi w:val="0"/>
        <w:rPr>
          <w:rFonts w:hint="eastAsia"/>
          <w:lang w:val="en-US" w:eastAsia="zh-CN"/>
        </w:rPr>
      </w:pPr>
      <w:r>
        <w:rPr>
          <w:rFonts w:hint="eastAsia"/>
          <w:lang w:val="en-US" w:eastAsia="zh-CN"/>
        </w:rPr>
        <w:t>三、遴选程序</w:t>
      </w:r>
    </w:p>
    <w:p>
      <w:pPr>
        <w:pStyle w:val="3"/>
        <w:bidi w:val="0"/>
        <w:rPr>
          <w:rFonts w:hint="eastAsia"/>
          <w:lang w:val="en-US" w:eastAsia="zh-CN"/>
        </w:rPr>
      </w:pPr>
      <w:r>
        <w:rPr>
          <w:rFonts w:hint="eastAsia"/>
          <w:lang w:val="en-US" w:eastAsia="zh-CN"/>
        </w:rPr>
        <w:t>（一）发布公告</w:t>
      </w:r>
    </w:p>
    <w:p>
      <w:pPr>
        <w:bidi w:val="0"/>
        <w:rPr>
          <w:rFonts w:hint="default" w:ascii="仿宋_GB2312" w:hAnsi="Times" w:eastAsia="仿宋_GB2312"/>
          <w:color w:val="000000"/>
          <w:sz w:val="32"/>
          <w:szCs w:val="32"/>
          <w:lang w:val="en-US" w:eastAsia="zh-CN"/>
        </w:rPr>
      </w:pPr>
      <w:r>
        <w:rPr>
          <w:rFonts w:hint="eastAsia" w:ascii="仿宋_GB2312" w:hAnsi="Times"/>
          <w:color w:val="000000"/>
          <w:sz w:val="32"/>
          <w:szCs w:val="32"/>
          <w:lang w:val="en-US" w:eastAsia="zh-CN"/>
        </w:rPr>
        <w:t>委托主体</w:t>
      </w:r>
      <w:r>
        <w:rPr>
          <w:rFonts w:hint="eastAsia" w:ascii="仿宋_GB2312" w:hAnsi="Times" w:eastAsia="仿宋_GB2312"/>
          <w:color w:val="000000"/>
          <w:sz w:val="32"/>
          <w:szCs w:val="32"/>
          <w:lang w:val="en-US" w:eastAsia="zh-CN"/>
        </w:rPr>
        <w:t>结合辖区</w:t>
      </w:r>
      <w:r>
        <w:rPr>
          <w:rFonts w:hint="eastAsia" w:ascii="仿宋_GB2312" w:hAnsi="Times"/>
          <w:color w:val="000000"/>
          <w:sz w:val="32"/>
          <w:szCs w:val="32"/>
          <w:lang w:val="en-US" w:eastAsia="zh-CN"/>
        </w:rPr>
        <w:t>基层公共文化设施</w:t>
      </w:r>
      <w:r>
        <w:rPr>
          <w:rFonts w:hint="eastAsia" w:ascii="仿宋_GB2312" w:hAnsi="Times" w:eastAsia="仿宋_GB2312"/>
          <w:color w:val="000000"/>
          <w:sz w:val="32"/>
          <w:szCs w:val="32"/>
          <w:lang w:val="en-US" w:eastAsia="zh-CN"/>
        </w:rPr>
        <w:t>实际和居民文化需求情况，确定服务标准、合作年限等需求，以</w:t>
      </w:r>
      <w:r>
        <w:rPr>
          <w:rFonts w:hint="eastAsia" w:ascii="仿宋_GB2312" w:hAnsi="Times"/>
          <w:color w:val="000000"/>
          <w:sz w:val="32"/>
          <w:szCs w:val="32"/>
          <w:lang w:val="en-US" w:eastAsia="zh-CN"/>
        </w:rPr>
        <w:t>公开</w:t>
      </w:r>
      <w:r>
        <w:rPr>
          <w:rFonts w:hint="eastAsia" w:ascii="仿宋_GB2312" w:hAnsi="Times" w:eastAsia="仿宋_GB2312"/>
          <w:color w:val="000000"/>
          <w:sz w:val="32"/>
          <w:szCs w:val="32"/>
          <w:lang w:val="en-US" w:eastAsia="zh-CN"/>
        </w:rPr>
        <w:t>招标</w:t>
      </w:r>
      <w:r>
        <w:rPr>
          <w:rFonts w:hint="eastAsia" w:ascii="仿宋_GB2312" w:hAnsi="Times"/>
          <w:color w:val="000000"/>
          <w:sz w:val="32"/>
          <w:szCs w:val="32"/>
          <w:lang w:val="en-US" w:eastAsia="zh-CN"/>
        </w:rPr>
        <w:t>、邀请招标、竞争性谈判、竞争性磋商等</w:t>
      </w:r>
      <w:r>
        <w:rPr>
          <w:rFonts w:hint="eastAsia" w:ascii="仿宋_GB2312" w:hAnsi="Times" w:eastAsia="仿宋_GB2312"/>
          <w:color w:val="000000"/>
          <w:sz w:val="32"/>
          <w:szCs w:val="32"/>
          <w:lang w:val="en-US" w:eastAsia="zh-CN"/>
        </w:rPr>
        <w:t>模式编制公告文件向社会发布</w:t>
      </w:r>
      <w:r>
        <w:rPr>
          <w:rFonts w:hint="eastAsia" w:ascii="仿宋_GB2312" w:hAnsi="Times"/>
          <w:color w:val="000000"/>
          <w:sz w:val="32"/>
          <w:szCs w:val="32"/>
          <w:lang w:val="en-US" w:eastAsia="zh-CN"/>
        </w:rPr>
        <w:t>。</w:t>
      </w:r>
    </w:p>
    <w:p>
      <w:pPr>
        <w:pStyle w:val="3"/>
        <w:bidi w:val="0"/>
        <w:rPr>
          <w:rFonts w:hint="eastAsia"/>
          <w:lang w:val="en-US" w:eastAsia="zh-CN"/>
        </w:rPr>
      </w:pPr>
      <w:r>
        <w:rPr>
          <w:rFonts w:hint="eastAsia"/>
          <w:lang w:val="en-US" w:eastAsia="zh-CN"/>
        </w:rPr>
        <w:t>（二）开展申报</w:t>
      </w:r>
    </w:p>
    <w:p>
      <w:pPr>
        <w:bidi w:val="0"/>
        <w:rPr>
          <w:rFonts w:hint="eastAsia" w:ascii="仿宋_GB2312" w:hAnsi="Times"/>
          <w:color w:val="000000"/>
          <w:sz w:val="32"/>
          <w:szCs w:val="32"/>
          <w:lang w:val="en-US" w:eastAsia="zh-CN"/>
        </w:rPr>
      </w:pPr>
      <w:r>
        <w:rPr>
          <w:rFonts w:hint="eastAsia" w:ascii="仿宋_GB2312" w:hAnsi="Times" w:eastAsia="仿宋_GB2312"/>
          <w:color w:val="000000"/>
          <w:sz w:val="32"/>
          <w:szCs w:val="32"/>
          <w:lang w:val="en-US" w:eastAsia="zh-CN"/>
        </w:rPr>
        <w:t>承接主体</w:t>
      </w:r>
      <w:r>
        <w:rPr>
          <w:rFonts w:hint="eastAsia" w:ascii="仿宋_GB2312" w:hAnsi="Times"/>
          <w:color w:val="000000"/>
          <w:sz w:val="32"/>
          <w:szCs w:val="32"/>
          <w:lang w:val="en-US" w:eastAsia="zh-CN"/>
        </w:rPr>
        <w:t>按照公告要求</w:t>
      </w:r>
      <w:r>
        <w:rPr>
          <w:rFonts w:hint="eastAsia" w:ascii="仿宋_GB2312" w:hAnsi="Times" w:eastAsia="仿宋_GB2312"/>
          <w:color w:val="000000"/>
          <w:sz w:val="32"/>
          <w:szCs w:val="32"/>
          <w:lang w:val="en-US" w:eastAsia="zh-CN"/>
        </w:rPr>
        <w:t>提交</w:t>
      </w:r>
      <w:r>
        <w:rPr>
          <w:rFonts w:hint="eastAsia" w:ascii="仿宋_GB2312" w:hAnsi="Times"/>
          <w:color w:val="000000"/>
          <w:sz w:val="32"/>
          <w:szCs w:val="32"/>
          <w:lang w:val="en-US" w:eastAsia="zh-CN"/>
        </w:rPr>
        <w:t>相关材料</w:t>
      </w:r>
      <w:r>
        <w:rPr>
          <w:rFonts w:hint="eastAsia" w:ascii="仿宋_GB2312" w:hAnsi="Times" w:eastAsia="仿宋_GB2312"/>
          <w:color w:val="000000"/>
          <w:sz w:val="32"/>
          <w:szCs w:val="32"/>
          <w:lang w:val="en-US" w:eastAsia="zh-CN"/>
        </w:rPr>
        <w:t>。</w:t>
      </w:r>
      <w:r>
        <w:rPr>
          <w:rFonts w:hint="eastAsia" w:ascii="仿宋_GB2312" w:hAnsi="Times"/>
          <w:color w:val="000000"/>
          <w:sz w:val="32"/>
          <w:szCs w:val="32"/>
          <w:lang w:val="en-US" w:eastAsia="zh-CN"/>
        </w:rPr>
        <w:t>提交材料应包含以下内容：</w:t>
      </w:r>
    </w:p>
    <w:p>
      <w:pPr>
        <w:bidi w:val="0"/>
        <w:rPr>
          <w:rFonts w:hint="eastAsia" w:ascii="仿宋_GB2312" w:hAnsi="Times"/>
          <w:color w:val="000000"/>
          <w:sz w:val="32"/>
          <w:szCs w:val="32"/>
          <w:lang w:val="en-US" w:eastAsia="zh-CN"/>
        </w:rPr>
      </w:pPr>
      <w:r>
        <w:rPr>
          <w:rFonts w:hint="eastAsia" w:ascii="仿宋_GB2312" w:hAnsi="Times"/>
          <w:color w:val="000000"/>
          <w:sz w:val="32"/>
          <w:szCs w:val="32"/>
          <w:lang w:val="en-US" w:eastAsia="zh-CN"/>
        </w:rPr>
        <w:t>1.法人证书或营业执照副本（复印件）。</w:t>
      </w:r>
    </w:p>
    <w:p>
      <w:pPr>
        <w:bidi w:val="0"/>
        <w:rPr>
          <w:rFonts w:hint="eastAsia" w:ascii="仿宋_GB2312" w:hAnsi="Times"/>
          <w:color w:val="000000"/>
          <w:sz w:val="32"/>
          <w:szCs w:val="32"/>
          <w:lang w:val="en-US" w:eastAsia="zh-CN"/>
        </w:rPr>
      </w:pPr>
      <w:r>
        <w:rPr>
          <w:rFonts w:hint="eastAsia" w:ascii="仿宋_GB2312" w:hAnsi="Times"/>
          <w:color w:val="000000"/>
          <w:sz w:val="32"/>
          <w:szCs w:val="32"/>
          <w:lang w:val="en-US" w:eastAsia="zh-CN"/>
        </w:rPr>
        <w:t>2.近三年开展相关服务项目佐证材料（合同、通知、照片、总结等）。</w:t>
      </w:r>
    </w:p>
    <w:p>
      <w:pPr>
        <w:bidi w:val="0"/>
        <w:rPr>
          <w:rFonts w:hint="eastAsia" w:ascii="仿宋_GB2312" w:hAnsi="Times"/>
          <w:color w:val="000000"/>
          <w:sz w:val="32"/>
          <w:szCs w:val="32"/>
          <w:lang w:val="en-US" w:eastAsia="zh-CN"/>
        </w:rPr>
      </w:pPr>
      <w:r>
        <w:rPr>
          <w:rFonts w:hint="eastAsia" w:ascii="仿宋_GB2312" w:hAnsi="Times"/>
          <w:color w:val="000000"/>
          <w:sz w:val="32"/>
          <w:szCs w:val="32"/>
          <w:lang w:val="en-US" w:eastAsia="zh-CN"/>
        </w:rPr>
        <w:t>3.获得荣誉佐证材料（证书、奖杯、相关报道等）。</w:t>
      </w:r>
    </w:p>
    <w:p>
      <w:pPr>
        <w:bidi w:val="0"/>
        <w:rPr>
          <w:rFonts w:hint="eastAsia" w:ascii="仿宋_GB2312" w:hAnsi="Times"/>
          <w:color w:val="000000"/>
          <w:sz w:val="32"/>
          <w:szCs w:val="32"/>
          <w:lang w:val="en-US" w:eastAsia="zh-CN"/>
        </w:rPr>
      </w:pPr>
      <w:r>
        <w:rPr>
          <w:rFonts w:hint="eastAsia" w:ascii="仿宋_GB2312" w:hAnsi="Times"/>
          <w:color w:val="000000"/>
          <w:sz w:val="32"/>
          <w:szCs w:val="32"/>
          <w:lang w:val="en-US" w:eastAsia="zh-CN"/>
        </w:rPr>
        <w:t>4.国家颁发的从业资格、资质（证明）、许可证等佐证材料（复印件）。</w:t>
      </w:r>
    </w:p>
    <w:p>
      <w:pPr>
        <w:bidi w:val="0"/>
        <w:rPr>
          <w:rFonts w:hint="eastAsia" w:ascii="仿宋_GB2312" w:hAnsi="Times"/>
          <w:color w:val="000000"/>
          <w:sz w:val="32"/>
          <w:szCs w:val="32"/>
          <w:lang w:val="en-US" w:eastAsia="zh-CN"/>
        </w:rPr>
      </w:pPr>
      <w:r>
        <w:rPr>
          <w:rFonts w:hint="eastAsia" w:ascii="仿宋_GB2312" w:hAnsi="Times"/>
          <w:color w:val="000000"/>
          <w:sz w:val="32"/>
          <w:szCs w:val="32"/>
          <w:lang w:val="en-US" w:eastAsia="zh-CN"/>
        </w:rPr>
        <w:t>5.主要负责人履历及主要人员情况表。</w:t>
      </w:r>
    </w:p>
    <w:p>
      <w:pPr>
        <w:bidi w:val="0"/>
        <w:rPr>
          <w:rFonts w:hint="eastAsia" w:ascii="仿宋_GB2312" w:hAnsi="Times"/>
          <w:color w:val="000000"/>
          <w:sz w:val="32"/>
          <w:szCs w:val="32"/>
          <w:lang w:val="en-US" w:eastAsia="zh-CN"/>
        </w:rPr>
      </w:pPr>
      <w:r>
        <w:rPr>
          <w:rFonts w:hint="eastAsia" w:ascii="仿宋_GB2312" w:hAnsi="Times"/>
          <w:color w:val="000000"/>
          <w:sz w:val="32"/>
          <w:szCs w:val="32"/>
          <w:lang w:val="en-US" w:eastAsia="zh-CN"/>
        </w:rPr>
        <w:t>6.其他证明本单位服务能力的材料。</w:t>
      </w:r>
    </w:p>
    <w:p>
      <w:pPr>
        <w:bidi w:val="0"/>
        <w:rPr>
          <w:rFonts w:hint="eastAsia" w:ascii="仿宋_GB2312" w:hAnsi="Times"/>
          <w:color w:val="000000"/>
          <w:sz w:val="32"/>
          <w:szCs w:val="32"/>
          <w:lang w:val="en-US" w:eastAsia="zh-CN"/>
        </w:rPr>
      </w:pPr>
      <w:r>
        <w:rPr>
          <w:rFonts w:hint="eastAsia" w:ascii="仿宋_GB2312" w:hAnsi="Times"/>
          <w:color w:val="000000"/>
          <w:sz w:val="32"/>
          <w:szCs w:val="32"/>
          <w:lang w:val="en-US" w:eastAsia="zh-CN"/>
        </w:rPr>
        <w:t>7.申报材料真实性声明。</w:t>
      </w:r>
    </w:p>
    <w:p>
      <w:pPr>
        <w:bidi w:val="0"/>
        <w:rPr>
          <w:rFonts w:hint="eastAsia" w:ascii="仿宋_GB2312" w:hAnsi="Times"/>
          <w:color w:val="000000"/>
          <w:sz w:val="32"/>
          <w:szCs w:val="32"/>
          <w:lang w:val="en-US" w:eastAsia="zh-CN"/>
        </w:rPr>
      </w:pPr>
      <w:r>
        <w:rPr>
          <w:rFonts w:hint="eastAsia" w:ascii="仿宋_GB2312" w:hAnsi="Times"/>
          <w:color w:val="000000"/>
          <w:sz w:val="32"/>
          <w:szCs w:val="32"/>
          <w:lang w:val="en-US" w:eastAsia="zh-CN"/>
        </w:rPr>
        <w:t>8.包含服务方案、项目人员配置、经费预算等在内的工作方案。</w:t>
      </w:r>
    </w:p>
    <w:p>
      <w:pPr>
        <w:bidi w:val="0"/>
        <w:rPr>
          <w:rFonts w:hint="default" w:ascii="仿宋_GB2312" w:hAnsi="Times"/>
          <w:color w:val="000000"/>
          <w:sz w:val="32"/>
          <w:szCs w:val="32"/>
          <w:lang w:val="en-US" w:eastAsia="zh-CN"/>
        </w:rPr>
      </w:pPr>
      <w:r>
        <w:rPr>
          <w:rFonts w:hint="eastAsia" w:ascii="仿宋_GB2312" w:hAnsi="Times"/>
          <w:color w:val="000000"/>
          <w:sz w:val="32"/>
          <w:szCs w:val="32"/>
          <w:lang w:val="en-US" w:eastAsia="zh-CN"/>
        </w:rPr>
        <w:t>9.其他政府采购所需材料。</w:t>
      </w:r>
    </w:p>
    <w:p>
      <w:pPr>
        <w:pStyle w:val="3"/>
        <w:numPr>
          <w:ilvl w:val="0"/>
          <w:numId w:val="1"/>
        </w:numPr>
        <w:bidi w:val="0"/>
        <w:rPr>
          <w:rFonts w:hint="eastAsia"/>
          <w:lang w:val="en-US" w:eastAsia="zh-CN"/>
        </w:rPr>
      </w:pPr>
      <w:r>
        <w:rPr>
          <w:rFonts w:hint="eastAsia"/>
          <w:lang w:val="en-US" w:eastAsia="zh-CN"/>
        </w:rPr>
        <w:t>综合评审</w:t>
      </w:r>
    </w:p>
    <w:p>
      <w:pPr>
        <w:bidi w:val="0"/>
        <w:rPr>
          <w:rFonts w:hint="eastAsia"/>
          <w:lang w:val="en-US" w:eastAsia="zh-CN"/>
        </w:rPr>
      </w:pPr>
      <w:r>
        <w:rPr>
          <w:rFonts w:hint="eastAsia"/>
          <w:lang w:val="en-US" w:eastAsia="zh-CN"/>
        </w:rPr>
        <w:t>委托主体成立由政府主管部门负责人、会计师事务所会计师、专家学者、委托主体主管部门负责人等组成的评审委员会，负责对申报项目进行评审。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w:eastAsia="仿宋_GB2312"/>
          <w:color w:val="000000"/>
          <w:sz w:val="32"/>
          <w:szCs w:val="32"/>
          <w:lang w:val="en-US" w:eastAsia="zh-CN"/>
        </w:rPr>
      </w:pPr>
      <w:r>
        <w:rPr>
          <w:rFonts w:hint="eastAsia" w:ascii="仿宋_GB2312" w:hAnsi="Times"/>
          <w:color w:val="000000"/>
          <w:sz w:val="32"/>
          <w:szCs w:val="32"/>
          <w:lang w:val="en-US" w:eastAsia="zh-CN"/>
        </w:rPr>
        <w:t>1.</w:t>
      </w:r>
      <w:r>
        <w:rPr>
          <w:rFonts w:hint="eastAsia" w:ascii="仿宋_GB2312" w:hAnsi="Times" w:eastAsia="仿宋_GB2312"/>
          <w:color w:val="000000"/>
          <w:sz w:val="32"/>
          <w:szCs w:val="32"/>
          <w:lang w:val="en-US" w:eastAsia="zh-CN"/>
        </w:rPr>
        <w:t>初审。对申报者是否符合资质条件、材料是否完整进行审核。对不符合资质要求的，退回申报资料并向其说明理由；对缺少资料的，通知申报者在一定期限内补充提交。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Times" w:eastAsia="仿宋_GB2312"/>
          <w:color w:val="000000"/>
          <w:sz w:val="32"/>
          <w:szCs w:val="32"/>
          <w:lang w:val="en-US" w:eastAsia="zh-CN"/>
        </w:rPr>
      </w:pPr>
      <w:r>
        <w:rPr>
          <w:rFonts w:hint="eastAsia" w:ascii="仿宋_GB2312" w:hAnsi="Times"/>
          <w:color w:val="000000"/>
          <w:sz w:val="32"/>
          <w:szCs w:val="32"/>
          <w:lang w:val="en-US" w:eastAsia="zh-CN"/>
        </w:rPr>
        <w:t>2.</w:t>
      </w:r>
      <w:r>
        <w:rPr>
          <w:rFonts w:hint="eastAsia" w:ascii="仿宋_GB2312" w:hAnsi="Times" w:eastAsia="仿宋_GB2312"/>
          <w:color w:val="000000"/>
          <w:sz w:val="32"/>
          <w:szCs w:val="32"/>
          <w:lang w:val="en-US" w:eastAsia="zh-CN"/>
        </w:rPr>
        <w:t>评审。召开评审会，由申报主体对申报项目进行陈述和答辩，评审委员会综合材料评审、答辩情况或实地考察情况，确定承接主体名单。</w:t>
      </w:r>
      <w:r>
        <w:rPr>
          <w:rFonts w:hint="eastAsia" w:ascii="仿宋_GB2312" w:hAnsi="Times"/>
          <w:color w:val="000000"/>
          <w:sz w:val="32"/>
          <w:szCs w:val="32"/>
          <w:lang w:val="en-US" w:eastAsia="zh-CN"/>
        </w:rPr>
        <w:t>同等条件下，优先选取已进入资源库的单位（组织）进入承接主体名单。</w:t>
      </w:r>
    </w:p>
    <w:p>
      <w:pPr>
        <w:pStyle w:val="3"/>
        <w:bidi w:val="0"/>
        <w:rPr>
          <w:rFonts w:hint="eastAsia"/>
          <w:lang w:val="en-US" w:eastAsia="zh-CN"/>
        </w:rPr>
      </w:pPr>
      <w:r>
        <w:rPr>
          <w:rFonts w:hint="eastAsia"/>
          <w:lang w:val="en-US" w:eastAsia="zh-CN"/>
        </w:rPr>
        <w:t>（四）中标公示</w:t>
      </w:r>
    </w:p>
    <w:p>
      <w:pPr>
        <w:bidi w:val="0"/>
        <w:rPr>
          <w:rFonts w:hint="eastAsia" w:ascii="仿宋_GB2312" w:hAnsi="Times" w:eastAsia="仿宋_GB2312"/>
          <w:color w:val="000000"/>
          <w:sz w:val="32"/>
          <w:szCs w:val="32"/>
          <w:lang w:val="en-US" w:eastAsia="zh-CN"/>
        </w:rPr>
      </w:pPr>
      <w:r>
        <w:rPr>
          <w:rFonts w:hint="eastAsia" w:ascii="仿宋_GB2312" w:hAnsi="Times" w:eastAsia="仿宋_GB2312"/>
          <w:color w:val="000000"/>
          <w:sz w:val="32"/>
          <w:szCs w:val="32"/>
          <w:lang w:val="en-US" w:eastAsia="zh-CN"/>
        </w:rPr>
        <w:t>按照招标相关法律法规要求，通过政府网站公示承接主体名单信息，公示期内收到投诉或举报的，按照有关规定进行处理。</w:t>
      </w:r>
    </w:p>
    <w:p>
      <w:pPr>
        <w:pStyle w:val="3"/>
        <w:bidi w:val="0"/>
        <w:rPr>
          <w:rFonts w:hint="eastAsia"/>
          <w:lang w:val="en-US" w:eastAsia="zh-CN"/>
        </w:rPr>
      </w:pPr>
      <w:r>
        <w:rPr>
          <w:rFonts w:hint="eastAsia"/>
          <w:lang w:val="en-US" w:eastAsia="zh-CN"/>
        </w:rPr>
        <w:t>（五）签订协议</w:t>
      </w:r>
    </w:p>
    <w:p>
      <w:pPr>
        <w:bidi w:val="0"/>
        <w:rPr>
          <w:rFonts w:hint="default" w:ascii="仿宋_GB2312" w:hAnsi="Times"/>
          <w:color w:val="000000"/>
          <w:sz w:val="32"/>
          <w:szCs w:val="32"/>
          <w:lang w:val="en-US" w:eastAsia="zh-CN"/>
        </w:rPr>
      </w:pPr>
      <w:r>
        <w:rPr>
          <w:rFonts w:hint="eastAsia" w:ascii="仿宋_GB2312" w:hAnsi="Times"/>
          <w:color w:val="000000"/>
          <w:sz w:val="32"/>
          <w:szCs w:val="32"/>
          <w:lang w:val="en-US" w:eastAsia="zh-CN"/>
        </w:rPr>
        <w:t>经公示，无异议后，委托主体</w:t>
      </w:r>
      <w:r>
        <w:rPr>
          <w:rFonts w:hint="eastAsia" w:ascii="仿宋_GB2312" w:hAnsi="Times" w:eastAsia="仿宋_GB2312"/>
          <w:color w:val="000000"/>
          <w:sz w:val="32"/>
          <w:szCs w:val="32"/>
          <w:lang w:val="en-US" w:eastAsia="zh-CN"/>
        </w:rPr>
        <w:t>与承接主体签订</w:t>
      </w:r>
      <w:r>
        <w:rPr>
          <w:rFonts w:hint="eastAsia" w:ascii="仿宋_GB2312" w:hAnsi="Times"/>
          <w:color w:val="000000"/>
          <w:sz w:val="32"/>
          <w:szCs w:val="32"/>
          <w:lang w:val="en-US" w:eastAsia="zh-CN"/>
        </w:rPr>
        <w:t>运营合同，并报门头沟区文化和旅游局备案。经备案的承接主体可纳入门头沟区基层公共文化设施社会化运营承接主体资源库。</w:t>
      </w:r>
    </w:p>
    <w:p>
      <w:pPr>
        <w:rPr>
          <w:rFonts w:hint="eastAsia"/>
          <w:lang w:val="en-US" w:eastAsia="zh-CN"/>
        </w:rPr>
      </w:pPr>
      <w:r>
        <w:rPr>
          <w:rFonts w:hint="eastAsia"/>
          <w:lang w:val="en-US" w:eastAsia="zh-CN"/>
        </w:rPr>
        <w:br w:type="page"/>
      </w:r>
    </w:p>
    <w:p>
      <w:pPr>
        <w:pStyle w:val="2"/>
        <w:bidi w:val="0"/>
        <w:ind w:left="0" w:leftChars="0" w:firstLine="0" w:firstLineChars="0"/>
        <w:rPr>
          <w:rFonts w:hint="default" w:eastAsia="黑体"/>
          <w:lang w:val="en-US" w:eastAsia="zh-CN"/>
        </w:rPr>
      </w:pPr>
      <w:r>
        <w:rPr>
          <w:rFonts w:hint="eastAsia"/>
          <w:lang w:val="en-US" w:eastAsia="zh-CN"/>
        </w:rPr>
        <w:t>附件2：</w:t>
      </w:r>
    </w:p>
    <w:p>
      <w:pPr>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门头沟区</w:t>
      </w:r>
      <w:r>
        <w:rPr>
          <w:rFonts w:hint="eastAsia" w:ascii="方正小标宋简体" w:hAnsi="方正小标宋简体" w:eastAsia="方正小标宋简体" w:cs="方正小标宋简体"/>
          <w:sz w:val="44"/>
          <w:szCs w:val="44"/>
          <w:lang w:eastAsia="zh-CN"/>
        </w:rPr>
        <w:t>基层公共文化设施</w:t>
      </w:r>
      <w:r>
        <w:rPr>
          <w:rFonts w:hint="eastAsia" w:ascii="方正小标宋简体" w:hAnsi="方正小标宋简体" w:eastAsia="方正小标宋简体" w:cs="方正小标宋简体"/>
          <w:sz w:val="44"/>
          <w:szCs w:val="44"/>
          <w:lang w:val="en-US" w:eastAsia="zh-CN"/>
        </w:rPr>
        <w:t>社会化运营</w:t>
      </w:r>
    </w:p>
    <w:p>
      <w:pPr>
        <w:ind w:left="0" w:leftChars="0" w:firstLine="0" w:firstLineChars="0"/>
        <w:jc w:val="center"/>
        <w:rPr>
          <w:rFonts w:hint="default" w:eastAsia="方正小标宋简体"/>
          <w:lang w:val="en-US" w:eastAsia="zh-CN"/>
        </w:rPr>
      </w:pPr>
      <w:r>
        <w:rPr>
          <w:rFonts w:hint="eastAsia" w:ascii="方正小标宋简体" w:hAnsi="方正小标宋简体" w:eastAsia="方正小标宋简体" w:cs="方正小标宋简体"/>
          <w:sz w:val="44"/>
          <w:szCs w:val="44"/>
          <w:lang w:val="en-US" w:eastAsia="zh-CN"/>
        </w:rPr>
        <w:t>服务标准</w:t>
      </w:r>
    </w:p>
    <w:p>
      <w:pPr>
        <w:bidi w:val="0"/>
        <w:ind w:left="0" w:leftChars="0" w:firstLine="0" w:firstLineChars="0"/>
        <w:jc w:val="center"/>
        <w:rPr>
          <w:rFonts w:hint="eastAsia"/>
          <w:lang w:val="en-US" w:eastAsia="zh-CN"/>
        </w:rPr>
      </w:pPr>
      <w:r>
        <w:rPr>
          <w:rFonts w:hint="eastAsia"/>
          <w:lang w:val="en-US" w:eastAsia="zh-CN"/>
        </w:rPr>
        <w:t>（镇街综合文化中心）</w:t>
      </w:r>
    </w:p>
    <w:p>
      <w:pPr>
        <w:pStyle w:val="2"/>
        <w:bidi w:val="0"/>
        <w:ind w:left="0" w:leftChars="0" w:firstLine="0" w:firstLineChars="0"/>
        <w:jc w:val="center"/>
        <w:rPr>
          <w:rFonts w:hint="eastAsia"/>
          <w:lang w:val="en-US" w:eastAsia="zh-CN"/>
        </w:rPr>
      </w:pPr>
    </w:p>
    <w:p>
      <w:pPr>
        <w:bidi w:val="0"/>
        <w:rPr>
          <w:rFonts w:hint="default"/>
          <w:lang w:val="en-US" w:eastAsia="zh-CN"/>
        </w:rPr>
      </w:pPr>
      <w:r>
        <w:rPr>
          <w:rFonts w:hint="eastAsia"/>
          <w:lang w:val="en-US" w:eastAsia="zh-CN"/>
        </w:rPr>
        <w:t>门头沟区积极探索基层公共文化设施社会化运营，13个镇（街）综合文化中心已基本实现社会化运营，为规范镇（街）综合文化中心社会化运营，依据《北京市公共文化服务体系示范区建设标准》《北京市基层公共文化设施建设标准》《北京市基层公共文化设施服务规范》等相关标准，结合北京市镇（街）综合文化中心服务效能评估要求，结合门头沟实际，特制定本标准。</w:t>
      </w:r>
    </w:p>
    <w:p>
      <w:pPr>
        <w:pStyle w:val="2"/>
        <w:bidi w:val="0"/>
        <w:rPr>
          <w:rFonts w:hint="eastAsia"/>
          <w:lang w:val="en-US" w:eastAsia="zh-CN"/>
        </w:rPr>
      </w:pPr>
      <w:r>
        <w:rPr>
          <w:rFonts w:hint="eastAsia"/>
          <w:lang w:val="en-US" w:eastAsia="zh-CN"/>
        </w:rPr>
        <w:t>一、场馆管理</w:t>
      </w:r>
    </w:p>
    <w:p>
      <w:pPr>
        <w:bidi w:val="0"/>
        <w:rPr>
          <w:rFonts w:hint="eastAsia"/>
          <w:lang w:val="en-US" w:eastAsia="zh-CN"/>
        </w:rPr>
      </w:pPr>
      <w:r>
        <w:rPr>
          <w:rFonts w:hint="eastAsia"/>
          <w:lang w:val="en-US" w:eastAsia="zh-CN"/>
        </w:rPr>
        <w:t>1.功能设置</w:t>
      </w:r>
    </w:p>
    <w:p>
      <w:pPr>
        <w:bidi w:val="0"/>
        <w:rPr>
          <w:rFonts w:hint="eastAsia"/>
          <w:lang w:val="en-US" w:eastAsia="zh-CN"/>
        </w:rPr>
      </w:pPr>
      <w:r>
        <w:rPr>
          <w:rFonts w:hint="eastAsia"/>
          <w:lang w:val="en-US" w:eastAsia="zh-CN"/>
        </w:rPr>
        <w:t>各镇（街）综合文化中心功能设置应满足以下要求：</w:t>
      </w:r>
    </w:p>
    <w:p>
      <w:pPr>
        <w:bidi w:val="0"/>
        <w:rPr>
          <w:rFonts w:hint="eastAsia"/>
          <w:lang w:val="en-US" w:eastAsia="zh-CN"/>
        </w:rPr>
      </w:pPr>
      <w:r>
        <w:rPr>
          <w:rFonts w:hint="eastAsia"/>
          <w:lang w:val="en-US" w:eastAsia="zh-CN"/>
        </w:rPr>
        <w:t>（1）</w:t>
      </w:r>
      <w:r>
        <w:rPr>
          <w:rFonts w:hint="default"/>
          <w:lang w:val="en-US" w:eastAsia="zh-CN"/>
        </w:rPr>
        <w:t>设有多功能厅、图书室、培训教室和电子阅览活动室等4个以上功能厅室，并配备相应设备。</w:t>
      </w:r>
      <w:r>
        <w:rPr>
          <w:rFonts w:hint="eastAsia"/>
          <w:lang w:val="en-US" w:eastAsia="zh-CN"/>
        </w:rPr>
        <w:t>其中，</w:t>
      </w:r>
      <w:r>
        <w:rPr>
          <w:rFonts w:hint="default"/>
          <w:lang w:val="en-US" w:eastAsia="zh-CN"/>
        </w:rPr>
        <w:t>图书室面积不低于100㎡，坐席不少于30个</w:t>
      </w:r>
      <w:r>
        <w:rPr>
          <w:rFonts w:hint="eastAsia"/>
          <w:lang w:val="en-US" w:eastAsia="zh-CN"/>
        </w:rPr>
        <w:t>，配有一卡通设备，可实现通借通还。</w:t>
      </w:r>
    </w:p>
    <w:p>
      <w:pPr>
        <w:bidi w:val="0"/>
        <w:rPr>
          <w:rFonts w:hint="eastAsia"/>
          <w:lang w:val="en-US" w:eastAsia="zh-CN"/>
        </w:rPr>
      </w:pPr>
      <w:r>
        <w:rPr>
          <w:rFonts w:hint="eastAsia"/>
          <w:lang w:val="en-US" w:eastAsia="zh-CN"/>
        </w:rPr>
        <w:t>（2）设有方便残疾人、老年人以及少年儿童等特色群体的专用区域。</w:t>
      </w:r>
    </w:p>
    <w:p>
      <w:pPr>
        <w:bidi w:val="0"/>
        <w:rPr>
          <w:rFonts w:hint="eastAsia"/>
          <w:lang w:val="en-US" w:eastAsia="zh-CN"/>
        </w:rPr>
      </w:pPr>
      <w:r>
        <w:rPr>
          <w:rFonts w:hint="eastAsia"/>
          <w:lang w:val="en-US" w:eastAsia="zh-CN"/>
        </w:rPr>
        <w:t>（3）有室外活动场地，室外活动场地不低于建筑面积的1/2。</w:t>
      </w:r>
    </w:p>
    <w:p>
      <w:pPr>
        <w:bidi w:val="0"/>
        <w:rPr>
          <w:rFonts w:hint="default"/>
          <w:lang w:val="en-US" w:eastAsia="zh-CN"/>
        </w:rPr>
      </w:pPr>
      <w:r>
        <w:rPr>
          <w:rFonts w:hint="eastAsia"/>
          <w:lang w:val="en-US" w:eastAsia="zh-CN"/>
        </w:rPr>
        <w:t>未达到相关要求的，可根据实际情况，在保证空间结构不变的前提下，对各功能分区及功能区内的设备位置作适当调整和完善。</w:t>
      </w:r>
    </w:p>
    <w:p>
      <w:pPr>
        <w:bidi w:val="0"/>
        <w:rPr>
          <w:rFonts w:hint="eastAsia"/>
          <w:lang w:val="en-US" w:eastAsia="zh-CN"/>
        </w:rPr>
      </w:pPr>
      <w:r>
        <w:rPr>
          <w:rFonts w:hint="eastAsia"/>
          <w:lang w:val="en-US" w:eastAsia="zh-CN"/>
        </w:rPr>
        <w:t>2.设施运维</w:t>
      </w:r>
    </w:p>
    <w:p>
      <w:pPr>
        <w:bidi w:val="0"/>
        <w:rPr>
          <w:rFonts w:hint="default"/>
          <w:lang w:val="en-US" w:eastAsia="zh-CN"/>
        </w:rPr>
      </w:pPr>
      <w:r>
        <w:rPr>
          <w:rFonts w:hint="eastAsia"/>
          <w:lang w:val="en-US" w:eastAsia="zh-CN"/>
        </w:rPr>
        <w:t>做好公共设施、设备的日常维护服务，加强设施与场地的安全排查工作。</w:t>
      </w:r>
    </w:p>
    <w:p>
      <w:pPr>
        <w:bidi w:val="0"/>
        <w:rPr>
          <w:rFonts w:hint="default"/>
          <w:lang w:val="en-US" w:eastAsia="zh-CN"/>
        </w:rPr>
      </w:pPr>
      <w:r>
        <w:rPr>
          <w:rFonts w:hint="default"/>
          <w:lang w:val="en-US" w:eastAsia="zh-CN"/>
        </w:rPr>
        <w:t>（1）</w:t>
      </w:r>
      <w:r>
        <w:rPr>
          <w:rFonts w:hint="eastAsia"/>
          <w:lang w:val="en-US" w:eastAsia="zh-CN"/>
        </w:rPr>
        <w:t>做到</w:t>
      </w:r>
      <w:r>
        <w:rPr>
          <w:rFonts w:hint="default"/>
          <w:lang w:val="en-US" w:eastAsia="zh-CN"/>
        </w:rPr>
        <w:t>安全设施良好，通道畅通，标识清晰完整。</w:t>
      </w:r>
    </w:p>
    <w:p>
      <w:pPr>
        <w:bidi w:val="0"/>
        <w:rPr>
          <w:rFonts w:hint="default"/>
          <w:lang w:val="en-US" w:eastAsia="zh-CN"/>
        </w:rPr>
      </w:pPr>
      <w:r>
        <w:rPr>
          <w:rFonts w:hint="default"/>
          <w:lang w:val="en-US" w:eastAsia="zh-CN"/>
        </w:rPr>
        <w:t>（2）</w:t>
      </w:r>
      <w:r>
        <w:rPr>
          <w:rFonts w:hint="eastAsia"/>
          <w:lang w:val="en-US" w:eastAsia="zh-CN"/>
        </w:rPr>
        <w:t>做到</w:t>
      </w:r>
      <w:r>
        <w:rPr>
          <w:rFonts w:hint="default"/>
          <w:lang w:val="en-US" w:eastAsia="zh-CN"/>
        </w:rPr>
        <w:t>消防设备完好</w:t>
      </w:r>
      <w:r>
        <w:rPr>
          <w:rFonts w:hint="eastAsia"/>
          <w:lang w:val="en-US" w:eastAsia="zh-CN"/>
        </w:rPr>
        <w:t>。</w:t>
      </w:r>
    </w:p>
    <w:p>
      <w:pPr>
        <w:bidi w:val="0"/>
        <w:rPr>
          <w:rFonts w:hint="default"/>
          <w:lang w:val="en-US" w:eastAsia="zh-CN"/>
        </w:rPr>
      </w:pPr>
      <w:r>
        <w:rPr>
          <w:rFonts w:hint="eastAsia"/>
          <w:lang w:val="en-US" w:eastAsia="zh-CN"/>
        </w:rPr>
        <w:t>（3）做到</w:t>
      </w:r>
      <w:r>
        <w:rPr>
          <w:rFonts w:hint="default"/>
          <w:lang w:val="en-US" w:eastAsia="zh-CN"/>
        </w:rPr>
        <w:t>无障碍通道（含坡道、电梯、辅助设施等）设置齐全，具备扶手、标识等要素，且保持畅通。</w:t>
      </w:r>
    </w:p>
    <w:p>
      <w:pPr>
        <w:bidi w:val="0"/>
        <w:rPr>
          <w:rFonts w:hint="default"/>
          <w:lang w:val="en-US" w:eastAsia="zh-CN"/>
        </w:rPr>
      </w:pPr>
      <w:r>
        <w:rPr>
          <w:rFonts w:hint="eastAsia"/>
          <w:lang w:val="en-US" w:eastAsia="zh-CN"/>
        </w:rPr>
        <w:t>（4）场馆外部标牌悬挂整齐，标识清晰规范；场馆内部各功能厅室均悬挂门牌。</w:t>
      </w:r>
    </w:p>
    <w:p>
      <w:pPr>
        <w:bidi w:val="0"/>
        <w:rPr>
          <w:rFonts w:hint="eastAsia"/>
          <w:lang w:val="en-US" w:eastAsia="zh-CN"/>
        </w:rPr>
      </w:pPr>
      <w:r>
        <w:rPr>
          <w:rFonts w:hint="eastAsia"/>
          <w:lang w:val="en-US" w:eastAsia="zh-CN"/>
        </w:rPr>
        <w:t>3.开放时间</w:t>
      </w:r>
    </w:p>
    <w:p>
      <w:pPr>
        <w:bidi w:val="0"/>
        <w:rPr>
          <w:rFonts w:hint="eastAsia"/>
          <w:lang w:val="en-US" w:eastAsia="zh-CN"/>
        </w:rPr>
      </w:pPr>
      <w:r>
        <w:rPr>
          <w:rFonts w:hint="eastAsia"/>
          <w:lang w:val="en-US" w:eastAsia="zh-CN"/>
        </w:rPr>
        <w:t>每周免费开放56小时及以上，错时开放、延时开放19小时及以上。做到公休日开放，在国家法定节假日和学校寒暑假期间适当延长开放时间。</w:t>
      </w:r>
    </w:p>
    <w:p>
      <w:pPr>
        <w:bidi w:val="0"/>
        <w:rPr>
          <w:rFonts w:hint="eastAsia"/>
          <w:lang w:val="en-US" w:eastAsia="zh-CN"/>
        </w:rPr>
      </w:pPr>
      <w:r>
        <w:rPr>
          <w:rFonts w:hint="eastAsia"/>
          <w:lang w:val="en-US" w:eastAsia="zh-CN"/>
        </w:rPr>
        <w:t>4.信息公示</w:t>
      </w:r>
    </w:p>
    <w:p>
      <w:pPr>
        <w:bidi w:val="0"/>
        <w:rPr>
          <w:rFonts w:hint="default"/>
          <w:lang w:val="en-US" w:eastAsia="zh-CN"/>
        </w:rPr>
      </w:pPr>
      <w:r>
        <w:rPr>
          <w:rFonts w:hint="eastAsia"/>
          <w:lang w:val="en-US" w:eastAsia="zh-CN"/>
        </w:rPr>
        <w:t>做好开放时间、基本服务、空间分布图、人员名录、近期开展的活动、意见箱或者意见簿、监督咨询电话、收费服务项目、资费标准（含价格构成）、管理制度等信息公示，做到及时更新。</w:t>
      </w:r>
    </w:p>
    <w:p>
      <w:pPr>
        <w:bidi w:val="0"/>
        <w:rPr>
          <w:rFonts w:hint="eastAsia"/>
          <w:lang w:val="en-US" w:eastAsia="zh-CN"/>
        </w:rPr>
      </w:pPr>
      <w:r>
        <w:rPr>
          <w:rFonts w:hint="eastAsia"/>
          <w:lang w:val="en-US" w:eastAsia="zh-CN"/>
        </w:rPr>
        <w:t>5.人员配置</w:t>
      </w:r>
    </w:p>
    <w:p>
      <w:pPr>
        <w:bidi w:val="0"/>
        <w:rPr>
          <w:rFonts w:hint="eastAsia"/>
          <w:lang w:val="en-US" w:eastAsia="zh-CN"/>
        </w:rPr>
      </w:pPr>
      <w:r>
        <w:rPr>
          <w:rFonts w:hint="eastAsia"/>
          <w:highlight w:val="none"/>
          <w:lang w:val="en-US" w:eastAsia="zh-CN"/>
        </w:rPr>
        <w:t>依据服务合同约定名额配备专业工作人员，</w:t>
      </w:r>
      <w:r>
        <w:rPr>
          <w:rFonts w:hint="eastAsia"/>
          <w:lang w:val="en-US" w:eastAsia="zh-CN"/>
        </w:rPr>
        <w:t>做好保洁、保安及运营人员分配和管理，确保开放时间有人值守。</w:t>
      </w:r>
    </w:p>
    <w:p>
      <w:pPr>
        <w:bidi w:val="0"/>
        <w:rPr>
          <w:rFonts w:hint="eastAsia"/>
          <w:lang w:val="en-US" w:eastAsia="zh-CN"/>
        </w:rPr>
      </w:pPr>
      <w:r>
        <w:rPr>
          <w:rFonts w:hint="eastAsia"/>
          <w:lang w:val="en-US" w:eastAsia="zh-CN"/>
        </w:rPr>
        <w:t>6.环境保障</w:t>
      </w:r>
    </w:p>
    <w:p>
      <w:pPr>
        <w:bidi w:val="0"/>
        <w:rPr>
          <w:rFonts w:hint="default"/>
          <w:lang w:val="en-US" w:eastAsia="zh-CN"/>
        </w:rPr>
      </w:pPr>
      <w:r>
        <w:rPr>
          <w:rFonts w:hint="eastAsia"/>
          <w:lang w:val="en-US" w:eastAsia="zh-CN"/>
        </w:rPr>
        <w:t>做好</w:t>
      </w:r>
      <w:r>
        <w:rPr>
          <w:rFonts w:hint="default"/>
          <w:lang w:val="en-US" w:eastAsia="zh-CN"/>
        </w:rPr>
        <w:t>日常清洁维护，定期消毒，</w:t>
      </w:r>
      <w:r>
        <w:rPr>
          <w:rFonts w:hint="eastAsia"/>
          <w:lang w:val="en-US" w:eastAsia="zh-CN"/>
        </w:rPr>
        <w:t>做到环境整洁美观，</w:t>
      </w:r>
      <w:r>
        <w:rPr>
          <w:rFonts w:hint="default"/>
          <w:lang w:val="en-US" w:eastAsia="zh-CN"/>
        </w:rPr>
        <w:t>室内无污染、无垃圾、无涂鸦、无异味</w:t>
      </w:r>
      <w:r>
        <w:rPr>
          <w:rFonts w:hint="eastAsia"/>
          <w:lang w:val="en-US" w:eastAsia="zh-CN"/>
        </w:rPr>
        <w:t>。保证采光照明良好和空气流通，室内温度适宜。</w:t>
      </w:r>
    </w:p>
    <w:p>
      <w:pPr>
        <w:pStyle w:val="2"/>
        <w:bidi w:val="0"/>
        <w:rPr>
          <w:rFonts w:hint="default"/>
          <w:lang w:val="en-US" w:eastAsia="zh-CN"/>
        </w:rPr>
      </w:pPr>
      <w:r>
        <w:rPr>
          <w:rFonts w:hint="eastAsia"/>
          <w:lang w:val="en-US" w:eastAsia="zh-CN"/>
        </w:rPr>
        <w:t>二、综合管理</w:t>
      </w:r>
    </w:p>
    <w:p>
      <w:pPr>
        <w:bidi w:val="0"/>
        <w:rPr>
          <w:rFonts w:hint="eastAsia"/>
          <w:lang w:val="en-US" w:eastAsia="zh-CN"/>
        </w:rPr>
      </w:pPr>
      <w:r>
        <w:rPr>
          <w:rFonts w:hint="eastAsia"/>
          <w:lang w:val="en-US" w:eastAsia="zh-CN"/>
        </w:rPr>
        <w:t>1.宣传推广</w:t>
      </w:r>
    </w:p>
    <w:p>
      <w:pPr>
        <w:bidi w:val="0"/>
        <w:rPr>
          <w:rFonts w:hint="default"/>
          <w:lang w:val="en-US" w:eastAsia="zh-CN"/>
        </w:rPr>
      </w:pPr>
      <w:r>
        <w:rPr>
          <w:rFonts w:hint="default"/>
          <w:lang w:val="en-US" w:eastAsia="zh-CN"/>
        </w:rPr>
        <w:t>利用多种形式开展线上线下宣传推广活动</w:t>
      </w:r>
      <w:r>
        <w:rPr>
          <w:rFonts w:hint="eastAsia"/>
          <w:lang w:val="en-US" w:eastAsia="zh-CN"/>
        </w:rPr>
        <w:t>。依托运营场馆开办面向群众的微信公众号，每周发布活动信息不少于1次；依托微信粉丝群、进村（居）等多种形式进行活动宣传、预告、组织、直播、意见反馈等。</w:t>
      </w:r>
    </w:p>
    <w:p>
      <w:pPr>
        <w:bidi w:val="0"/>
        <w:rPr>
          <w:rFonts w:hint="eastAsia"/>
          <w:lang w:val="en-US" w:eastAsia="zh-CN"/>
        </w:rPr>
      </w:pPr>
      <w:r>
        <w:rPr>
          <w:rFonts w:hint="eastAsia"/>
          <w:lang w:val="en-US" w:eastAsia="zh-CN"/>
        </w:rPr>
        <w:t>2.需求反馈</w:t>
      </w:r>
    </w:p>
    <w:p>
      <w:pPr>
        <w:bidi w:val="0"/>
        <w:rPr>
          <w:rFonts w:hint="eastAsia"/>
          <w:lang w:val="en-US" w:eastAsia="zh-CN"/>
        </w:rPr>
      </w:pPr>
      <w:r>
        <w:rPr>
          <w:rFonts w:hint="eastAsia"/>
          <w:lang w:val="en-US" w:eastAsia="zh-CN"/>
        </w:rPr>
        <w:t>（1）设立意见箱，征求群众意见。公开上级主管部门或单位监督电话，接受群众监督。对群众意见投诉认真处理，及时回复。</w:t>
      </w:r>
    </w:p>
    <w:p>
      <w:pPr>
        <w:bidi w:val="0"/>
        <w:rPr>
          <w:rFonts w:hint="eastAsia"/>
          <w:lang w:val="en-US" w:eastAsia="zh-CN"/>
        </w:rPr>
      </w:pPr>
      <w:r>
        <w:rPr>
          <w:rFonts w:hint="eastAsia"/>
          <w:lang w:val="en-US" w:eastAsia="zh-CN"/>
        </w:rPr>
        <w:t>（2）采取问卷调查、微信调研、深度访谈等多种方式收集征集群众需求和意见建议。</w:t>
      </w:r>
    </w:p>
    <w:p>
      <w:pPr>
        <w:bidi w:val="0"/>
        <w:rPr>
          <w:rFonts w:hint="eastAsia"/>
          <w:lang w:val="en-US" w:eastAsia="zh-CN"/>
        </w:rPr>
      </w:pPr>
      <w:r>
        <w:rPr>
          <w:rFonts w:hint="eastAsia"/>
          <w:lang w:val="en-US" w:eastAsia="zh-CN"/>
        </w:rPr>
        <w:t>3.工作管理</w:t>
      </w:r>
    </w:p>
    <w:p>
      <w:pPr>
        <w:bidi w:val="0"/>
        <w:rPr>
          <w:rFonts w:hint="eastAsia"/>
          <w:lang w:val="en-US" w:eastAsia="zh-CN"/>
        </w:rPr>
      </w:pPr>
      <w:r>
        <w:rPr>
          <w:rFonts w:hint="eastAsia"/>
          <w:lang w:val="en-US" w:eastAsia="zh-CN"/>
        </w:rPr>
        <w:t>（1）</w:t>
      </w:r>
      <w:r>
        <w:rPr>
          <w:rFonts w:hint="default"/>
          <w:lang w:val="en-US" w:eastAsia="zh-CN"/>
        </w:rPr>
        <w:t>高效配合完成镇（街）文化部门、区文化馆、图书馆等交办的图书配送、组织活动、数据统计、档案管理等各项工作任务</w:t>
      </w:r>
      <w:r>
        <w:rPr>
          <w:rFonts w:hint="eastAsia"/>
          <w:lang w:val="en-US" w:eastAsia="zh-CN"/>
        </w:rPr>
        <w:t>。</w:t>
      </w:r>
    </w:p>
    <w:p>
      <w:pPr>
        <w:bidi w:val="0"/>
        <w:rPr>
          <w:rFonts w:hint="default"/>
          <w:lang w:val="en-US" w:eastAsia="zh-CN"/>
        </w:rPr>
      </w:pPr>
      <w:r>
        <w:rPr>
          <w:rFonts w:hint="eastAsia"/>
          <w:lang w:val="en-US" w:eastAsia="zh-CN"/>
        </w:rPr>
        <w:t>（2）</w:t>
      </w:r>
      <w:r>
        <w:rPr>
          <w:rFonts w:hint="default"/>
          <w:lang w:val="en-US" w:eastAsia="zh-CN"/>
        </w:rPr>
        <w:t>严格落实意识形态工作责任制各项要求；在镇（街）文化部门的指导下，建立完善并切实落实意识形态工作审核研判和应急处置机制</w:t>
      </w:r>
    </w:p>
    <w:p>
      <w:pPr>
        <w:bidi w:val="0"/>
        <w:rPr>
          <w:rFonts w:hint="default"/>
          <w:lang w:val="en-US" w:eastAsia="zh-CN"/>
        </w:rPr>
      </w:pPr>
      <w:r>
        <w:rPr>
          <w:rFonts w:hint="eastAsia"/>
          <w:lang w:val="en-US" w:eastAsia="zh-CN"/>
        </w:rPr>
        <w:t>（3）</w:t>
      </w:r>
      <w:r>
        <w:rPr>
          <w:rFonts w:hint="default"/>
          <w:lang w:val="en-US" w:eastAsia="zh-CN"/>
        </w:rPr>
        <w:t>对举办的讲座、培训、演出、沙龙等活动的具体内容、主讲人或演出者情况等提前进行审查把关，活动举办过程中安排专人盯岗把控，建立工作日志</w:t>
      </w:r>
    </w:p>
    <w:p>
      <w:pPr>
        <w:bidi w:val="0"/>
        <w:rPr>
          <w:rFonts w:hint="default"/>
          <w:lang w:val="en-US" w:eastAsia="zh-CN"/>
        </w:rPr>
      </w:pPr>
      <w:r>
        <w:rPr>
          <w:rFonts w:hint="eastAsia"/>
          <w:lang w:val="en-US" w:eastAsia="zh-CN"/>
        </w:rPr>
        <w:t>（4）</w:t>
      </w:r>
      <w:r>
        <w:rPr>
          <w:rFonts w:hint="default"/>
          <w:lang w:val="en-US" w:eastAsia="zh-CN"/>
        </w:rPr>
        <w:t>阶段工作计划和年度工作计划，阶段工作总结和年度工作总结；工作管理流程清晰，责任明确，工作推进有序</w:t>
      </w:r>
      <w:r>
        <w:rPr>
          <w:rFonts w:hint="eastAsia"/>
          <w:lang w:val="en-US" w:eastAsia="zh-CN"/>
        </w:rPr>
        <w:t>。</w:t>
      </w:r>
    </w:p>
    <w:p>
      <w:pPr>
        <w:bidi w:val="0"/>
        <w:rPr>
          <w:rFonts w:hint="eastAsia"/>
          <w:lang w:val="en-US" w:eastAsia="zh-CN"/>
        </w:rPr>
      </w:pPr>
      <w:r>
        <w:rPr>
          <w:rFonts w:hint="eastAsia"/>
          <w:lang w:val="en-US" w:eastAsia="zh-CN"/>
        </w:rPr>
        <w:t>（5）</w:t>
      </w:r>
      <w:r>
        <w:rPr>
          <w:rFonts w:hint="default"/>
          <w:lang w:val="en-US" w:eastAsia="zh-CN"/>
        </w:rPr>
        <w:t>工作档案规范管理，工作有计划，项目有方案，会议有记录，各类资料、文件规范有序，有专人负责，做好档案留存</w:t>
      </w:r>
      <w:r>
        <w:rPr>
          <w:rFonts w:hint="eastAsia"/>
          <w:lang w:val="en-US" w:eastAsia="zh-CN"/>
        </w:rPr>
        <w:t>。</w:t>
      </w:r>
    </w:p>
    <w:p>
      <w:pPr>
        <w:bidi w:val="0"/>
        <w:rPr>
          <w:rFonts w:hint="default"/>
          <w:lang w:val="en-US" w:eastAsia="zh-CN"/>
        </w:rPr>
      </w:pPr>
      <w:r>
        <w:rPr>
          <w:rFonts w:hint="eastAsia"/>
          <w:lang w:val="en-US" w:eastAsia="zh-CN"/>
        </w:rPr>
        <w:t>（6）每年度编制镇街综合文化中心年报，并向社会公布。年报内容应包含封面、目录、摘要、基本信息、业务数据统计分析、大事记等主要内容。</w:t>
      </w:r>
    </w:p>
    <w:p>
      <w:pPr>
        <w:pStyle w:val="2"/>
        <w:bidi w:val="0"/>
        <w:rPr>
          <w:rFonts w:hint="default"/>
          <w:lang w:val="en-US" w:eastAsia="zh-CN"/>
        </w:rPr>
      </w:pPr>
      <w:r>
        <w:rPr>
          <w:rFonts w:hint="eastAsia"/>
          <w:lang w:val="en-US" w:eastAsia="zh-CN"/>
        </w:rPr>
        <w:t>三、基本服务项目</w:t>
      </w:r>
    </w:p>
    <w:p>
      <w:pPr>
        <w:bidi w:val="0"/>
        <w:rPr>
          <w:rFonts w:hint="eastAsia"/>
          <w:lang w:val="en-US" w:eastAsia="zh-CN"/>
        </w:rPr>
      </w:pPr>
      <w:r>
        <w:rPr>
          <w:rFonts w:hint="eastAsia"/>
          <w:lang w:val="en-US" w:eastAsia="zh-CN"/>
        </w:rPr>
        <w:t>1.贯彻落实党和国家的文体方针、政策，组织开展专业科普、法律、政策、时政、党建、消防等专题培训、展览展示活动每季度不少于</w:t>
      </w:r>
      <w:r>
        <w:rPr>
          <w:rFonts w:hint="eastAsia"/>
          <w:highlight w:val="none"/>
          <w:lang w:val="en-US" w:eastAsia="zh-CN"/>
        </w:rPr>
        <w:t>1</w:t>
      </w:r>
      <w:r>
        <w:rPr>
          <w:rFonts w:hint="eastAsia"/>
          <w:lang w:val="en-US" w:eastAsia="zh-CN"/>
        </w:rPr>
        <w:t>次。</w:t>
      </w:r>
    </w:p>
    <w:p>
      <w:pPr>
        <w:bidi w:val="0"/>
        <w:rPr>
          <w:rFonts w:hint="default"/>
          <w:lang w:val="en-US" w:eastAsia="zh-CN"/>
        </w:rPr>
      </w:pPr>
      <w:r>
        <w:rPr>
          <w:rFonts w:hint="eastAsia"/>
          <w:lang w:val="en-US" w:eastAsia="zh-CN"/>
        </w:rPr>
        <w:t>2.提供图书阅览、外借服务。图书室应配有一卡通设备，保证通借通还。开放期间，至少保证1名图书管理员在岗。</w:t>
      </w:r>
    </w:p>
    <w:p>
      <w:pPr>
        <w:bidi w:val="0"/>
        <w:rPr>
          <w:rFonts w:hint="eastAsia"/>
          <w:lang w:val="en-US" w:eastAsia="zh-CN"/>
        </w:rPr>
      </w:pPr>
      <w:r>
        <w:rPr>
          <w:rFonts w:hint="eastAsia"/>
          <w:lang w:val="en-US" w:eastAsia="zh-CN"/>
        </w:rPr>
        <w:t>3.每年组织观看文艺演出不少于8场，协助做好场地布置、活动签到、照片留存等服务工作。</w:t>
      </w:r>
    </w:p>
    <w:p>
      <w:pPr>
        <w:bidi w:val="0"/>
        <w:rPr>
          <w:rFonts w:hint="eastAsia"/>
          <w:lang w:val="en-US" w:eastAsia="zh-CN"/>
        </w:rPr>
      </w:pPr>
      <w:r>
        <w:rPr>
          <w:rFonts w:hint="eastAsia"/>
          <w:lang w:val="en-US" w:eastAsia="zh-CN"/>
        </w:rPr>
        <w:t>4.每年组织开展各类群众文体活动60场以上。其中，应组织针对老年人、少年儿童、农民工、残疾人等特殊人群的各类文体活动不少于</w:t>
      </w:r>
      <w:r>
        <w:rPr>
          <w:rFonts w:hint="eastAsia"/>
          <w:highlight w:val="none"/>
          <w:lang w:val="en-US" w:eastAsia="zh-CN"/>
        </w:rPr>
        <w:t>24</w:t>
      </w:r>
      <w:r>
        <w:rPr>
          <w:rFonts w:hint="eastAsia"/>
          <w:lang w:val="en-US" w:eastAsia="zh-CN"/>
        </w:rPr>
        <w:t>场；应组织开展名师讲堂、文学赏析、绘本阅读等读书活动不少于</w:t>
      </w:r>
      <w:r>
        <w:rPr>
          <w:rFonts w:hint="eastAsia"/>
          <w:highlight w:val="none"/>
          <w:lang w:val="en-US" w:eastAsia="zh-CN"/>
        </w:rPr>
        <w:t>12</w:t>
      </w:r>
      <w:r>
        <w:rPr>
          <w:rFonts w:hint="eastAsia"/>
          <w:lang w:val="en-US" w:eastAsia="zh-CN"/>
        </w:rPr>
        <w:t>场。</w:t>
      </w:r>
    </w:p>
    <w:p>
      <w:pPr>
        <w:bidi w:val="0"/>
        <w:rPr>
          <w:rFonts w:hint="eastAsia"/>
          <w:lang w:val="en-US" w:eastAsia="zh-CN"/>
        </w:rPr>
      </w:pPr>
      <w:r>
        <w:rPr>
          <w:rFonts w:hint="eastAsia"/>
          <w:lang w:val="en-US" w:eastAsia="zh-CN"/>
        </w:rPr>
        <w:t>5.每年组织开展书法、舞蹈、声乐、朗诵、器乐等公益培训35场以上。</w:t>
      </w:r>
    </w:p>
    <w:p>
      <w:pPr>
        <w:bidi w:val="0"/>
        <w:rPr>
          <w:rFonts w:hint="default"/>
          <w:lang w:val="en-US" w:eastAsia="zh-CN"/>
        </w:rPr>
      </w:pPr>
      <w:r>
        <w:rPr>
          <w:rFonts w:hint="eastAsia"/>
          <w:lang w:val="en-US" w:eastAsia="zh-CN"/>
        </w:rPr>
        <w:t>6.组织具有专业水平资质、有丰富的舞台表演经验的专家老师为镇（街）文艺骨干团队开展辅导和培训不少于</w:t>
      </w:r>
      <w:r>
        <w:rPr>
          <w:rFonts w:hint="eastAsia"/>
          <w:highlight w:val="none"/>
          <w:lang w:val="en-US" w:eastAsia="zh-CN"/>
        </w:rPr>
        <w:t>8</w:t>
      </w:r>
      <w:r>
        <w:rPr>
          <w:rFonts w:hint="eastAsia"/>
          <w:lang w:val="en-US" w:eastAsia="zh-CN"/>
        </w:rPr>
        <w:t>次，为镇（街）培育各类群众文艺团队5支以上，其中品牌文艺团队2支以上。</w:t>
      </w:r>
    </w:p>
    <w:p>
      <w:pPr>
        <w:bidi w:val="0"/>
        <w:rPr>
          <w:rFonts w:hint="eastAsia"/>
          <w:lang w:val="en-US" w:eastAsia="zh-CN"/>
        </w:rPr>
      </w:pPr>
      <w:r>
        <w:rPr>
          <w:rFonts w:hint="eastAsia"/>
          <w:lang w:val="en-US" w:eastAsia="zh-CN"/>
        </w:rPr>
        <w:t>7.围绕元旦、春节、清明、端午、国庆、中秋等重要节日，组织开展以民俗文化为主题的活动不少于</w:t>
      </w:r>
      <w:r>
        <w:rPr>
          <w:rFonts w:hint="eastAsia"/>
          <w:highlight w:val="none"/>
          <w:lang w:val="en-US" w:eastAsia="zh-CN"/>
        </w:rPr>
        <w:t>6</w:t>
      </w:r>
      <w:r>
        <w:rPr>
          <w:rFonts w:hint="eastAsia"/>
          <w:lang w:val="en-US" w:eastAsia="zh-CN"/>
        </w:rPr>
        <w:t>场。</w:t>
      </w:r>
    </w:p>
    <w:p>
      <w:pPr>
        <w:bidi w:val="0"/>
        <w:rPr>
          <w:rFonts w:hint="eastAsia"/>
          <w:lang w:val="en-US" w:eastAsia="zh-CN"/>
        </w:rPr>
      </w:pPr>
      <w:r>
        <w:rPr>
          <w:rFonts w:hint="eastAsia"/>
          <w:lang w:val="en-US" w:eastAsia="zh-CN"/>
        </w:rPr>
        <w:t>8.加强线上线下宣传，鼓励运用微信公众号、社群、微博、短视频等平台，做好日常宣传工作，做到每月有动态。</w:t>
      </w:r>
    </w:p>
    <w:p>
      <w:pPr>
        <w:bidi w:val="0"/>
        <w:rPr>
          <w:rFonts w:hint="eastAsia"/>
          <w:lang w:val="en-US" w:eastAsia="zh-CN"/>
        </w:rPr>
      </w:pPr>
      <w:r>
        <w:rPr>
          <w:rFonts w:hint="eastAsia"/>
          <w:lang w:val="en-US" w:eastAsia="zh-CN"/>
        </w:rPr>
        <w:t>9.鼓励打造品牌项目、特色项目或文旅融合项目。</w:t>
      </w:r>
    </w:p>
    <w:p>
      <w:pPr>
        <w:pStyle w:val="2"/>
        <w:bidi w:val="0"/>
        <w:rPr>
          <w:rFonts w:hint="eastAsia"/>
          <w:lang w:val="en-US" w:eastAsia="zh-CN"/>
        </w:rPr>
      </w:pPr>
      <w:r>
        <w:rPr>
          <w:rFonts w:hint="eastAsia"/>
          <w:lang w:val="en-US" w:eastAsia="zh-CN"/>
        </w:rPr>
        <w:t>四、创新探索</w:t>
      </w:r>
    </w:p>
    <w:p>
      <w:pPr>
        <w:rPr>
          <w:rFonts w:hint="default"/>
          <w:lang w:val="en-US" w:eastAsia="zh-CN"/>
        </w:rPr>
      </w:pPr>
      <w:r>
        <w:rPr>
          <w:rFonts w:hint="eastAsia"/>
          <w:lang w:val="en-US" w:eastAsia="zh-CN"/>
        </w:rPr>
        <w:t>1.鼓励积极探索特色服务。</w:t>
      </w:r>
    </w:p>
    <w:p>
      <w:pPr>
        <w:rPr>
          <w:rFonts w:hint="eastAsia"/>
          <w:lang w:val="en-US" w:eastAsia="zh-CN"/>
        </w:rPr>
      </w:pPr>
      <w:r>
        <w:rPr>
          <w:rFonts w:hint="eastAsia"/>
          <w:lang w:val="en-US" w:eastAsia="zh-CN"/>
        </w:rPr>
        <w:t>（1）结合镇（街）及所辖村（居）的文化特色，发掘、培育独具特色的镇（街）、村（居）文化品牌。</w:t>
      </w:r>
    </w:p>
    <w:p>
      <w:pPr>
        <w:rPr>
          <w:rFonts w:hint="default"/>
          <w:lang w:val="en-US" w:eastAsia="zh-CN"/>
        </w:rPr>
      </w:pPr>
      <w:r>
        <w:rPr>
          <w:rFonts w:hint="eastAsia"/>
          <w:lang w:val="en-US" w:eastAsia="zh-CN"/>
        </w:rPr>
        <w:t>（2）进行文旅融合、文创多元融合等探索，形成有代表性的文旅融合/文创多元融合产品、做法或成功经验。</w:t>
      </w:r>
    </w:p>
    <w:p>
      <w:pPr>
        <w:rPr>
          <w:rFonts w:hint="eastAsia"/>
          <w:lang w:val="en-US" w:eastAsia="zh-CN"/>
        </w:rPr>
      </w:pPr>
      <w:r>
        <w:rPr>
          <w:rFonts w:hint="eastAsia"/>
          <w:lang w:val="en-US" w:eastAsia="zh-CN"/>
        </w:rPr>
        <w:t>（3）在确保基本公共文化服务的基础上，鼓励探索配套餐饮服务、文创产品展卖、低票价小剧场演出、等收费型惠民文化服务项目，形成特色服务模式</w:t>
      </w:r>
    </w:p>
    <w:p>
      <w:pPr>
        <w:rPr>
          <w:rFonts w:hint="default"/>
          <w:lang w:val="en-US" w:eastAsia="zh-CN"/>
        </w:rPr>
      </w:pPr>
      <w:r>
        <w:rPr>
          <w:rFonts w:hint="eastAsia"/>
          <w:lang w:val="en-US" w:eastAsia="zh-CN"/>
        </w:rPr>
        <w:t>（4）文化志愿者达到一定规模，有相应的管理制度、服务记录和激励保障措施，形成志愿服务品牌。</w:t>
      </w:r>
    </w:p>
    <w:p>
      <w:pPr>
        <w:rPr>
          <w:rFonts w:hint="default"/>
          <w:lang w:val="en-US" w:eastAsia="zh-CN"/>
        </w:rPr>
      </w:pPr>
      <w:r>
        <w:rPr>
          <w:rFonts w:hint="eastAsia"/>
          <w:lang w:val="en-US" w:eastAsia="zh-CN"/>
        </w:rPr>
        <w:t>2.鼓励浅山区、深山区镇综合文化中心各类文体活动、讲座培训向偏远村居下沉。</w:t>
      </w:r>
    </w:p>
    <w:p>
      <w:pPr>
        <w:rPr>
          <w:rFonts w:hint="eastAsia"/>
          <w:lang w:val="en-US" w:eastAsia="zh-CN"/>
        </w:rPr>
      </w:pPr>
      <w:r>
        <w:rPr>
          <w:rFonts w:hint="eastAsia"/>
          <w:lang w:val="en-US" w:eastAsia="zh-CN"/>
        </w:rPr>
        <w:t>3.鼓励利用大众点评、抖音、快手、直播平台等新媒体、个性化传播渠道进行宣传推广，所发布信息需与场馆运营和公共文化服务相关，并在平台形成一定的播放量。</w:t>
      </w: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br w:type="page"/>
      </w:r>
    </w:p>
    <w:p>
      <w:pPr>
        <w:pStyle w:val="2"/>
        <w:bidi w:val="0"/>
        <w:ind w:left="0" w:leftChars="0" w:firstLine="0" w:firstLineChars="0"/>
        <w:rPr>
          <w:rFonts w:hint="default" w:eastAsia="黑体"/>
          <w:lang w:val="en-US" w:eastAsia="zh-CN"/>
        </w:rPr>
      </w:pPr>
      <w:r>
        <w:rPr>
          <w:rFonts w:hint="eastAsia"/>
          <w:lang w:val="en-US" w:eastAsia="zh-CN"/>
        </w:rPr>
        <w:t>附件3：</w:t>
      </w:r>
    </w:p>
    <w:p>
      <w:pPr>
        <w:bidi w:val="0"/>
        <w:ind w:left="0" w:leftChars="0" w:firstLine="0" w:firstLineChars="0"/>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门头沟区</w:t>
      </w:r>
      <w:r>
        <w:rPr>
          <w:rFonts w:hint="eastAsia" w:ascii="方正小标宋简体" w:hAnsi="方正小标宋简体" w:eastAsia="方正小标宋简体" w:cs="方正小标宋简体"/>
          <w:sz w:val="44"/>
          <w:szCs w:val="44"/>
          <w:lang w:val="en-US" w:eastAsia="zh-CN"/>
        </w:rPr>
        <w:t>基层公共文化设施优惠收费</w:t>
      </w:r>
    </w:p>
    <w:p>
      <w:pPr>
        <w:bidi w:val="0"/>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服务指南</w:t>
      </w:r>
    </w:p>
    <w:p>
      <w:pPr>
        <w:bidi w:val="0"/>
        <w:rPr>
          <w:rFonts w:hint="eastAsia"/>
          <w:lang w:val="en-US" w:eastAsia="zh-CN"/>
        </w:rPr>
      </w:pPr>
    </w:p>
    <w:p>
      <w:pPr>
        <w:bidi w:val="0"/>
        <w:rPr>
          <w:rFonts w:hint="default"/>
          <w:lang w:val="en-US" w:eastAsia="zh-CN"/>
        </w:rPr>
      </w:pPr>
      <w:r>
        <w:rPr>
          <w:rFonts w:hint="eastAsia"/>
          <w:lang w:val="en-US" w:eastAsia="zh-CN"/>
        </w:rPr>
        <w:t>为规范门头沟基层公共文化设施优惠收费，提升基层公共文化设施服务效能，推动公共文化事业高质量发展，根据《中华人民共和国公共文化服务保障法》《北京市公共文化服务保障条例》等相关规定，结合门头沟实际情况，制定本指南。</w:t>
      </w:r>
    </w:p>
    <w:p>
      <w:pPr>
        <w:pStyle w:val="2"/>
        <w:bidi w:val="0"/>
        <w:rPr>
          <w:rFonts w:hint="default"/>
          <w:lang w:val="en-US" w:eastAsia="zh-CN"/>
        </w:rPr>
      </w:pPr>
      <w:r>
        <w:rPr>
          <w:rFonts w:hint="eastAsia"/>
          <w:lang w:val="en-US" w:eastAsia="zh-CN"/>
        </w:rPr>
        <w:t>一、优惠收费原则</w:t>
      </w:r>
    </w:p>
    <w:p>
      <w:pPr>
        <w:pStyle w:val="3"/>
        <w:bidi w:val="0"/>
        <w:rPr>
          <w:rFonts w:hint="eastAsia"/>
          <w:lang w:val="en-US" w:eastAsia="zh-CN"/>
        </w:rPr>
      </w:pPr>
      <w:r>
        <w:rPr>
          <w:rFonts w:hint="eastAsia"/>
          <w:lang w:val="en-US" w:eastAsia="zh-CN"/>
        </w:rPr>
        <w:t>（一）坚持公益性原则</w:t>
      </w:r>
    </w:p>
    <w:p>
      <w:pPr>
        <w:bidi w:val="0"/>
        <w:rPr>
          <w:rFonts w:hint="default"/>
          <w:lang w:val="en-US" w:eastAsia="zh-CN"/>
        </w:rPr>
      </w:pPr>
      <w:r>
        <w:rPr>
          <w:rFonts w:hint="eastAsia"/>
          <w:lang w:val="en-US" w:eastAsia="zh-CN"/>
        </w:rPr>
        <w:t>应当在满足公众基本公共文化需求的基础上，综合考虑项目收费合理性、社会承受能力等因素，以低于市场价的价格面向公众提供高品质文化服务。</w:t>
      </w:r>
    </w:p>
    <w:p>
      <w:pPr>
        <w:pStyle w:val="3"/>
        <w:bidi w:val="0"/>
        <w:rPr>
          <w:rFonts w:hint="default"/>
          <w:lang w:val="en-US" w:eastAsia="zh-CN"/>
        </w:rPr>
      </w:pPr>
      <w:r>
        <w:rPr>
          <w:rFonts w:hint="eastAsia"/>
          <w:lang w:val="en-US" w:eastAsia="zh-CN"/>
        </w:rPr>
        <w:t>（二）坚持文化性原则</w:t>
      </w:r>
    </w:p>
    <w:p>
      <w:pPr>
        <w:rPr>
          <w:rFonts w:hint="default"/>
          <w:lang w:val="en-US" w:eastAsia="zh-CN"/>
        </w:rPr>
      </w:pPr>
      <w:r>
        <w:rPr>
          <w:rFonts w:hint="eastAsia"/>
          <w:lang w:val="en-US" w:eastAsia="zh-CN"/>
        </w:rPr>
        <w:t>优惠收费项目的服务内容与形式应当与公共文化服务存在相关性，禁止开展与基层公共文化设施功能、用途不符的服务活动。</w:t>
      </w:r>
    </w:p>
    <w:p>
      <w:pPr>
        <w:pStyle w:val="3"/>
        <w:bidi w:val="0"/>
        <w:rPr>
          <w:rFonts w:hint="eastAsia"/>
          <w:lang w:val="en-US" w:eastAsia="zh-CN"/>
        </w:rPr>
      </w:pPr>
      <w:r>
        <w:rPr>
          <w:rFonts w:hint="eastAsia"/>
          <w:lang w:val="en-US" w:eastAsia="zh-CN"/>
        </w:rPr>
        <w:t>（三）坚持公开性原则</w:t>
      </w:r>
    </w:p>
    <w:p>
      <w:pPr>
        <w:bidi w:val="0"/>
        <w:rPr>
          <w:rFonts w:hint="eastAsia"/>
          <w:lang w:val="en-US" w:eastAsia="zh-CN"/>
        </w:rPr>
      </w:pPr>
      <w:r>
        <w:rPr>
          <w:rFonts w:hint="eastAsia"/>
          <w:lang w:val="en-US" w:eastAsia="zh-CN"/>
        </w:rPr>
        <w:t>应当向公众公示优惠收费项目、价格、定价标准等信息。同时建立相关监督机制，确保优惠政策的执行得到有效监督和管理。</w:t>
      </w:r>
    </w:p>
    <w:p>
      <w:pPr>
        <w:pStyle w:val="2"/>
        <w:bidi w:val="0"/>
        <w:rPr>
          <w:rFonts w:hint="default"/>
          <w:lang w:val="en-US" w:eastAsia="zh-CN"/>
        </w:rPr>
      </w:pPr>
      <w:r>
        <w:rPr>
          <w:rFonts w:hint="eastAsia"/>
          <w:lang w:val="en-US" w:eastAsia="zh-CN"/>
        </w:rPr>
        <w:t>二、优惠收费服务内容</w:t>
      </w:r>
    </w:p>
    <w:p>
      <w:pPr>
        <w:pStyle w:val="3"/>
        <w:bidi w:val="0"/>
        <w:rPr>
          <w:rFonts w:hint="default"/>
          <w:lang w:val="en-US" w:eastAsia="zh-CN"/>
        </w:rPr>
      </w:pPr>
      <w:r>
        <w:rPr>
          <w:rFonts w:hint="eastAsia"/>
          <w:lang w:val="en-US" w:eastAsia="zh-CN"/>
        </w:rPr>
        <w:t>（一）普惠性非基本公共文化服务</w:t>
      </w:r>
    </w:p>
    <w:p>
      <w:pPr>
        <w:bidi w:val="0"/>
        <w:rPr>
          <w:rFonts w:hint="eastAsia"/>
          <w:lang w:val="en-US" w:eastAsia="zh-CN"/>
        </w:rPr>
      </w:pPr>
      <w:r>
        <w:rPr>
          <w:rFonts w:hint="eastAsia"/>
          <w:lang w:val="en-US" w:eastAsia="zh-CN"/>
        </w:rPr>
        <w:t>普惠性非基本公共文化服务是指为满足群众多样化、多层次、多方面文化需求所必须，基本公共文化服务不能充分满足，市场自发供给不足，由政府通过支持公共文化机构或市场主体提供的公共文化服务。优惠收费的普惠性基本公共文化服务应当是超出基本公共文化服务内容以外的个性化、特色化项目。具体包括：</w:t>
      </w:r>
    </w:p>
    <w:p>
      <w:pPr>
        <w:bidi w:val="0"/>
        <w:rPr>
          <w:rFonts w:hint="eastAsia"/>
          <w:lang w:val="en-US" w:eastAsia="zh-CN"/>
        </w:rPr>
      </w:pPr>
      <w:r>
        <w:rPr>
          <w:rFonts w:hint="eastAsia"/>
          <w:lang w:val="en-US" w:eastAsia="zh-CN"/>
        </w:rPr>
        <w:t>1.在保证每年35场以上免费培训的基础上，面向公众提供舞蹈、钢琴、表演、书画等延伸类培训课程。</w:t>
      </w:r>
    </w:p>
    <w:p>
      <w:pPr>
        <w:bidi w:val="0"/>
        <w:rPr>
          <w:rFonts w:hint="eastAsia"/>
          <w:lang w:val="en-US" w:eastAsia="zh-CN"/>
        </w:rPr>
      </w:pPr>
      <w:r>
        <w:rPr>
          <w:rFonts w:hint="eastAsia"/>
          <w:lang w:val="en-US" w:eastAsia="zh-CN"/>
        </w:rPr>
        <w:t>2.超出社会化运营合同约定范围的茶诗会、文化沙龙、剧本围读等个性化、特色化文化服务项目。</w:t>
      </w:r>
    </w:p>
    <w:p>
      <w:pPr>
        <w:pStyle w:val="3"/>
        <w:bidi w:val="0"/>
        <w:rPr>
          <w:rFonts w:hint="eastAsia"/>
          <w:lang w:val="en-US" w:eastAsia="zh-CN"/>
        </w:rPr>
      </w:pPr>
      <w:r>
        <w:rPr>
          <w:rFonts w:hint="eastAsia"/>
          <w:lang w:val="en-US" w:eastAsia="zh-CN"/>
        </w:rPr>
        <w:t>（二）限定性经营活动</w:t>
      </w:r>
    </w:p>
    <w:p>
      <w:pPr>
        <w:bidi w:val="0"/>
        <w:rPr>
          <w:rFonts w:hint="default"/>
          <w:lang w:val="en-US" w:eastAsia="zh-CN"/>
        </w:rPr>
      </w:pPr>
      <w:r>
        <w:rPr>
          <w:rFonts w:hint="eastAsia"/>
          <w:lang w:val="en-US" w:eastAsia="zh-CN"/>
        </w:rPr>
        <w:t>采用整体委托运营模式的，承接主体在满足基本公共文化服务的基础上，经委托主体及属地协商确认，可利用基层公共文化设施开展限定性经营活动。限定性经营活动应以满足公众需求为主要目的，活动内容与形式应当与公共文化服务存在相关性，主要包括饮品、简餐等辅助性服务，以及文创产品、出版物等零售服务。限定性经营活动占用的场地面积不得超过场馆总面积的10%。</w:t>
      </w:r>
    </w:p>
    <w:p>
      <w:pPr>
        <w:pStyle w:val="3"/>
        <w:bidi w:val="0"/>
        <w:rPr>
          <w:rFonts w:hint="default"/>
          <w:lang w:val="en-US" w:eastAsia="zh-CN"/>
        </w:rPr>
      </w:pPr>
      <w:r>
        <w:rPr>
          <w:rFonts w:hint="eastAsia"/>
          <w:lang w:val="en-US" w:eastAsia="zh-CN"/>
        </w:rPr>
        <w:t>（三）专场活动场地综合服务</w:t>
      </w:r>
    </w:p>
    <w:p>
      <w:pPr>
        <w:rPr>
          <w:rFonts w:hint="eastAsia"/>
          <w:lang w:val="en-US" w:eastAsia="zh-CN"/>
        </w:rPr>
      </w:pPr>
      <w:r>
        <w:rPr>
          <w:rFonts w:hint="default"/>
          <w:lang w:val="en-US" w:eastAsia="zh-CN"/>
        </w:rPr>
        <w:t>在完成门头沟区年度公益类文化活动任务指标、</w:t>
      </w:r>
      <w:r>
        <w:rPr>
          <w:rFonts w:hint="eastAsia"/>
          <w:lang w:val="en-US" w:eastAsia="zh-CN"/>
        </w:rPr>
        <w:t>满足辖区居民基本公共文化服务需求的前提下，可面向行政机关、企事业单位、社会组织等提供专场活动场地综合服务。服务主要包括场地提供，卫生保洁，灯光、音响、屏幕等设备供给与操作，宣传推广等。</w:t>
      </w:r>
    </w:p>
    <w:p>
      <w:pPr>
        <w:pStyle w:val="2"/>
        <w:bidi w:val="0"/>
        <w:rPr>
          <w:rFonts w:hint="default"/>
          <w:lang w:val="en-US" w:eastAsia="zh-CN"/>
        </w:rPr>
      </w:pPr>
      <w:r>
        <w:rPr>
          <w:rFonts w:hint="eastAsia"/>
          <w:lang w:val="en-US" w:eastAsia="zh-CN"/>
        </w:rPr>
        <w:t>三、优惠收费流程</w:t>
      </w:r>
    </w:p>
    <w:p>
      <w:pPr>
        <w:rPr>
          <w:rFonts w:hint="default"/>
          <w:lang w:val="en-US" w:eastAsia="zh-CN"/>
        </w:rPr>
      </w:pPr>
      <w:r>
        <w:rPr>
          <w:rFonts w:hint="eastAsia"/>
          <w:lang w:val="en-US" w:eastAsia="zh-CN"/>
        </w:rPr>
        <w:t>实行优惠收费的基层公共文化设施，应由委托主体向门头沟区文化旅游局提出书面申请，经审核后报价格主管部门审批。具体流程如下：</w:t>
      </w:r>
    </w:p>
    <w:p>
      <w:pPr>
        <w:rPr>
          <w:rFonts w:hint="eastAsia"/>
          <w:lang w:val="en-US" w:eastAsia="zh-CN"/>
        </w:rPr>
      </w:pPr>
      <w:r>
        <w:rPr>
          <w:rFonts w:hint="eastAsia"/>
          <w:lang w:val="en-US" w:eastAsia="zh-CN"/>
        </w:rPr>
        <w:t>1.承接主体调研基层公共文化设施所在区域内同时期、同品质、同类型服务项目的市场价格，制定调研价目表。</w:t>
      </w:r>
    </w:p>
    <w:p>
      <w:pPr>
        <w:rPr>
          <w:rFonts w:hint="eastAsia"/>
          <w:lang w:val="en-US" w:eastAsia="zh-CN"/>
        </w:rPr>
      </w:pPr>
      <w:r>
        <w:rPr>
          <w:rFonts w:hint="eastAsia"/>
          <w:lang w:val="en-US" w:eastAsia="zh-CN"/>
        </w:rPr>
        <w:t>2.承接主体综合考虑设施运营分摊成本、服务成本、市场供需状况，合理确定收费项目价格（应不超过市场价的80%）。</w:t>
      </w:r>
    </w:p>
    <w:p>
      <w:pPr>
        <w:rPr>
          <w:rFonts w:hint="default"/>
          <w:lang w:val="en-US" w:eastAsia="zh-CN"/>
        </w:rPr>
      </w:pPr>
      <w:r>
        <w:rPr>
          <w:rFonts w:hint="eastAsia"/>
          <w:lang w:val="en-US" w:eastAsia="zh-CN"/>
        </w:rPr>
        <w:t>3.承接主体向委托主体提交收费项目及价格，双方进行协商。</w:t>
      </w:r>
    </w:p>
    <w:p>
      <w:pPr>
        <w:rPr>
          <w:rFonts w:hint="default"/>
          <w:lang w:val="en-US" w:eastAsia="zh-CN"/>
        </w:rPr>
      </w:pPr>
      <w:r>
        <w:rPr>
          <w:rFonts w:hint="eastAsia"/>
          <w:lang w:val="en-US" w:eastAsia="zh-CN"/>
        </w:rPr>
        <w:t>4.委托主体将优惠收费项目报门头沟区文化和旅游局备案。优惠收费服务项目定价采用动态调整机制，原则上每年上报一次，若某优惠收费项目出现收费上调或新增优惠收费服务项目，需重新履行备案手续。</w:t>
      </w:r>
    </w:p>
    <w:p>
      <w:pPr>
        <w:rPr>
          <w:rFonts w:hint="eastAsia"/>
          <w:lang w:val="en-US" w:eastAsia="zh-CN"/>
        </w:rPr>
      </w:pPr>
      <w:r>
        <w:rPr>
          <w:rFonts w:hint="eastAsia"/>
          <w:lang w:val="en-US" w:eastAsia="zh-CN"/>
        </w:rPr>
        <w:t>5.承接主体须面向社会公示优惠收费项目。</w:t>
      </w:r>
    </w:p>
    <w:p>
      <w:pPr>
        <w:rPr>
          <w:rFonts w:hint="default"/>
          <w:lang w:val="en-US" w:eastAsia="zh-CN"/>
        </w:rPr>
      </w:pPr>
      <w:r>
        <w:rPr>
          <w:rFonts w:hint="eastAsia"/>
          <w:lang w:val="en-US" w:eastAsia="zh-CN"/>
        </w:rPr>
        <w:t>6.承接主体按季度将优惠收费项目收支情况报委托主体审查。委托主体可聘用第三方机构，协助完成监督及成本收益的确认工作。</w:t>
      </w:r>
    </w:p>
    <w:p>
      <w:pPr>
        <w:pStyle w:val="2"/>
        <w:bidi w:val="0"/>
        <w:rPr>
          <w:rFonts w:hint="default"/>
          <w:lang w:val="en-US" w:eastAsia="zh-CN"/>
        </w:rPr>
      </w:pPr>
      <w:r>
        <w:rPr>
          <w:rFonts w:hint="eastAsia"/>
          <w:lang w:val="en-US" w:eastAsia="zh-CN"/>
        </w:rPr>
        <w:t>四、优惠收费收入支配</w:t>
      </w:r>
    </w:p>
    <w:p>
      <w:pPr>
        <w:bidi w:val="0"/>
        <w:rPr>
          <w:rFonts w:hint="default"/>
          <w:lang w:val="en-US" w:eastAsia="zh-CN"/>
        </w:rPr>
      </w:pPr>
      <w:r>
        <w:rPr>
          <w:rFonts w:hint="eastAsia"/>
          <w:lang w:val="en-US" w:eastAsia="zh-CN"/>
        </w:rPr>
        <w:t>优惠收费项目所得扣除必要成本后的净收益应用于弥补社会化运营管理成本缺口、装饰装修、服务提升、持续发展等方面。</w:t>
      </w:r>
    </w:p>
    <w:p>
      <w:pPr>
        <w:rPr>
          <w:rFonts w:hint="default"/>
          <w:lang w:val="en-US" w:eastAsia="zh-CN"/>
        </w:rPr>
      </w:pPr>
      <w:r>
        <w:rPr>
          <w:rFonts w:hint="eastAsia"/>
          <w:lang w:val="en-US" w:eastAsia="zh-CN"/>
        </w:rPr>
        <w:t>优惠收费项目必要成本主要包括活动师资费用、物料费用、平台支付费用、第三方代收款服务费用、与项目相关的税费、设备服务商技术服务费等，人员工资、绩效资金、场地费用等不得纳入必要成本范围。</w:t>
      </w:r>
    </w:p>
    <w:p>
      <w:pPr>
        <w:rPr>
          <w:rFonts w:hint="eastAsia"/>
          <w:lang w:val="en-US" w:eastAsia="zh-CN"/>
        </w:rPr>
      </w:pPr>
      <w:r>
        <w:rPr>
          <w:rFonts w:hint="eastAsia"/>
          <w:lang w:val="en-US" w:eastAsia="zh-CN"/>
        </w:rPr>
        <w:br w:type="page"/>
      </w:r>
    </w:p>
    <w:p>
      <w:pPr>
        <w:pStyle w:val="2"/>
        <w:bidi w:val="0"/>
        <w:ind w:left="0" w:leftChars="0" w:firstLine="0" w:firstLineChars="0"/>
        <w:rPr>
          <w:rFonts w:hint="default" w:eastAsia="黑体"/>
          <w:lang w:val="en-US" w:eastAsia="zh-CN"/>
        </w:rPr>
      </w:pPr>
      <w:r>
        <w:rPr>
          <w:rFonts w:hint="eastAsia"/>
          <w:lang w:val="en-US" w:eastAsia="zh-CN"/>
        </w:rPr>
        <w:t>附件4：</w:t>
      </w:r>
    </w:p>
    <w:p>
      <w:pPr>
        <w:bidi w:val="0"/>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门头沟区</w:t>
      </w:r>
      <w:r>
        <w:rPr>
          <w:rFonts w:hint="eastAsia" w:ascii="方正小标宋简体" w:hAnsi="方正小标宋简体" w:eastAsia="方正小标宋简体" w:cs="方正小标宋简体"/>
          <w:sz w:val="44"/>
          <w:szCs w:val="44"/>
          <w:lang w:val="en-US" w:eastAsia="zh-CN"/>
        </w:rPr>
        <w:t>基层</w:t>
      </w:r>
      <w:r>
        <w:rPr>
          <w:rFonts w:hint="eastAsia" w:ascii="方正小标宋简体" w:hAnsi="方正小标宋简体" w:eastAsia="方正小标宋简体" w:cs="方正小标宋简体"/>
          <w:sz w:val="44"/>
          <w:szCs w:val="44"/>
        </w:rPr>
        <w:t>公共</w:t>
      </w:r>
      <w:r>
        <w:rPr>
          <w:rFonts w:hint="eastAsia" w:ascii="方正小标宋简体" w:hAnsi="方正小标宋简体" w:eastAsia="方正小标宋简体" w:cs="方正小标宋简体"/>
          <w:sz w:val="44"/>
          <w:szCs w:val="44"/>
          <w:lang w:val="en-US" w:eastAsia="zh-CN"/>
        </w:rPr>
        <w:t>文化</w:t>
      </w:r>
      <w:r>
        <w:rPr>
          <w:rFonts w:hint="eastAsia" w:ascii="方正小标宋简体" w:hAnsi="方正小标宋简体" w:eastAsia="方正小标宋简体" w:cs="方正小标宋简体"/>
          <w:sz w:val="44"/>
          <w:szCs w:val="44"/>
        </w:rPr>
        <w:t>设施社会化运营</w:t>
      </w:r>
    </w:p>
    <w:p>
      <w:pPr>
        <w:bidi w:val="0"/>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绩效评价工作方案</w:t>
      </w:r>
    </w:p>
    <w:p>
      <w:pPr>
        <w:bidi w:val="0"/>
        <w:ind w:left="0" w:leftChars="0" w:firstLine="0" w:firstLineChars="0"/>
        <w:jc w:val="center"/>
        <w:rPr>
          <w:rFonts w:hint="eastAsia"/>
          <w:lang w:val="en-US" w:eastAsia="zh-CN"/>
        </w:rPr>
      </w:pPr>
      <w:r>
        <w:rPr>
          <w:rFonts w:hint="eastAsia"/>
          <w:lang w:val="en-US" w:eastAsia="zh-CN"/>
        </w:rPr>
        <w:t>（镇街综合文化中心）</w:t>
      </w:r>
    </w:p>
    <w:p>
      <w:pPr>
        <w:bidi w:val="0"/>
        <w:rPr>
          <w:rFonts w:hint="eastAsia"/>
          <w:lang w:val="en-US" w:eastAsia="zh-CN"/>
        </w:rPr>
      </w:pPr>
    </w:p>
    <w:p>
      <w:pPr>
        <w:bidi w:val="0"/>
        <w:rPr>
          <w:rFonts w:hint="default" w:eastAsia="仿宋_GB2312"/>
          <w:sz w:val="32"/>
          <w:szCs w:val="32"/>
          <w:lang w:val="en-US" w:eastAsia="zh-CN"/>
        </w:rPr>
      </w:pPr>
      <w:r>
        <w:rPr>
          <w:rFonts w:hint="eastAsia" w:ascii="仿宋_GB2312" w:hAnsi="黑体"/>
          <w:sz w:val="32"/>
          <w:szCs w:val="32"/>
          <w:lang w:val="en-US" w:eastAsia="zh-CN"/>
        </w:rPr>
        <w:t>为</w:t>
      </w:r>
      <w:r>
        <w:rPr>
          <w:rFonts w:eastAsia="仿宋_GB2312"/>
          <w:sz w:val="32"/>
          <w:szCs w:val="32"/>
        </w:rPr>
        <w:t>建立科学</w:t>
      </w:r>
      <w:r>
        <w:rPr>
          <w:rFonts w:hint="eastAsia" w:eastAsia="仿宋_GB2312"/>
          <w:sz w:val="32"/>
          <w:szCs w:val="32"/>
          <w:lang w:val="en-US" w:eastAsia="zh-CN"/>
        </w:rPr>
        <w:t>规范</w:t>
      </w:r>
      <w:r>
        <w:rPr>
          <w:rFonts w:eastAsia="仿宋_GB2312"/>
          <w:sz w:val="32"/>
          <w:szCs w:val="32"/>
        </w:rPr>
        <w:t>的绩效评价机制，对</w:t>
      </w:r>
      <w:r>
        <w:rPr>
          <w:rFonts w:hint="eastAsia" w:eastAsia="仿宋_GB2312"/>
          <w:sz w:val="32"/>
          <w:szCs w:val="32"/>
          <w:lang w:eastAsia="zh-CN"/>
        </w:rPr>
        <w:t>门头沟区</w:t>
      </w:r>
      <w:r>
        <w:rPr>
          <w:rFonts w:hint="eastAsia"/>
          <w:sz w:val="32"/>
          <w:szCs w:val="32"/>
          <w:lang w:eastAsia="zh-CN"/>
        </w:rPr>
        <w:t>基层公共文化设施</w:t>
      </w:r>
      <w:r>
        <w:rPr>
          <w:rFonts w:eastAsia="仿宋_GB2312"/>
          <w:sz w:val="32"/>
          <w:szCs w:val="32"/>
        </w:rPr>
        <w:t>社会化运营工作进行</w:t>
      </w:r>
      <w:r>
        <w:rPr>
          <w:rFonts w:hint="eastAsia"/>
          <w:sz w:val="32"/>
          <w:szCs w:val="32"/>
          <w:lang w:val="en-US" w:eastAsia="zh-CN"/>
        </w:rPr>
        <w:t>客观</w:t>
      </w:r>
      <w:r>
        <w:rPr>
          <w:rFonts w:eastAsia="仿宋_GB2312"/>
          <w:sz w:val="32"/>
          <w:szCs w:val="32"/>
        </w:rPr>
        <w:t>评价</w:t>
      </w:r>
      <w:r>
        <w:rPr>
          <w:rFonts w:hint="eastAsia" w:eastAsia="仿宋_GB2312"/>
          <w:sz w:val="32"/>
          <w:szCs w:val="32"/>
          <w:lang w:eastAsia="zh-CN"/>
        </w:rPr>
        <w:t>，</w:t>
      </w:r>
      <w:r>
        <w:rPr>
          <w:rFonts w:hint="eastAsia" w:eastAsia="仿宋_GB2312"/>
          <w:sz w:val="32"/>
          <w:szCs w:val="32"/>
          <w:lang w:val="en-US" w:eastAsia="zh-CN"/>
        </w:rPr>
        <w:t>通过</w:t>
      </w:r>
      <w:r>
        <w:rPr>
          <w:rFonts w:hint="eastAsia" w:eastAsia="仿宋_GB2312"/>
          <w:sz w:val="32"/>
          <w:szCs w:val="32"/>
        </w:rPr>
        <w:t>以评促</w:t>
      </w:r>
      <w:r>
        <w:rPr>
          <w:rFonts w:hint="eastAsia" w:eastAsia="仿宋_GB2312"/>
          <w:sz w:val="32"/>
          <w:szCs w:val="32"/>
          <w:lang w:val="en-US" w:eastAsia="zh-CN"/>
        </w:rPr>
        <w:t>建、</w:t>
      </w:r>
      <w:r>
        <w:rPr>
          <w:rFonts w:hint="eastAsia" w:eastAsia="仿宋_GB2312"/>
          <w:sz w:val="32"/>
          <w:szCs w:val="32"/>
        </w:rPr>
        <w:t>以评促管</w:t>
      </w:r>
      <w:r>
        <w:rPr>
          <w:rFonts w:hint="eastAsia" w:eastAsia="仿宋_GB2312"/>
          <w:sz w:val="32"/>
          <w:szCs w:val="32"/>
          <w:lang w:eastAsia="zh-CN"/>
        </w:rPr>
        <w:t>、</w:t>
      </w:r>
      <w:r>
        <w:rPr>
          <w:rFonts w:hint="eastAsia" w:eastAsia="仿宋_GB2312"/>
          <w:sz w:val="32"/>
          <w:szCs w:val="32"/>
        </w:rPr>
        <w:t>以评促优，有效提升文化设施管理运营水平和服务效能</w:t>
      </w:r>
      <w:r>
        <w:rPr>
          <w:rFonts w:hint="eastAsia"/>
          <w:sz w:val="32"/>
          <w:szCs w:val="32"/>
          <w:lang w:eastAsia="zh-CN"/>
        </w:rPr>
        <w:t>，</w:t>
      </w:r>
      <w:r>
        <w:rPr>
          <w:rFonts w:hint="eastAsia"/>
          <w:sz w:val="32"/>
          <w:szCs w:val="32"/>
          <w:lang w:val="en-US" w:eastAsia="zh-CN"/>
        </w:rPr>
        <w:t>结合门头沟实际，制定本方案。</w:t>
      </w:r>
    </w:p>
    <w:p>
      <w:pPr>
        <w:pStyle w:val="2"/>
        <w:bidi w:val="0"/>
        <w:rPr>
          <w:rFonts w:hint="eastAsia"/>
          <w:lang w:eastAsia="zh-CN"/>
        </w:rPr>
      </w:pPr>
      <w:r>
        <w:rPr>
          <w:rFonts w:hint="eastAsia"/>
          <w:lang w:val="en-US" w:eastAsia="zh-CN"/>
        </w:rPr>
        <w:t>一</w:t>
      </w:r>
      <w:r>
        <w:rPr>
          <w:rFonts w:hint="eastAsia"/>
        </w:rPr>
        <w:t>、评价</w:t>
      </w:r>
      <w:r>
        <w:rPr>
          <w:rFonts w:hint="eastAsia"/>
          <w:lang w:val="en-US" w:eastAsia="zh-CN"/>
        </w:rPr>
        <w:t>原则</w:t>
      </w:r>
    </w:p>
    <w:p>
      <w:pPr>
        <w:pStyle w:val="3"/>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公正公开原则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坚持客观公正、标准统一，</w:t>
      </w:r>
      <w:r>
        <w:rPr>
          <w:rFonts w:hint="eastAsia" w:ascii="仿宋_GB2312" w:hAnsi="仿宋_GB2312" w:eastAsia="仿宋_GB2312" w:cs="仿宋_GB2312"/>
          <w:sz w:val="32"/>
          <w:szCs w:val="32"/>
        </w:rPr>
        <w:t>客观真实反映绩效评价</w:t>
      </w:r>
      <w:r>
        <w:rPr>
          <w:rFonts w:hint="eastAsia" w:ascii="仿宋_GB2312" w:hAnsi="仿宋_GB2312" w:cs="仿宋_GB2312"/>
          <w:sz w:val="32"/>
          <w:szCs w:val="32"/>
          <w:lang w:val="en-US" w:eastAsia="zh-CN"/>
        </w:rPr>
        <w:t>项目</w:t>
      </w:r>
      <w:r>
        <w:rPr>
          <w:rFonts w:hint="eastAsia" w:ascii="仿宋_GB2312" w:hAnsi="仿宋_GB2312" w:eastAsia="仿宋_GB2312" w:cs="仿宋_GB2312"/>
          <w:sz w:val="32"/>
          <w:szCs w:val="32"/>
        </w:rPr>
        <w:t>执行的具体情况，</w:t>
      </w:r>
      <w:r>
        <w:rPr>
          <w:rFonts w:hint="eastAsia" w:ascii="仿宋_GB2312" w:hAnsi="仿宋_GB2312" w:cs="仿宋_GB2312"/>
          <w:sz w:val="32"/>
          <w:szCs w:val="32"/>
          <w:lang w:val="en-US" w:eastAsia="zh-CN"/>
        </w:rPr>
        <w:t>做到</w:t>
      </w:r>
      <w:r>
        <w:rPr>
          <w:rFonts w:hint="eastAsia" w:ascii="仿宋_GB2312" w:hAnsi="仿宋_GB2312" w:eastAsia="仿宋_GB2312" w:cs="仿宋_GB2312"/>
          <w:sz w:val="32"/>
          <w:szCs w:val="32"/>
        </w:rPr>
        <w:t>评价过程公开透明，</w:t>
      </w:r>
      <w:r>
        <w:rPr>
          <w:rFonts w:hint="eastAsia" w:ascii="仿宋_GB2312" w:hAnsi="仿宋_GB2312" w:cs="仿宋_GB2312"/>
          <w:sz w:val="32"/>
          <w:szCs w:val="32"/>
          <w:lang w:val="en-US" w:eastAsia="zh-CN"/>
        </w:rPr>
        <w:t>评价</w:t>
      </w:r>
      <w:r>
        <w:rPr>
          <w:rFonts w:hint="eastAsia" w:ascii="仿宋_GB2312" w:hAnsi="仿宋_GB2312" w:eastAsia="仿宋_GB2312" w:cs="仿宋_GB2312"/>
          <w:sz w:val="32"/>
          <w:szCs w:val="32"/>
        </w:rPr>
        <w:t>结果客观公正</w:t>
      </w:r>
      <w:r>
        <w:rPr>
          <w:rFonts w:hint="eastAsia" w:ascii="仿宋_GB2312" w:hAnsi="仿宋_GB2312" w:cs="仿宋_GB2312"/>
          <w:sz w:val="32"/>
          <w:szCs w:val="32"/>
          <w:lang w:eastAsia="zh-CN"/>
        </w:rPr>
        <w:t>。</w:t>
      </w:r>
    </w:p>
    <w:p>
      <w:pPr>
        <w:pStyle w:val="3"/>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lang w:val="en-US" w:eastAsia="zh-CN"/>
        </w:rPr>
        <w:t>科学量化</w:t>
      </w:r>
      <w:r>
        <w:rPr>
          <w:rFonts w:hint="eastAsia"/>
        </w:rPr>
        <w:t>原则</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推动公共文化服务评价机制高效化、标准化建设，制定科学的量化评价标准，</w:t>
      </w:r>
      <w:r>
        <w:rPr>
          <w:rFonts w:hint="eastAsia" w:ascii="仿宋_GB2312" w:hAnsi="仿宋_GB2312" w:cs="仿宋_GB2312"/>
          <w:sz w:val="32"/>
          <w:szCs w:val="32"/>
          <w:lang w:val="en-US" w:eastAsia="zh-CN"/>
        </w:rPr>
        <w:t>确保评价的客观性和可比性</w:t>
      </w:r>
      <w:r>
        <w:rPr>
          <w:rFonts w:hint="eastAsia" w:ascii="仿宋_GB2312" w:hAnsi="仿宋_GB2312" w:eastAsia="仿宋_GB2312" w:cs="仿宋_GB2312"/>
          <w:sz w:val="32"/>
          <w:szCs w:val="32"/>
        </w:rPr>
        <w:t>。</w:t>
      </w:r>
    </w:p>
    <w:p>
      <w:pPr>
        <w:pStyle w:val="3"/>
        <w:bidi w:val="0"/>
        <w:rPr>
          <w:rFonts w:hint="eastAsia"/>
        </w:rPr>
      </w:pPr>
      <w:r>
        <w:rPr>
          <w:rFonts w:hint="eastAsia"/>
          <w:lang w:eastAsia="zh-CN"/>
        </w:rPr>
        <w:t>（</w:t>
      </w:r>
      <w:r>
        <w:rPr>
          <w:rFonts w:hint="eastAsia"/>
          <w:lang w:val="en-US" w:eastAsia="zh-CN"/>
        </w:rPr>
        <w:t>三</w:t>
      </w:r>
      <w:r>
        <w:rPr>
          <w:rFonts w:hint="eastAsia"/>
          <w:lang w:eastAsia="zh-CN"/>
        </w:rPr>
        <w:t>）</w:t>
      </w:r>
      <w:r>
        <w:rPr>
          <w:rFonts w:hint="eastAsia"/>
          <w:lang w:val="en-US" w:eastAsia="zh-CN"/>
        </w:rPr>
        <w:t>问题导向</w:t>
      </w:r>
      <w:r>
        <w:rPr>
          <w:rFonts w:hint="eastAsia"/>
        </w:rPr>
        <w:t>原则</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评价指标侧重解决社会化运营期间的重点难点问题，突出问题导向，务求实际效果。</w:t>
      </w:r>
    </w:p>
    <w:p>
      <w:pPr>
        <w:pStyle w:val="3"/>
        <w:bidi w:val="0"/>
        <w:rPr>
          <w:rFonts w:hint="eastAsia"/>
        </w:rPr>
      </w:pPr>
      <w:r>
        <w:rPr>
          <w:rFonts w:hint="eastAsia"/>
          <w:lang w:eastAsia="zh-CN"/>
        </w:rPr>
        <w:t>（</w:t>
      </w:r>
      <w:r>
        <w:rPr>
          <w:rFonts w:hint="eastAsia"/>
          <w:lang w:val="en-US" w:eastAsia="zh-CN"/>
        </w:rPr>
        <w:t>四</w:t>
      </w:r>
      <w:r>
        <w:rPr>
          <w:rFonts w:hint="eastAsia"/>
          <w:lang w:eastAsia="zh-CN"/>
        </w:rPr>
        <w:t>）</w:t>
      </w:r>
      <w:r>
        <w:rPr>
          <w:rFonts w:hint="eastAsia"/>
        </w:rPr>
        <w:t>及时反馈原则</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Times New Roman"/>
          <w:sz w:val="32"/>
          <w:szCs w:val="32"/>
        </w:rPr>
      </w:pPr>
      <w:r>
        <w:rPr>
          <w:rFonts w:hint="eastAsia" w:ascii="仿宋_GB2312" w:hAnsi="仿宋_GB2312" w:eastAsia="仿宋_GB2312" w:cs="仿宋_GB2312"/>
          <w:sz w:val="32"/>
          <w:szCs w:val="32"/>
        </w:rPr>
        <w:t>及时</w:t>
      </w:r>
      <w:r>
        <w:rPr>
          <w:rFonts w:hint="eastAsia" w:ascii="仿宋_GB2312" w:hAnsi="仿宋_GB2312" w:cs="仿宋_GB2312"/>
          <w:sz w:val="32"/>
          <w:szCs w:val="32"/>
          <w:lang w:val="en-US" w:eastAsia="zh-CN"/>
        </w:rPr>
        <w:t>向委托主体、</w:t>
      </w:r>
      <w:r>
        <w:rPr>
          <w:rFonts w:hint="eastAsia" w:ascii="仿宋_GB2312" w:hAnsi="宋体" w:eastAsia="仿宋_GB2312" w:cs="宋体"/>
          <w:kern w:val="0"/>
          <w:sz w:val="32"/>
          <w:szCs w:val="32"/>
        </w:rPr>
        <w:t>承接</w:t>
      </w:r>
      <w:r>
        <w:rPr>
          <w:rFonts w:hint="eastAsia" w:ascii="仿宋_GB2312" w:hAnsi="宋体" w:cs="宋体"/>
          <w:kern w:val="0"/>
          <w:sz w:val="32"/>
          <w:szCs w:val="32"/>
          <w:lang w:val="en-US" w:eastAsia="zh-CN"/>
        </w:rPr>
        <w:t>主体</w:t>
      </w:r>
      <w:r>
        <w:rPr>
          <w:rFonts w:hint="eastAsia" w:ascii="仿宋_GB2312" w:hAnsi="仿宋_GB2312" w:eastAsia="仿宋_GB2312" w:cs="仿宋_GB2312"/>
          <w:sz w:val="32"/>
          <w:szCs w:val="32"/>
        </w:rPr>
        <w:t>反馈评价结果，明确指出绩效差异</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存在的问题和不足，以便及时进行下一阶段的工作调整。</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、评价</w:t>
      </w:r>
      <w:r>
        <w:rPr>
          <w:rStyle w:val="11"/>
          <w:rFonts w:hint="eastAsia"/>
        </w:rPr>
        <w:t>对象</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sz w:val="32"/>
          <w:szCs w:val="32"/>
        </w:rPr>
      </w:pPr>
      <w:r>
        <w:rPr>
          <w:rFonts w:hint="eastAsia" w:eastAsia="仿宋_GB2312"/>
          <w:sz w:val="32"/>
          <w:szCs w:val="32"/>
          <w:lang w:eastAsia="zh-CN"/>
        </w:rPr>
        <w:t>门头沟区</w:t>
      </w:r>
      <w:r>
        <w:rPr>
          <w:rFonts w:hint="eastAsia"/>
          <w:sz w:val="32"/>
          <w:szCs w:val="32"/>
          <w:lang w:val="en-US" w:eastAsia="zh-CN"/>
        </w:rPr>
        <w:t>基层公共文化设施</w:t>
      </w:r>
      <w:r>
        <w:rPr>
          <w:rFonts w:hint="eastAsia" w:eastAsia="仿宋_GB2312"/>
          <w:sz w:val="32"/>
          <w:szCs w:val="32"/>
          <w:lang w:eastAsia="zh-CN"/>
        </w:rPr>
        <w:t>社会化运营承接主体</w:t>
      </w:r>
      <w:r>
        <w:rPr>
          <w:rFonts w:eastAsia="仿宋_GB2312"/>
          <w:sz w:val="32"/>
          <w:szCs w:val="32"/>
        </w:rPr>
        <w:t>。</w:t>
      </w:r>
    </w:p>
    <w:p>
      <w:pPr>
        <w:pStyle w:val="2"/>
        <w:bidi w:val="0"/>
        <w:rPr>
          <w:rFonts w:hint="eastAsia"/>
        </w:rPr>
      </w:pPr>
      <w:r>
        <w:rPr>
          <w:rFonts w:hint="eastAsia"/>
          <w:lang w:val="en-US" w:eastAsia="zh-CN"/>
        </w:rPr>
        <w:t>三</w:t>
      </w:r>
      <w:r>
        <w:rPr>
          <w:rFonts w:hint="eastAsia"/>
        </w:rPr>
        <w:t>、评价方式</w:t>
      </w:r>
    </w:p>
    <w:p>
      <w:pPr>
        <w:bidi w:val="0"/>
        <w:rPr>
          <w:rFonts w:hint="default"/>
          <w:lang w:val="en-US" w:eastAsia="zh-CN"/>
        </w:rPr>
      </w:pPr>
      <w:r>
        <w:rPr>
          <w:rFonts w:hint="eastAsia"/>
          <w:lang w:val="en-US" w:eastAsia="zh-CN"/>
        </w:rPr>
        <w:t>门头沟区基层公共文化设施社会化运营绩效评价结果综合考虑市级考核成绩、效能监测成绩。</w:t>
      </w:r>
    </w:p>
    <w:p>
      <w:pPr>
        <w:pStyle w:val="3"/>
        <w:bidi w:val="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市级考核</w:t>
      </w:r>
    </w:p>
    <w:p>
      <w:pPr>
        <w:bidi w:val="0"/>
        <w:rPr>
          <w:rFonts w:hint="default"/>
          <w:lang w:val="en-US" w:eastAsia="zh-CN"/>
        </w:rPr>
      </w:pPr>
      <w:r>
        <w:rPr>
          <w:rFonts w:hint="eastAsia"/>
          <w:lang w:val="en-US" w:eastAsia="zh-CN"/>
        </w:rPr>
        <w:t>当年北京市镇（街）综合文化中心效能评估成绩，按照50%的权重计入镇（街）综合文化中心社会化运营绩效评价成绩。</w:t>
      </w:r>
    </w:p>
    <w:p>
      <w:pPr>
        <w:pStyle w:val="3"/>
        <w:bidi w:val="0"/>
        <w:rPr>
          <w:rFonts w:hint="default"/>
          <w:lang w:val="en-US" w:eastAsia="zh-CN"/>
        </w:rPr>
      </w:pPr>
      <w:r>
        <w:rPr>
          <w:rFonts w:hint="eastAsia"/>
          <w:lang w:val="en-US" w:eastAsia="zh-CN"/>
        </w:rPr>
        <w:t>（二）季度跟踪评价</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sz w:val="32"/>
          <w:szCs w:val="32"/>
        </w:rPr>
      </w:pPr>
      <w:r>
        <w:rPr>
          <w:rFonts w:hint="eastAsia" w:ascii="仿宋_GB2312"/>
          <w:color w:val="000000"/>
          <w:sz w:val="32"/>
          <w:szCs w:val="32"/>
          <w:lang w:eastAsia="zh-CN"/>
        </w:rPr>
        <w:t>门头沟区文化和旅游局</w:t>
      </w:r>
      <w:r>
        <w:rPr>
          <w:rFonts w:hint="eastAsia" w:eastAsia="仿宋_GB2312"/>
          <w:sz w:val="32"/>
          <w:szCs w:val="32"/>
        </w:rPr>
        <w:t>委托第三方</w:t>
      </w:r>
      <w:r>
        <w:rPr>
          <w:rFonts w:hint="eastAsia"/>
          <w:sz w:val="32"/>
          <w:szCs w:val="32"/>
          <w:lang w:val="en-US" w:eastAsia="zh-CN"/>
        </w:rPr>
        <w:t>定期（每年或每季度）</w:t>
      </w:r>
      <w:r>
        <w:rPr>
          <w:rFonts w:hint="eastAsia" w:eastAsia="仿宋_GB2312"/>
          <w:sz w:val="32"/>
          <w:szCs w:val="32"/>
        </w:rPr>
        <w:t>开展</w:t>
      </w:r>
      <w:r>
        <w:rPr>
          <w:rFonts w:hint="eastAsia" w:eastAsia="仿宋_GB2312"/>
          <w:sz w:val="32"/>
          <w:szCs w:val="32"/>
          <w:lang w:eastAsia="zh-CN"/>
        </w:rPr>
        <w:t>门头沟区</w:t>
      </w:r>
      <w:r>
        <w:rPr>
          <w:rFonts w:hint="eastAsia"/>
          <w:sz w:val="32"/>
          <w:szCs w:val="32"/>
          <w:lang w:val="en-US" w:eastAsia="zh-CN"/>
        </w:rPr>
        <w:t>基层公共文化设施</w:t>
      </w:r>
      <w:r>
        <w:rPr>
          <w:rFonts w:hint="eastAsia" w:eastAsia="仿宋_GB2312"/>
          <w:sz w:val="32"/>
          <w:szCs w:val="32"/>
        </w:rPr>
        <w:t>社会化运营</w:t>
      </w:r>
      <w:r>
        <w:rPr>
          <w:rFonts w:hint="eastAsia"/>
          <w:sz w:val="32"/>
          <w:szCs w:val="32"/>
          <w:lang w:val="en-US" w:eastAsia="zh-CN"/>
        </w:rPr>
        <w:t>效能评价</w:t>
      </w:r>
      <w:r>
        <w:rPr>
          <w:rFonts w:hint="eastAsia" w:eastAsia="仿宋_GB2312"/>
          <w:sz w:val="32"/>
          <w:szCs w:val="32"/>
        </w:rPr>
        <w:t>工作。</w:t>
      </w:r>
      <w:r>
        <w:rPr>
          <w:rFonts w:hint="eastAsia"/>
          <w:lang w:val="en-US" w:eastAsia="zh-CN"/>
        </w:rPr>
        <w:t>委托主体、承接主体须指定评价工作负责人，配合相关评价工作的开展。</w:t>
      </w:r>
      <w:r>
        <w:rPr>
          <w:rFonts w:eastAsia="仿宋_GB2312"/>
          <w:sz w:val="32"/>
          <w:szCs w:val="32"/>
        </w:rPr>
        <w:t>对社会化运营工作的评价方式包括：</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eastAsia="仿宋_GB2312" w:cs="Times New Roman"/>
          <w:sz w:val="32"/>
          <w:szCs w:val="32"/>
        </w:rPr>
        <w:t>实地明查：</w:t>
      </w:r>
      <w:r>
        <w:rPr>
          <w:rFonts w:hint="eastAsia" w:ascii="仿宋_GB2312" w:hAnsi="仿宋_GB2312" w:eastAsia="仿宋_GB2312" w:cs="仿宋_GB2312"/>
          <w:sz w:val="32"/>
          <w:szCs w:val="32"/>
        </w:rPr>
        <w:t>实地核查场馆设施运行及基本服务工作计划完成情况。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2.暗访抽查：不定期抽查场馆开放情况</w:t>
      </w:r>
      <w:r>
        <w:rPr>
          <w:rFonts w:hint="eastAsia" w:ascii="仿宋_GB2312" w:hAnsi="仿宋_GB2312" w:cs="仿宋_GB2312"/>
          <w:sz w:val="32"/>
          <w:szCs w:val="32"/>
          <w:lang w:val="en-US" w:eastAsia="zh-CN"/>
        </w:rPr>
        <w:t>及人员到岗情况</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抽查时间应</w:t>
      </w:r>
      <w:r>
        <w:rPr>
          <w:rFonts w:hint="eastAsia" w:ascii="仿宋_GB2312" w:hAnsi="仿宋_GB2312" w:eastAsia="仿宋_GB2312" w:cs="仿宋_GB2312"/>
          <w:sz w:val="32"/>
          <w:szCs w:val="32"/>
        </w:rPr>
        <w:t>覆盖工作日、周末，覆盖上下午时间。</w:t>
      </w:r>
    </w:p>
    <w:p>
      <w:pPr>
        <w:bidi w:val="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3.</w:t>
      </w:r>
      <w:r>
        <w:rPr>
          <w:rFonts w:hint="eastAsia"/>
          <w:lang w:eastAsia="zh-CN"/>
        </w:rPr>
        <w:t>群众满意度</w:t>
      </w:r>
      <w:r>
        <w:rPr>
          <w:rFonts w:hint="eastAsia"/>
        </w:rPr>
        <w:t>调查</w:t>
      </w:r>
      <w:r>
        <w:rPr>
          <w:rFonts w:hint="eastAsia"/>
          <w:lang w:eastAsia="zh-CN"/>
        </w:rPr>
        <w:t>：</w:t>
      </w:r>
      <w:r>
        <w:rPr>
          <w:rFonts w:hint="eastAsia" w:ascii="仿宋_GB2312" w:hAnsi="仿宋_GB2312" w:cs="仿宋_GB2312"/>
          <w:sz w:val="32"/>
          <w:szCs w:val="32"/>
          <w:lang w:val="en-US" w:eastAsia="zh-CN"/>
        </w:rPr>
        <w:t>获取</w:t>
      </w:r>
      <w:r>
        <w:rPr>
          <w:rFonts w:hint="eastAsia" w:ascii="仿宋_GB2312" w:hAnsi="仿宋_GB2312" w:eastAsia="仿宋_GB2312" w:cs="仿宋_GB2312"/>
          <w:sz w:val="32"/>
          <w:szCs w:val="32"/>
        </w:rPr>
        <w:t>周边群众对服务体验、场馆运营等方面的评价。</w:t>
      </w:r>
    </w:p>
    <w:p>
      <w:pPr>
        <w:bidi w:val="0"/>
        <w:rPr>
          <w:rFonts w:hint="eastAsia" w:ascii="仿宋_GB2312" w:hAnsi="仿宋_GB2312" w:eastAsia="仿宋_GB2312" w:cs="仿宋_GB2312"/>
          <w:sz w:val="32"/>
          <w:szCs w:val="32"/>
        </w:rPr>
      </w:pPr>
      <w:r>
        <w:rPr>
          <w:rFonts w:hint="eastAsia"/>
          <w:lang w:val="en-US" w:eastAsia="zh-CN"/>
        </w:rPr>
        <w:t>4.委托主体满意度</w:t>
      </w:r>
      <w:r>
        <w:rPr>
          <w:rFonts w:hint="eastAsia"/>
        </w:rPr>
        <w:t>评价</w:t>
      </w:r>
      <w:r>
        <w:rPr>
          <w:rFonts w:hint="eastAsia"/>
          <w:lang w:eastAsia="zh-CN"/>
        </w:rPr>
        <w:t>：</w:t>
      </w:r>
      <w:r>
        <w:rPr>
          <w:rFonts w:hint="eastAsia" w:ascii="仿宋_GB2312" w:hAnsi="仿宋_GB2312" w:cs="仿宋_GB2312"/>
          <w:sz w:val="32"/>
          <w:szCs w:val="32"/>
          <w:lang w:val="en-US" w:eastAsia="zh-CN"/>
        </w:rPr>
        <w:t>委托主体</w:t>
      </w:r>
      <w:r>
        <w:rPr>
          <w:rFonts w:hint="eastAsia" w:ascii="仿宋_GB2312" w:hAnsi="仿宋_GB2312" w:eastAsia="仿宋_GB2312" w:cs="仿宋_GB2312"/>
          <w:sz w:val="32"/>
          <w:szCs w:val="32"/>
        </w:rPr>
        <w:t>对</w:t>
      </w:r>
      <w:r>
        <w:rPr>
          <w:rFonts w:hint="eastAsia" w:ascii="仿宋_GB2312" w:hAnsi="仿宋_GB2312" w:cs="仿宋_GB2312"/>
          <w:sz w:val="32"/>
          <w:szCs w:val="32"/>
          <w:lang w:eastAsia="zh-CN"/>
        </w:rPr>
        <w:t>承接主体</w:t>
      </w:r>
      <w:r>
        <w:rPr>
          <w:rFonts w:hint="eastAsia" w:ascii="仿宋_GB2312" w:hAnsi="仿宋_GB2312" w:eastAsia="仿宋_GB2312" w:cs="仿宋_GB2312"/>
          <w:sz w:val="32"/>
          <w:szCs w:val="32"/>
        </w:rPr>
        <w:t>团队建设、服务质量、安全管理等方面的评价。</w:t>
      </w:r>
    </w:p>
    <w:p>
      <w:pPr>
        <w:pStyle w:val="2"/>
        <w:bidi w:val="0"/>
      </w:pPr>
      <w:r>
        <w:rPr>
          <w:rFonts w:hint="eastAsia"/>
          <w:lang w:val="en-US" w:eastAsia="zh-CN"/>
        </w:rPr>
        <w:t>四</w:t>
      </w:r>
      <w:r>
        <w:rPr>
          <w:rFonts w:hint="eastAsia"/>
        </w:rPr>
        <w:t>、评价周期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本项评价工作为季度跟踪评价</w:t>
      </w:r>
      <w:r>
        <w:rPr>
          <w:rFonts w:hint="eastAsia" w:ascii="仿宋_GB2312" w:hAnsi="仿宋_GB2312" w:cs="仿宋_GB2312"/>
          <w:sz w:val="32"/>
          <w:szCs w:val="32"/>
          <w:lang w:val="en-US" w:eastAsia="zh-CN"/>
        </w:rPr>
        <w:t>及年度考评</w:t>
      </w:r>
      <w:r>
        <w:rPr>
          <w:rFonts w:hint="eastAsia" w:ascii="仿宋_GB2312" w:hAnsi="仿宋_GB2312" w:cs="仿宋_GB2312"/>
          <w:sz w:val="32"/>
          <w:szCs w:val="32"/>
          <w:lang w:eastAsia="zh-CN"/>
        </w:rPr>
        <w:t>。</w:t>
      </w:r>
    </w:p>
    <w:p>
      <w:pPr>
        <w:pStyle w:val="2"/>
        <w:bidi w:val="0"/>
        <w:rPr>
          <w:rFonts w:hint="eastAsia"/>
          <w:lang w:val="en-US" w:eastAsia="zh-CN"/>
        </w:rPr>
      </w:pPr>
      <w:r>
        <w:rPr>
          <w:rFonts w:hint="eastAsia"/>
          <w:lang w:val="en-US" w:eastAsia="zh-CN"/>
        </w:rPr>
        <w:t>五、评价原则</w:t>
      </w:r>
    </w:p>
    <w:p>
      <w:pPr>
        <w:rPr>
          <w:rFonts w:hint="eastAsia"/>
          <w:lang w:val="en-US" w:eastAsia="zh-CN"/>
        </w:rPr>
      </w:pPr>
      <w:r>
        <w:rPr>
          <w:rFonts w:hint="eastAsia"/>
          <w:lang w:val="en-US" w:eastAsia="zh-CN"/>
        </w:rPr>
        <w:t>评价采取量化计分的原则，对市级考核、季度跟踪评价的绩效成绩赋予不同的权重，进行加权汇总。</w:t>
      </w:r>
    </w:p>
    <w:p>
      <w:pPr>
        <w:bidi w:val="0"/>
        <w:rPr>
          <w:rFonts w:hint="default"/>
          <w:lang w:val="en-US" w:eastAsia="zh-CN"/>
        </w:rPr>
      </w:pPr>
      <w:r>
        <w:rPr>
          <w:rFonts w:hint="eastAsia"/>
          <w:lang w:val="en-US" w:eastAsia="zh-CN"/>
        </w:rPr>
        <w:t>年度成绩=季度跟踪评价均值*50%+市局考核成绩*50%</w:t>
      </w:r>
    </w:p>
    <w:p>
      <w:pPr>
        <w:pStyle w:val="2"/>
        <w:bidi w:val="0"/>
        <w:rPr>
          <w:rFonts w:ascii="黑体" w:hAnsi="黑体" w:eastAsia="黑体" w:cs="宋体"/>
          <w:sz w:val="32"/>
          <w:szCs w:val="32"/>
        </w:rPr>
      </w:pPr>
      <w:r>
        <w:rPr>
          <w:rFonts w:hint="eastAsia"/>
          <w:lang w:val="en-US" w:eastAsia="zh-CN"/>
        </w:rPr>
        <w:t>六</w:t>
      </w:r>
      <w:r>
        <w:rPr>
          <w:rFonts w:hint="eastAsia"/>
        </w:rPr>
        <w:t>、</w:t>
      </w:r>
      <w:r>
        <w:rPr>
          <w:rFonts w:hint="eastAsia" w:ascii="黑体" w:hAnsi="黑体" w:eastAsia="黑体" w:cs="宋体"/>
          <w:sz w:val="32"/>
          <w:szCs w:val="32"/>
        </w:rPr>
        <w:t>评价结果公示</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val="en-US" w:eastAsia="zh-CN"/>
        </w:rPr>
        <w:t>门头沟区文化和旅游局</w:t>
      </w:r>
      <w:r>
        <w:rPr>
          <w:rFonts w:hint="eastAsia" w:ascii="仿宋_GB2312" w:hAnsi="仿宋_GB2312" w:eastAsia="仿宋_GB2312" w:cs="仿宋_GB2312"/>
          <w:sz w:val="32"/>
          <w:szCs w:val="32"/>
        </w:rPr>
        <w:t>公共服务科认真核实、检查评价结果，并对评价过程进行监督，确保评价的客观性、公正性和真实性。最终评价结果由</w:t>
      </w:r>
      <w:r>
        <w:rPr>
          <w:rFonts w:hint="eastAsia" w:ascii="仿宋_GB2312" w:hAnsi="仿宋_GB2312" w:cs="仿宋_GB2312"/>
          <w:sz w:val="32"/>
          <w:szCs w:val="32"/>
          <w:lang w:val="en-US" w:eastAsia="zh-CN"/>
        </w:rPr>
        <w:t>门头沟区文化和旅游局</w:t>
      </w:r>
      <w:r>
        <w:rPr>
          <w:rFonts w:hint="eastAsia" w:ascii="仿宋_GB2312" w:hAnsi="仿宋_GB2312" w:eastAsia="仿宋_GB2312" w:cs="仿宋_GB2312"/>
          <w:sz w:val="32"/>
          <w:szCs w:val="32"/>
        </w:rPr>
        <w:t>主管</w:t>
      </w:r>
      <w:r>
        <w:rPr>
          <w:rFonts w:hint="eastAsia" w:ascii="仿宋_GB2312" w:hAnsi="仿宋_GB2312" w:cs="仿宋_GB2312"/>
          <w:sz w:val="32"/>
          <w:szCs w:val="32"/>
          <w:lang w:val="en-US" w:eastAsia="zh-CN"/>
        </w:rPr>
        <w:t>领导</w:t>
      </w:r>
      <w:r>
        <w:rPr>
          <w:rFonts w:hint="eastAsia" w:ascii="仿宋_GB2312" w:hAnsi="仿宋_GB2312" w:eastAsia="仿宋_GB2312" w:cs="仿宋_GB2312"/>
          <w:sz w:val="32"/>
          <w:szCs w:val="32"/>
        </w:rPr>
        <w:t>审阅，并将评价结果进行公示。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1.每3个月公示一次</w:t>
      </w:r>
      <w:r>
        <w:rPr>
          <w:rFonts w:hint="eastAsia" w:ascii="仿宋_GB2312" w:hAnsi="仿宋_GB2312" w:cs="仿宋_GB2312"/>
          <w:sz w:val="32"/>
          <w:szCs w:val="32"/>
          <w:lang w:val="en-US" w:eastAsia="zh-CN"/>
        </w:rPr>
        <w:t>季度跟踪</w:t>
      </w:r>
      <w:r>
        <w:rPr>
          <w:rFonts w:hint="eastAsia" w:ascii="仿宋_GB2312" w:hAnsi="仿宋_GB2312" w:eastAsia="仿宋_GB2312" w:cs="仿宋_GB2312"/>
          <w:sz w:val="32"/>
          <w:szCs w:val="32"/>
        </w:rPr>
        <w:t>评价结果。</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2.每年</w:t>
      </w:r>
      <w:r>
        <w:rPr>
          <w:rFonts w:hint="eastAsia" w:ascii="仿宋_GB2312" w:hAnsi="仿宋_GB2312" w:cs="仿宋_GB2312"/>
          <w:sz w:val="32"/>
          <w:szCs w:val="32"/>
          <w:lang w:val="en-US" w:eastAsia="zh-CN"/>
        </w:rPr>
        <w:t>一季度</w:t>
      </w:r>
      <w:r>
        <w:rPr>
          <w:rFonts w:hint="eastAsia" w:ascii="仿宋_GB2312" w:hAnsi="仿宋_GB2312" w:eastAsia="仿宋_GB2312" w:cs="仿宋_GB2312"/>
          <w:sz w:val="32"/>
          <w:szCs w:val="32"/>
        </w:rPr>
        <w:t>公示上一年度评价结果。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七、评价结果及应用</w:t>
      </w:r>
    </w:p>
    <w:p>
      <w:pPr>
        <w:pStyle w:val="3"/>
        <w:bidi w:val="0"/>
      </w:pPr>
      <w:r>
        <w:rPr>
          <w:rFonts w:hint="eastAsia"/>
        </w:rPr>
        <w:t>（一）评价结果</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评价结果按照分为优秀、良好、及格、不及格四个等级。</w:t>
      </w:r>
    </w:p>
    <w:tbl>
      <w:tblPr>
        <w:tblStyle w:val="10"/>
        <w:tblW w:w="8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984"/>
        <w:gridCol w:w="2005"/>
        <w:gridCol w:w="1964"/>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5" w:type="dxa"/>
            <w:shd w:val="clear" w:color="auto" w:fill="E7E6E6" w:themeFill="background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等级</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优秀</w:t>
            </w:r>
          </w:p>
        </w:tc>
        <w:tc>
          <w:tcPr>
            <w:tcW w:w="200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良好</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及格</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5" w:type="dxa"/>
            <w:shd w:val="clear" w:color="auto" w:fill="E7E6E6" w:themeFill="background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得分</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rPr>
              <w:t>90（含）分</w:t>
            </w:r>
            <w:r>
              <w:rPr>
                <w:rFonts w:hint="eastAsia" w:ascii="Times New Roman" w:hAnsi="Times New Roman" w:eastAsia="仿宋_GB2312" w:cs="Times New Roman"/>
                <w:sz w:val="21"/>
                <w:szCs w:val="21"/>
                <w:lang w:val="en-US" w:eastAsia="zh-CN"/>
              </w:rPr>
              <w:t>以上</w:t>
            </w:r>
          </w:p>
        </w:tc>
        <w:tc>
          <w:tcPr>
            <w:tcW w:w="200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80（含）-90分</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60（含）-80分</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60分以下</w:t>
            </w:r>
          </w:p>
        </w:tc>
      </w:tr>
    </w:tbl>
    <w:p>
      <w:pPr>
        <w:pStyle w:val="3"/>
        <w:bidi w:val="0"/>
      </w:pPr>
      <w:r>
        <w:rPr>
          <w:rFonts w:hint="eastAsia"/>
        </w:rPr>
        <w:t>（二）评价结果应用</w:t>
      </w:r>
    </w:p>
    <w:p>
      <w:pPr>
        <w:bidi w:val="0"/>
        <w:rPr>
          <w:rFonts w:hint="eastAsia" w:ascii="仿宋_GB2312" w:eastAsia="仿宋_GB2312"/>
          <w:sz w:val="32"/>
        </w:rPr>
      </w:pPr>
      <w:r>
        <w:rPr>
          <w:rFonts w:hint="eastAsia" w:ascii="仿宋_GB2312" w:hAnsi="仿宋" w:eastAsia="仿宋_GB2312"/>
          <w:sz w:val="32"/>
          <w:szCs w:val="32"/>
        </w:rPr>
        <w:t>以评价结果为依据，对</w:t>
      </w:r>
      <w:r>
        <w:rPr>
          <w:rFonts w:hint="eastAsia" w:ascii="仿宋_GB2312" w:hAnsi="仿宋"/>
          <w:sz w:val="32"/>
          <w:szCs w:val="32"/>
          <w:lang w:val="en-US" w:eastAsia="zh-CN"/>
        </w:rPr>
        <w:t>年度考评成绩</w:t>
      </w:r>
      <w:r>
        <w:rPr>
          <w:rFonts w:hint="eastAsia" w:ascii="仿宋_GB2312" w:hAnsi="仿宋" w:eastAsia="仿宋_GB2312"/>
          <w:sz w:val="32"/>
          <w:szCs w:val="32"/>
        </w:rPr>
        <w:t>为“优秀”的</w:t>
      </w:r>
      <w:r>
        <w:rPr>
          <w:rFonts w:hint="eastAsia" w:ascii="仿宋_GB2312" w:hAnsi="仿宋" w:eastAsia="仿宋_GB2312"/>
          <w:sz w:val="32"/>
          <w:szCs w:val="32"/>
          <w:lang w:eastAsia="zh-CN"/>
        </w:rPr>
        <w:t>承接主体</w:t>
      </w:r>
      <w:r>
        <w:rPr>
          <w:rFonts w:hint="eastAsia" w:ascii="仿宋_GB2312" w:hAnsi="仿宋" w:eastAsia="仿宋_GB2312"/>
          <w:sz w:val="32"/>
          <w:szCs w:val="32"/>
        </w:rPr>
        <w:t>进行扶持</w:t>
      </w:r>
      <w:r>
        <w:rPr>
          <w:rFonts w:hint="eastAsia" w:ascii="仿宋_GB2312" w:hAnsi="仿宋"/>
          <w:sz w:val="32"/>
          <w:szCs w:val="32"/>
          <w:lang w:eastAsia="zh-CN"/>
        </w:rPr>
        <w:t>。</w:t>
      </w:r>
      <w:r>
        <w:rPr>
          <w:rFonts w:hint="eastAsia" w:ascii="仿宋_GB2312" w:hAnsi="仿宋" w:eastAsia="仿宋_GB2312"/>
          <w:sz w:val="32"/>
          <w:szCs w:val="32"/>
          <w:lang w:val="en-US" w:eastAsia="zh-CN"/>
        </w:rPr>
        <w:t>连续3个季度</w:t>
      </w:r>
      <w:r>
        <w:rPr>
          <w:rFonts w:hint="eastAsia" w:ascii="仿宋_GB2312" w:hAnsi="仿宋"/>
          <w:sz w:val="32"/>
          <w:szCs w:val="32"/>
          <w:lang w:val="en-US" w:eastAsia="zh-CN"/>
        </w:rPr>
        <w:t>跟踪</w:t>
      </w:r>
      <w:r>
        <w:rPr>
          <w:rFonts w:hint="eastAsia" w:ascii="仿宋_GB2312" w:hAnsi="仿宋" w:eastAsia="仿宋_GB2312"/>
          <w:sz w:val="32"/>
          <w:szCs w:val="32"/>
        </w:rPr>
        <w:t>评价为“</w:t>
      </w:r>
      <w:r>
        <w:rPr>
          <w:rFonts w:hint="eastAsia" w:ascii="仿宋_GB2312" w:hAnsi="仿宋"/>
          <w:sz w:val="32"/>
          <w:szCs w:val="32"/>
          <w:lang w:val="en-US" w:eastAsia="zh-CN"/>
        </w:rPr>
        <w:t>不</w:t>
      </w:r>
      <w:r>
        <w:rPr>
          <w:rFonts w:hint="eastAsia" w:ascii="仿宋_GB2312" w:hAnsi="仿宋" w:eastAsia="仿宋_GB2312"/>
          <w:sz w:val="32"/>
          <w:szCs w:val="32"/>
        </w:rPr>
        <w:t>及格”的，</w:t>
      </w:r>
      <w:r>
        <w:rPr>
          <w:rFonts w:hint="eastAsia" w:ascii="仿宋_GB2312" w:eastAsia="仿宋_GB2312"/>
          <w:sz w:val="32"/>
        </w:rPr>
        <w:t>委托主体可单方面终止合同。</w:t>
      </w:r>
    </w:p>
    <w:p>
      <w:pPr>
        <w:pStyle w:val="2"/>
        <w:numPr>
          <w:ilvl w:val="0"/>
          <w:numId w:val="2"/>
        </w:numPr>
        <w:bidi w:val="0"/>
        <w:rPr>
          <w:rFonts w:hint="default"/>
          <w:lang w:val="en-US" w:eastAsia="zh-CN"/>
        </w:rPr>
      </w:pPr>
      <w:r>
        <w:rPr>
          <w:rFonts w:hint="eastAsia"/>
          <w:lang w:val="en-US" w:eastAsia="zh-CN"/>
        </w:rPr>
        <w:t>扶持措施</w:t>
      </w:r>
    </w:p>
    <w:p>
      <w:pPr>
        <w:pStyle w:val="3"/>
        <w:bidi w:val="0"/>
        <w:rPr>
          <w:rFonts w:hint="eastAsia"/>
        </w:rPr>
      </w:pPr>
      <w:r>
        <w:rPr>
          <w:rFonts w:hint="eastAsia"/>
        </w:rPr>
        <w:t>（一）项目支持</w:t>
      </w:r>
    </w:p>
    <w:p>
      <w:pPr>
        <w:bidi w:val="0"/>
        <w:rPr>
          <w:rFonts w:hint="default" w:eastAsia="仿宋_GB2312"/>
          <w:lang w:val="en-US" w:eastAsia="zh-CN"/>
        </w:rPr>
      </w:pPr>
      <w:r>
        <w:rPr>
          <w:rFonts w:hint="eastAsia"/>
          <w:lang w:val="en-US" w:eastAsia="zh-CN"/>
        </w:rPr>
        <w:t>1.上年度考评成绩为“优秀”的，在预算有保障的基础上，委托主体与承接主体可签订最长不超过三年期限的合同。</w:t>
      </w:r>
    </w:p>
    <w:p>
      <w:pPr>
        <w:bidi w:val="0"/>
        <w:rPr>
          <w:rFonts w:hint="eastAsia"/>
        </w:rPr>
      </w:pPr>
      <w:r>
        <w:rPr>
          <w:rFonts w:hint="eastAsia"/>
          <w:lang w:val="en-US" w:eastAsia="zh-CN"/>
        </w:rPr>
        <w:t>2.</w:t>
      </w:r>
      <w:r>
        <w:rPr>
          <w:rFonts w:hint="eastAsia"/>
        </w:rPr>
        <w:t>政府购买公共文化服务时，优先选择在门头沟区</w:t>
      </w:r>
      <w:r>
        <w:rPr>
          <w:rFonts w:hint="eastAsia"/>
          <w:lang w:eastAsia="zh-CN"/>
        </w:rPr>
        <w:t>基层公共文化设施</w:t>
      </w:r>
      <w:r>
        <w:rPr>
          <w:rFonts w:hint="eastAsia"/>
        </w:rPr>
        <w:t>社会化运营中表现突出的</w:t>
      </w:r>
      <w:r>
        <w:rPr>
          <w:rFonts w:hint="eastAsia"/>
          <w:lang w:val="en-US" w:eastAsia="zh-CN"/>
        </w:rPr>
        <w:t>承接主体</w:t>
      </w:r>
      <w:r>
        <w:rPr>
          <w:rFonts w:hint="eastAsia"/>
        </w:rPr>
        <w:t>。</w:t>
      </w:r>
    </w:p>
    <w:p>
      <w:pPr>
        <w:pStyle w:val="3"/>
        <w:bidi w:val="0"/>
        <w:rPr>
          <w:rFonts w:hint="default"/>
          <w:lang w:val="en-US" w:eastAsia="zh-CN"/>
        </w:rPr>
      </w:pPr>
      <w:r>
        <w:rPr>
          <w:rFonts w:hint="eastAsia"/>
          <w:lang w:eastAsia="zh-CN"/>
        </w:rPr>
        <w:t>（</w:t>
      </w:r>
      <w:r>
        <w:rPr>
          <w:rFonts w:hint="eastAsia"/>
          <w:lang w:val="en-US" w:eastAsia="zh-CN"/>
        </w:rPr>
        <w:t>二</w:t>
      </w:r>
      <w:r>
        <w:rPr>
          <w:rFonts w:hint="eastAsia"/>
          <w:lang w:eastAsia="zh-CN"/>
        </w:rPr>
        <w:t>）</w:t>
      </w:r>
      <w:r>
        <w:rPr>
          <w:rFonts w:hint="eastAsia"/>
          <w:lang w:val="en-US" w:eastAsia="zh-CN"/>
        </w:rPr>
        <w:t>能力建设支持</w:t>
      </w:r>
    </w:p>
    <w:p>
      <w:pPr>
        <w:bidi w:val="0"/>
        <w:rPr>
          <w:rFonts w:hint="eastAsia"/>
          <w:lang w:val="en-US" w:eastAsia="zh-CN"/>
        </w:rPr>
      </w:pPr>
      <w:r>
        <w:rPr>
          <w:rFonts w:hint="eastAsia"/>
          <w:lang w:val="en-US" w:eastAsia="zh-CN"/>
        </w:rPr>
        <w:t>1.组织参加各类专题培训，提升运营团队的专业能力。</w:t>
      </w:r>
    </w:p>
    <w:p>
      <w:pPr>
        <w:bidi w:val="0"/>
        <w:rPr>
          <w:rFonts w:hint="default"/>
          <w:lang w:val="en-US" w:eastAsia="zh-CN"/>
        </w:rPr>
      </w:pPr>
      <w:r>
        <w:rPr>
          <w:rFonts w:hint="eastAsia"/>
          <w:lang w:val="en-US" w:eastAsia="zh-CN"/>
        </w:rPr>
        <w:t>2.组织开展门头沟区社会化运营经验交流会，帮助承接主体更好地理解社会化运营的核心原理，并避免一些常见的问题和挑战。</w:t>
      </w:r>
    </w:p>
    <w:p>
      <w:pPr>
        <w:pStyle w:val="3"/>
        <w:bidi w:val="0"/>
        <w:rPr>
          <w:rFonts w:hint="eastAsia"/>
        </w:rPr>
      </w:pPr>
      <w:r>
        <w:rPr>
          <w:rFonts w:hint="eastAsia"/>
        </w:rPr>
        <w:t>（</w:t>
      </w:r>
      <w:r>
        <w:rPr>
          <w:rFonts w:hint="eastAsia"/>
          <w:lang w:val="en-US" w:eastAsia="zh-CN"/>
        </w:rPr>
        <w:t>三</w:t>
      </w:r>
      <w:r>
        <w:rPr>
          <w:rFonts w:hint="eastAsia"/>
        </w:rPr>
        <w:t>）资源支持</w:t>
      </w:r>
    </w:p>
    <w:p>
      <w:pPr>
        <w:bidi w:val="0"/>
        <w:rPr>
          <w:rFonts w:hint="eastAsia"/>
          <w:highlight w:val="none"/>
        </w:rPr>
      </w:pPr>
      <w:r>
        <w:rPr>
          <w:rFonts w:hint="eastAsia"/>
          <w:highlight w:val="none"/>
          <w:lang w:val="en-US" w:eastAsia="zh-CN"/>
        </w:rPr>
        <w:t>1.</w:t>
      </w:r>
      <w:r>
        <w:rPr>
          <w:rFonts w:hint="eastAsia"/>
          <w:highlight w:val="none"/>
        </w:rPr>
        <w:t>结合区文化馆、图书馆总分馆制建设，</w:t>
      </w:r>
      <w:r>
        <w:rPr>
          <w:rFonts w:hint="eastAsia"/>
          <w:highlight w:val="none"/>
          <w:lang w:val="en-US" w:eastAsia="zh-CN"/>
        </w:rPr>
        <w:t>加大</w:t>
      </w:r>
      <w:r>
        <w:rPr>
          <w:rFonts w:hint="eastAsia"/>
          <w:highlight w:val="none"/>
        </w:rPr>
        <w:t>区级公共文化机构文艺演出、艺术培训、全民阅读、非遗展示、公益电影等优质文化资源向镇（街）、村（居）运营设施的配送力度。</w:t>
      </w:r>
    </w:p>
    <w:p>
      <w:pPr>
        <w:bidi w:val="0"/>
        <w:rPr>
          <w:rFonts w:hint="default" w:eastAsia="仿宋_GB2312"/>
          <w:highlight w:val="yellow"/>
          <w:lang w:val="en-US" w:eastAsia="zh-CN"/>
        </w:rPr>
      </w:pPr>
      <w:r>
        <w:rPr>
          <w:rFonts w:hint="eastAsia"/>
          <w:highlight w:val="none"/>
          <w:lang w:val="en-US" w:eastAsia="zh-CN"/>
        </w:rPr>
        <w:t>2.优先推荐承接门头沟区文化和旅游局系统单位安排的重点活动和参观调研活动，接待副局级以上级别领导调研参观。</w:t>
      </w:r>
    </w:p>
    <w:p>
      <w:pPr>
        <w:pStyle w:val="3"/>
        <w:bidi w:val="0"/>
        <w:rPr>
          <w:rFonts w:hint="eastAsia"/>
        </w:rPr>
      </w:pPr>
      <w:r>
        <w:rPr>
          <w:rFonts w:hint="eastAsia"/>
        </w:rPr>
        <w:t>（</w:t>
      </w:r>
      <w:r>
        <w:rPr>
          <w:rFonts w:hint="eastAsia"/>
          <w:lang w:val="en-US" w:eastAsia="zh-CN"/>
        </w:rPr>
        <w:t>四</w:t>
      </w:r>
      <w:r>
        <w:rPr>
          <w:rFonts w:hint="eastAsia"/>
        </w:rPr>
        <w:t>）资金支持</w:t>
      </w:r>
    </w:p>
    <w:p>
      <w:pPr>
        <w:bidi w:val="0"/>
        <w:rPr>
          <w:rFonts w:hint="default"/>
          <w:lang w:val="en-US" w:eastAsia="zh-CN"/>
        </w:rPr>
      </w:pPr>
      <w:r>
        <w:rPr>
          <w:rFonts w:hint="eastAsia"/>
          <w:lang w:val="en-US" w:eastAsia="zh-CN"/>
        </w:rPr>
        <w:t>1.在财政预算有保障的基础上，适当增加下一年度与预算，用于基层公共文化设施的服务提升、创新探索。</w:t>
      </w:r>
    </w:p>
    <w:p>
      <w:pPr>
        <w:bidi w:val="0"/>
        <w:rPr>
          <w:rFonts w:hint="default" w:eastAsia="仿宋_GB2312"/>
          <w:lang w:val="en-US" w:eastAsia="zh-CN"/>
        </w:rPr>
      </w:pPr>
      <w:r>
        <w:rPr>
          <w:rFonts w:hint="eastAsia"/>
          <w:lang w:val="en-US" w:eastAsia="zh-CN"/>
        </w:rPr>
        <w:t>2.开展优惠收费的，可将部分优惠收费净收益作为奖励资金给予承接主体。</w:t>
      </w:r>
    </w:p>
    <w:p>
      <w:pPr>
        <w:pStyle w:val="3"/>
        <w:bidi w:val="0"/>
        <w:rPr>
          <w:rFonts w:hint="eastAsia"/>
        </w:rPr>
      </w:pPr>
      <w:r>
        <w:rPr>
          <w:rFonts w:hint="eastAsia"/>
        </w:rPr>
        <w:t>（</w:t>
      </w:r>
      <w:r>
        <w:rPr>
          <w:rFonts w:hint="eastAsia"/>
          <w:lang w:val="en-US" w:eastAsia="zh-CN"/>
        </w:rPr>
        <w:t>五</w:t>
      </w:r>
      <w:r>
        <w:rPr>
          <w:rFonts w:hint="eastAsia"/>
        </w:rPr>
        <w:t>）品牌建设支持</w:t>
      </w:r>
    </w:p>
    <w:p>
      <w:pPr>
        <w:bidi w:val="0"/>
        <w:rPr>
          <w:rFonts w:hint="eastAsia"/>
        </w:rPr>
      </w:pPr>
      <w:r>
        <w:rPr>
          <w:rFonts w:hint="eastAsia"/>
        </w:rPr>
        <w:t>1.对于社会化运营镇（街）及所运营的项目，在</w:t>
      </w:r>
      <w:r>
        <w:rPr>
          <w:rFonts w:hint="eastAsia"/>
          <w:lang w:eastAsia="zh-CN"/>
        </w:rPr>
        <w:t>“</w:t>
      </w:r>
      <w:r>
        <w:rPr>
          <w:rFonts w:hint="eastAsia"/>
          <w:lang w:val="en-US" w:eastAsia="zh-CN"/>
        </w:rPr>
        <w:t>门头头文旅</w:t>
      </w:r>
      <w:r>
        <w:rPr>
          <w:rFonts w:hint="eastAsia"/>
          <w:lang w:eastAsia="zh-CN"/>
        </w:rPr>
        <w:t>”</w:t>
      </w:r>
      <w:r>
        <w:rPr>
          <w:rFonts w:hint="eastAsia"/>
          <w:lang w:val="en-US" w:eastAsia="zh-CN"/>
        </w:rPr>
        <w:t>微信公众号</w:t>
      </w:r>
      <w:r>
        <w:rPr>
          <w:rFonts w:hint="eastAsia"/>
        </w:rPr>
        <w:t>平台上进行推介、展示，助力打造成为区域品牌文化项目。</w:t>
      </w:r>
    </w:p>
    <w:p>
      <w:pPr>
        <w:bidi w:val="0"/>
        <w:rPr>
          <w:rFonts w:hint="eastAsia"/>
        </w:rPr>
      </w:pPr>
      <w:r>
        <w:rPr>
          <w:rFonts w:hint="eastAsia"/>
        </w:rPr>
        <w:t>2.就社会化运营的典型经验和特色模式，通过主流媒体、新媒体等各类宣传媒介进行传播推广。</w:t>
      </w:r>
    </w:p>
    <w:p>
      <w:pPr>
        <w:bidi w:val="0"/>
        <w:rPr>
          <w:rFonts w:hint="eastAsia"/>
          <w:lang w:val="en-US" w:eastAsia="zh-CN"/>
        </w:rPr>
      </w:pPr>
      <w:r>
        <w:rPr>
          <w:rFonts w:hint="eastAsia"/>
          <w:lang w:val="en-US" w:eastAsia="zh-CN"/>
        </w:rPr>
        <w:t>3.推荐或组织承接主体参加本区、全市及全国公共文化服务社会化运营品牌展示、案例征集等交流活动。</w:t>
      </w:r>
    </w:p>
    <w:p>
      <w:pPr>
        <w:pStyle w:val="2"/>
        <w:bidi w:val="0"/>
        <w:rPr>
          <w:rFonts w:hint="eastAsia"/>
          <w:lang w:val="en-US" w:eastAsia="zh-CN"/>
        </w:rPr>
      </w:pPr>
      <w:r>
        <w:rPr>
          <w:rFonts w:hint="eastAsia"/>
          <w:lang w:val="en-US" w:eastAsia="zh-CN"/>
        </w:rPr>
        <w:t>九、退出机制</w:t>
      </w:r>
    </w:p>
    <w:p>
      <w:pPr>
        <w:rPr>
          <w:rFonts w:hint="default"/>
          <w:lang w:val="en-US" w:eastAsia="zh-CN"/>
        </w:rPr>
      </w:pPr>
      <w:r>
        <w:rPr>
          <w:rFonts w:hint="default"/>
          <w:lang w:val="en-US" w:eastAsia="zh-CN"/>
        </w:rPr>
        <w:t>建立健全基层公共文化设施社会化运营退出机制。承接主体有下列行为之一的，委托主体可单方面终止合同，三年内不得参与门头沟区政府购买基层公共文化设施社会化运营项目。</w:t>
      </w:r>
    </w:p>
    <w:p>
      <w:pPr>
        <w:rPr>
          <w:rFonts w:hint="default"/>
          <w:lang w:val="en-US" w:eastAsia="zh-CN"/>
        </w:rPr>
      </w:pPr>
      <w:r>
        <w:rPr>
          <w:rFonts w:hint="eastAsia"/>
          <w:lang w:val="en-US" w:eastAsia="zh-CN"/>
        </w:rPr>
        <w:t>1.</w:t>
      </w:r>
      <w:r>
        <w:rPr>
          <w:rFonts w:hint="default"/>
          <w:lang w:val="en-US" w:eastAsia="zh-CN"/>
        </w:rPr>
        <w:t>存在违反法律法规、政策、意识形态的言论、服务或活动。</w:t>
      </w:r>
    </w:p>
    <w:p>
      <w:pPr>
        <w:rPr>
          <w:rFonts w:hint="default"/>
          <w:lang w:val="en-US" w:eastAsia="zh-CN"/>
        </w:rPr>
      </w:pPr>
      <w:r>
        <w:rPr>
          <w:rFonts w:hint="eastAsia"/>
          <w:lang w:val="en-US" w:eastAsia="zh-CN"/>
        </w:rPr>
        <w:t>2.</w:t>
      </w:r>
      <w:r>
        <w:rPr>
          <w:rFonts w:hint="default"/>
          <w:lang w:val="en-US" w:eastAsia="zh-CN"/>
        </w:rPr>
        <w:t>存在弄虚作假、资金使用违规等事实。</w:t>
      </w:r>
    </w:p>
    <w:p>
      <w:pPr>
        <w:rPr>
          <w:rFonts w:hint="default"/>
          <w:lang w:val="en-US" w:eastAsia="zh-CN"/>
        </w:rPr>
      </w:pPr>
      <w:r>
        <w:rPr>
          <w:rFonts w:hint="eastAsia"/>
          <w:lang w:val="en-US" w:eastAsia="zh-CN"/>
        </w:rPr>
        <w:t>3.</w:t>
      </w:r>
      <w:r>
        <w:rPr>
          <w:rFonts w:hint="default"/>
          <w:lang w:val="en-US" w:eastAsia="zh-CN"/>
        </w:rPr>
        <w:t>存在违约行为，未按照合同约定履行相关责任和义务。</w:t>
      </w:r>
    </w:p>
    <w:p>
      <w:pPr>
        <w:rPr>
          <w:rFonts w:hint="default"/>
          <w:lang w:val="en-US" w:eastAsia="zh-CN"/>
        </w:rPr>
      </w:pPr>
      <w:r>
        <w:rPr>
          <w:rFonts w:hint="eastAsia"/>
          <w:lang w:val="en-US" w:eastAsia="zh-CN"/>
        </w:rPr>
        <w:t>4.</w:t>
      </w:r>
      <w:r>
        <w:rPr>
          <w:rFonts w:hint="default"/>
          <w:lang w:val="en-US" w:eastAsia="zh-CN"/>
        </w:rPr>
        <w:t>在基层公共文化设施社会化运营过程中出现重大纰漏或重大安全事故。</w:t>
      </w:r>
    </w:p>
    <w:p>
      <w:pPr>
        <w:rPr>
          <w:rFonts w:hint="eastAsia"/>
          <w:lang w:val="en-US" w:eastAsia="zh-CN"/>
        </w:rPr>
      </w:pPr>
      <w:r>
        <w:rPr>
          <w:rFonts w:hint="eastAsia"/>
          <w:lang w:val="en-US" w:eastAsia="zh-CN"/>
        </w:rPr>
        <w:t>5.</w:t>
      </w:r>
      <w:r>
        <w:rPr>
          <w:rFonts w:hint="default"/>
          <w:lang w:val="en-US" w:eastAsia="zh-CN"/>
        </w:rPr>
        <w:t>承接主体连续3个季度跟踪评价成绩为</w:t>
      </w:r>
      <w:r>
        <w:rPr>
          <w:rFonts w:hint="eastAsia" w:ascii="仿宋_GB2312" w:hAnsi="仿宋_GB2312" w:eastAsia="仿宋_GB2312" w:cs="仿宋_GB2312"/>
          <w:lang w:val="en-US" w:eastAsia="zh-CN"/>
        </w:rPr>
        <w:t>“</w:t>
      </w:r>
      <w:r>
        <w:rPr>
          <w:rFonts w:hint="default"/>
          <w:lang w:val="en-US" w:eastAsia="zh-CN"/>
        </w:rPr>
        <w:t>不及格</w:t>
      </w:r>
      <w:r>
        <w:rPr>
          <w:rFonts w:hint="default" w:ascii="仿宋_GB2312" w:hAnsi="仿宋_GB2312" w:eastAsia="仿宋_GB2312" w:cs="仿宋_GB2312"/>
          <w:lang w:val="en-US" w:eastAsia="zh-CN"/>
        </w:rPr>
        <w:t>”</w:t>
      </w:r>
      <w:r>
        <w:rPr>
          <w:rFonts w:hint="eastAsia" w:ascii="仿宋_GB2312" w:hAnsi="仿宋_GB2312" w:cs="仿宋_GB2312"/>
          <w:lang w:val="en-US" w:eastAsia="zh-CN"/>
        </w:rPr>
        <w:t>或</w:t>
      </w:r>
      <w:r>
        <w:rPr>
          <w:rFonts w:hint="eastAsia"/>
          <w:lang w:val="en-US" w:eastAsia="zh-CN"/>
        </w:rPr>
        <w:t>群众满意度较低。</w:t>
      </w:r>
    </w:p>
    <w:p>
      <w:pPr>
        <w:rPr>
          <w:rFonts w:hint="default"/>
          <w:lang w:val="en-US" w:eastAsia="zh-CN"/>
        </w:rPr>
      </w:pPr>
      <w:r>
        <w:rPr>
          <w:rFonts w:hint="eastAsia"/>
          <w:lang w:val="en-US" w:eastAsia="zh-CN"/>
        </w:rPr>
        <w:t>6.</w:t>
      </w:r>
      <w:r>
        <w:rPr>
          <w:rFonts w:hint="default"/>
          <w:lang w:val="en-US" w:eastAsia="zh-CN"/>
        </w:rPr>
        <w:t>违背公共文化服务和基层公共文化设施免费或优惠规定，存在高收费或另立名目乱收费，不按要求及时整改。</w:t>
      </w:r>
    </w:p>
    <w:p>
      <w:pPr>
        <w:rPr>
          <w:rFonts w:hint="default"/>
          <w:lang w:val="en-US" w:eastAsia="zh-CN"/>
        </w:rPr>
      </w:pPr>
    </w:p>
    <w:p>
      <w:pPr>
        <w:rPr>
          <w:rFonts w:hint="default"/>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autoSpaceDE/>
        <w:autoSpaceDN/>
        <w:bidi w:val="0"/>
        <w:spacing w:line="560" w:lineRule="exact"/>
        <w:jc w:val="both"/>
        <w:textAlignment w:val="auto"/>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rPr>
        <w:t>附表：</w:t>
      </w:r>
      <w:r>
        <w:rPr>
          <w:rFonts w:hint="eastAsia" w:ascii="方正小标宋简体" w:hAnsi="方正小标宋简体" w:eastAsia="方正小标宋简体" w:cs="方正小标宋简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门头沟区基层公共文化设施</w:t>
      </w:r>
      <w:r>
        <w:rPr>
          <w:rFonts w:hint="eastAsia" w:ascii="方正小标宋简体" w:hAnsi="方正小标宋简体" w:eastAsia="方正小标宋简体" w:cs="方正小标宋简体"/>
          <w:sz w:val="36"/>
          <w:szCs w:val="36"/>
        </w:rPr>
        <w:t>社会化运营工作绩效考核评价表</w:t>
      </w:r>
    </w:p>
    <w:p>
      <w:pPr>
        <w:keepNext w:val="0"/>
        <w:keepLines w:val="0"/>
        <w:pageBreakBefore w:val="0"/>
        <w:widowControl w:val="0"/>
        <w:kinsoku/>
        <w:wordWrap/>
        <w:overflowPunct w:val="0"/>
        <w:topLinePunct w:val="0"/>
        <w:autoSpaceDE/>
        <w:autoSpaceDN/>
        <w:bidi w:val="0"/>
        <w:adjustRightInd/>
        <w:snapToGrid/>
        <w:ind w:left="0" w:leftChars="0" w:firstLine="0" w:firstLineChars="0"/>
        <w:jc w:val="center"/>
        <w:textAlignment w:val="auto"/>
        <w:rPr>
          <w:rFonts w:hint="eastAsia"/>
          <w:lang w:eastAsia="zh-CN"/>
        </w:rPr>
      </w:pPr>
      <w:r>
        <w:rPr>
          <w:rFonts w:hint="eastAsia"/>
          <w:lang w:eastAsia="zh-CN"/>
        </w:rPr>
        <w:t>（</w:t>
      </w:r>
      <w:r>
        <w:rPr>
          <w:rFonts w:hint="eastAsia"/>
          <w:lang w:val="en-US" w:eastAsia="zh-CN"/>
        </w:rPr>
        <w:t>镇街综合文化中心</w:t>
      </w:r>
      <w:r>
        <w:rPr>
          <w:rFonts w:hint="eastAsia"/>
          <w:lang w:eastAsia="zh-CN"/>
        </w:rPr>
        <w:t>）</w:t>
      </w:r>
    </w:p>
    <w:p>
      <w:pPr>
        <w:pStyle w:val="6"/>
        <w:rPr>
          <w:rFonts w:hint="eastAsia"/>
          <w:lang w:eastAsia="zh-CN"/>
        </w:rPr>
      </w:pPr>
    </w:p>
    <w:tbl>
      <w:tblPr>
        <w:tblStyle w:val="10"/>
        <w:tblW w:w="141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3"/>
        <w:gridCol w:w="867"/>
        <w:gridCol w:w="1315"/>
        <w:gridCol w:w="3879"/>
        <w:gridCol w:w="837"/>
        <w:gridCol w:w="3644"/>
        <w:gridCol w:w="1960"/>
        <w:gridCol w:w="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blHeader/>
        </w:trPr>
        <w:tc>
          <w:tcPr>
            <w:tcW w:w="553"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序号</w:t>
            </w:r>
          </w:p>
        </w:tc>
        <w:tc>
          <w:tcPr>
            <w:tcW w:w="867"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b/>
                <w:bCs/>
                <w:i w:val="0"/>
                <w:iCs w:val="0"/>
                <w:color w:val="000000"/>
                <w:sz w:val="20"/>
                <w:szCs w:val="20"/>
                <w:u w:val="none"/>
                <w:lang w:val="en-US"/>
              </w:rPr>
            </w:pPr>
            <w:r>
              <w:rPr>
                <w:rFonts w:hint="eastAsia" w:ascii="仿宋_GB2312" w:hAnsi="宋体" w:cs="仿宋_GB2312"/>
                <w:b/>
                <w:bCs/>
                <w:i w:val="0"/>
                <w:iCs w:val="0"/>
                <w:color w:val="000000"/>
                <w:kern w:val="0"/>
                <w:sz w:val="20"/>
                <w:szCs w:val="20"/>
                <w:u w:val="none"/>
                <w:lang w:val="en-US" w:eastAsia="zh-CN" w:bidi="ar"/>
              </w:rPr>
              <w:t>考核类别</w:t>
            </w:r>
          </w:p>
        </w:tc>
        <w:tc>
          <w:tcPr>
            <w:tcW w:w="1315"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b/>
                <w:bCs/>
                <w:i w:val="0"/>
                <w:iCs w:val="0"/>
                <w:color w:val="000000"/>
                <w:sz w:val="20"/>
                <w:szCs w:val="20"/>
                <w:u w:val="none"/>
                <w:lang w:val="en-US"/>
              </w:rPr>
            </w:pPr>
            <w:r>
              <w:rPr>
                <w:rFonts w:hint="eastAsia" w:ascii="仿宋_GB2312" w:hAnsi="宋体" w:cs="仿宋_GB2312"/>
                <w:b/>
                <w:bCs/>
                <w:i w:val="0"/>
                <w:iCs w:val="0"/>
                <w:color w:val="000000"/>
                <w:kern w:val="0"/>
                <w:sz w:val="20"/>
                <w:szCs w:val="20"/>
                <w:u w:val="none"/>
                <w:lang w:val="en-US" w:eastAsia="zh-CN" w:bidi="ar"/>
              </w:rPr>
              <w:t>考核项目</w:t>
            </w:r>
          </w:p>
        </w:tc>
        <w:tc>
          <w:tcPr>
            <w:tcW w:w="387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b/>
                <w:bCs/>
                <w:i w:val="0"/>
                <w:iCs w:val="0"/>
                <w:color w:val="000000"/>
                <w:sz w:val="20"/>
                <w:szCs w:val="20"/>
                <w:u w:val="none"/>
                <w:lang w:val="en-US"/>
              </w:rPr>
            </w:pPr>
            <w:r>
              <w:rPr>
                <w:rFonts w:hint="eastAsia" w:ascii="仿宋_GB2312" w:hAnsi="宋体" w:cs="仿宋_GB2312"/>
                <w:b/>
                <w:bCs/>
                <w:i w:val="0"/>
                <w:iCs w:val="0"/>
                <w:color w:val="000000"/>
                <w:kern w:val="0"/>
                <w:sz w:val="20"/>
                <w:szCs w:val="20"/>
                <w:u w:val="none"/>
                <w:lang w:val="en-US" w:eastAsia="zh-CN" w:bidi="ar"/>
              </w:rPr>
              <w:t>考核内容及绩效目标</w:t>
            </w:r>
          </w:p>
        </w:tc>
        <w:tc>
          <w:tcPr>
            <w:tcW w:w="837"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b/>
                <w:bCs/>
                <w:i w:val="0"/>
                <w:iCs w:val="0"/>
                <w:color w:val="000000"/>
                <w:sz w:val="20"/>
                <w:szCs w:val="20"/>
                <w:u w:val="none"/>
                <w:lang w:val="en-US"/>
              </w:rPr>
            </w:pPr>
            <w:r>
              <w:rPr>
                <w:rFonts w:hint="eastAsia" w:ascii="仿宋_GB2312" w:hAnsi="宋体" w:cs="仿宋_GB2312"/>
                <w:b/>
                <w:bCs/>
                <w:i w:val="0"/>
                <w:iCs w:val="0"/>
                <w:color w:val="000000"/>
                <w:kern w:val="0"/>
                <w:sz w:val="20"/>
                <w:szCs w:val="20"/>
                <w:u w:val="none"/>
                <w:lang w:val="en-US" w:eastAsia="zh-CN" w:bidi="ar"/>
              </w:rPr>
              <w:t>分值</w:t>
            </w:r>
          </w:p>
        </w:tc>
        <w:tc>
          <w:tcPr>
            <w:tcW w:w="3644"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评分标准</w:t>
            </w:r>
          </w:p>
        </w:tc>
        <w:tc>
          <w:tcPr>
            <w:tcW w:w="1960"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审查方式</w:t>
            </w:r>
          </w:p>
        </w:tc>
        <w:tc>
          <w:tcPr>
            <w:tcW w:w="110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b/>
                <w:bCs/>
                <w:i w:val="0"/>
                <w:iCs w:val="0"/>
                <w:color w:val="000000"/>
                <w:kern w:val="0"/>
                <w:sz w:val="20"/>
                <w:szCs w:val="20"/>
                <w:u w:val="none"/>
                <w:lang w:val="en-US" w:eastAsia="zh-CN" w:bidi="ar"/>
              </w:rPr>
            </w:pPr>
            <w:r>
              <w:rPr>
                <w:rFonts w:hint="eastAsia" w:ascii="仿宋_GB2312" w:hAnsi="宋体" w:cs="仿宋_GB2312"/>
                <w:b/>
                <w:bCs/>
                <w:i w:val="0"/>
                <w:iCs w:val="0"/>
                <w:color w:val="000000"/>
                <w:kern w:val="0"/>
                <w:sz w:val="20"/>
                <w:szCs w:val="20"/>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cs="仿宋_GB2312"/>
                <w:i w:val="0"/>
                <w:iCs w:val="0"/>
                <w:color w:val="000000"/>
                <w:kern w:val="0"/>
                <w:sz w:val="20"/>
                <w:szCs w:val="20"/>
                <w:u w:val="none"/>
                <w:lang w:val="en-US" w:eastAsia="zh-CN" w:bidi="ar"/>
              </w:rPr>
              <w:t>1</w:t>
            </w:r>
          </w:p>
        </w:tc>
        <w:tc>
          <w:tcPr>
            <w:tcW w:w="86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b/>
                <w:bCs/>
                <w:i w:val="0"/>
                <w:iCs w:val="0"/>
                <w:color w:val="000000"/>
                <w:sz w:val="20"/>
                <w:szCs w:val="20"/>
                <w:u w:val="none"/>
                <w:lang w:val="en-US"/>
              </w:rPr>
            </w:pPr>
            <w:r>
              <w:rPr>
                <w:rFonts w:hint="eastAsia" w:ascii="仿宋_GB2312" w:hAnsi="宋体" w:cs="仿宋_GB2312"/>
                <w:b/>
                <w:bCs/>
                <w:i w:val="0"/>
                <w:iCs w:val="0"/>
                <w:color w:val="000000"/>
                <w:sz w:val="20"/>
                <w:szCs w:val="20"/>
                <w:u w:val="none"/>
                <w:lang w:val="en-US" w:eastAsia="zh-CN"/>
              </w:rPr>
              <w:t>一、场馆管理</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2"/>
                <w:sz w:val="20"/>
                <w:szCs w:val="20"/>
                <w:u w:val="none"/>
                <w:lang w:val="en-US" w:eastAsia="zh-CN" w:bidi="ar-SA"/>
              </w:rPr>
            </w:pPr>
            <w:r>
              <w:rPr>
                <w:rFonts w:hint="eastAsia" w:ascii="仿宋_GB2312" w:hAnsi="宋体" w:cs="仿宋_GB2312"/>
                <w:i w:val="0"/>
                <w:iCs w:val="0"/>
                <w:color w:val="000000"/>
                <w:kern w:val="0"/>
                <w:sz w:val="20"/>
                <w:szCs w:val="20"/>
                <w:u w:val="none"/>
                <w:lang w:val="en-US" w:eastAsia="zh-CN" w:bidi="ar"/>
              </w:rPr>
              <w:t>设施运维</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综合文化中心可正常使用</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cs="仿宋_GB2312"/>
                <w:i w:val="0"/>
                <w:iCs w:val="0"/>
                <w:color w:val="000000"/>
                <w:kern w:val="0"/>
                <w:sz w:val="20"/>
                <w:szCs w:val="20"/>
                <w:u w:val="none"/>
                <w:lang w:val="en-US" w:eastAsia="zh-CN" w:bidi="ar"/>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可正常使用，</w:t>
            </w:r>
            <w:r>
              <w:rPr>
                <w:rFonts w:hint="eastAsia" w:ascii="仿宋_GB2312" w:hAnsi="宋体" w:cs="仿宋_GB2312"/>
                <w:i w:val="0"/>
                <w:iCs w:val="0"/>
                <w:color w:val="000000"/>
                <w:kern w:val="0"/>
                <w:sz w:val="20"/>
                <w:szCs w:val="20"/>
                <w:u w:val="none"/>
                <w:lang w:val="en-US" w:eastAsia="zh-CN" w:bidi="ar"/>
              </w:rPr>
              <w:t>得</w:t>
            </w:r>
            <w:r>
              <w:rPr>
                <w:rFonts w:hint="eastAsia" w:ascii="仿宋_GB2312" w:hAnsi="宋体" w:eastAsia="仿宋_GB2312" w:cs="仿宋_GB2312"/>
                <w:i w:val="0"/>
                <w:iCs w:val="0"/>
                <w:color w:val="000000"/>
                <w:kern w:val="0"/>
                <w:sz w:val="20"/>
                <w:szCs w:val="20"/>
                <w:u w:val="none"/>
                <w:lang w:val="en-US" w:eastAsia="zh-CN" w:bidi="ar"/>
              </w:rPr>
              <w:t>2分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cs="仿宋_GB2312"/>
                <w:i w:val="0"/>
                <w:iCs w:val="0"/>
                <w:color w:val="000000"/>
                <w:kern w:val="0"/>
                <w:sz w:val="20"/>
                <w:szCs w:val="20"/>
                <w:u w:val="none"/>
                <w:lang w:val="en-US" w:eastAsia="zh-CN" w:bidi="ar"/>
              </w:rPr>
              <w:t>2</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0"/>
                <w:szCs w:val="20"/>
                <w:u w:val="none"/>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设置无障碍通道，确保畅通；有显著标识，方便识认。并公示辅助电话、人工协助等解决无障碍设施设置问题的临时性替代方式</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设置无障碍通道，1分；有显著标识，或无相关设施条件但有公示辅助电话、人工协助等解决无障碍设施问题的临时性替代方式（馆内馆外均有），1分。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cs="仿宋_GB2312"/>
                <w:i w:val="0"/>
                <w:iCs w:val="0"/>
                <w:color w:val="000000"/>
                <w:kern w:val="0"/>
                <w:sz w:val="20"/>
                <w:szCs w:val="20"/>
                <w:u w:val="none"/>
                <w:lang w:val="en-US" w:eastAsia="zh-CN" w:bidi="ar"/>
              </w:rPr>
              <w:t>3</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0"/>
                <w:szCs w:val="20"/>
                <w:u w:val="none"/>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rPr>
            </w:pPr>
            <w:r>
              <w:rPr>
                <w:rFonts w:hint="eastAsia" w:ascii="仿宋_GB2312" w:hAnsi="宋体" w:eastAsia="仿宋_GB2312" w:cs="仿宋_GB2312"/>
                <w:i w:val="0"/>
                <w:iCs w:val="0"/>
                <w:color w:val="000000"/>
                <w:kern w:val="0"/>
                <w:sz w:val="20"/>
                <w:szCs w:val="20"/>
                <w:u w:val="none"/>
                <w:lang w:val="en-US" w:eastAsia="zh-CN" w:bidi="ar"/>
              </w:rPr>
              <w:t xml:space="preserve">从综合文化中心门口到其他厅室是否均可无障碍到达 </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可无障碍到达其他所有厅室，</w:t>
            </w:r>
            <w:r>
              <w:rPr>
                <w:rFonts w:hint="eastAsia" w:ascii="仿宋_GB2312" w:hAnsi="宋体" w:cs="仿宋_GB2312"/>
                <w:i w:val="0"/>
                <w:iCs w:val="0"/>
                <w:color w:val="000000"/>
                <w:kern w:val="0"/>
                <w:sz w:val="20"/>
                <w:szCs w:val="20"/>
                <w:u w:val="none"/>
                <w:lang w:val="en-US" w:eastAsia="zh-CN" w:bidi="ar"/>
              </w:rPr>
              <w:t>得</w:t>
            </w:r>
            <w:r>
              <w:rPr>
                <w:rFonts w:hint="eastAsia" w:ascii="仿宋_GB2312" w:hAnsi="宋体" w:eastAsia="仿宋_GB2312" w:cs="仿宋_GB2312"/>
                <w:i w:val="0"/>
                <w:iCs w:val="0"/>
                <w:color w:val="000000"/>
                <w:kern w:val="0"/>
                <w:sz w:val="20"/>
                <w:szCs w:val="20"/>
                <w:u w:val="none"/>
                <w:lang w:val="en-US" w:eastAsia="zh-CN" w:bidi="ar"/>
              </w:rPr>
              <w:t>2分；不可无障碍到达但有辅助解决办法，</w:t>
            </w:r>
            <w:r>
              <w:rPr>
                <w:rFonts w:hint="eastAsia" w:ascii="仿宋_GB2312" w:hAnsi="宋体" w:cs="仿宋_GB2312"/>
                <w:i w:val="0"/>
                <w:iCs w:val="0"/>
                <w:color w:val="000000"/>
                <w:kern w:val="0"/>
                <w:sz w:val="20"/>
                <w:szCs w:val="20"/>
                <w:u w:val="none"/>
                <w:lang w:val="en-US" w:eastAsia="zh-CN" w:bidi="ar"/>
              </w:rPr>
              <w:t>得</w:t>
            </w:r>
            <w:r>
              <w:rPr>
                <w:rFonts w:hint="eastAsia" w:ascii="仿宋_GB2312" w:hAnsi="宋体" w:eastAsia="仿宋_GB2312" w:cs="仿宋_GB2312"/>
                <w:i w:val="0"/>
                <w:iCs w:val="0"/>
                <w:color w:val="000000"/>
                <w:kern w:val="0"/>
                <w:sz w:val="20"/>
                <w:szCs w:val="20"/>
                <w:u w:val="none"/>
                <w:lang w:val="en-US" w:eastAsia="zh-CN" w:bidi="ar"/>
              </w:rPr>
              <w:t>1分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4</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0"/>
                <w:szCs w:val="20"/>
                <w:u w:val="none"/>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cs="仿宋_GB2312"/>
                <w:i w:val="0"/>
                <w:iCs w:val="0"/>
                <w:color w:val="000000"/>
                <w:kern w:val="0"/>
                <w:sz w:val="20"/>
                <w:szCs w:val="20"/>
                <w:u w:val="none"/>
                <w:lang w:val="en-US" w:eastAsia="zh-CN" w:bidi="ar"/>
              </w:rPr>
              <w:t>安全</w:t>
            </w:r>
            <w:r>
              <w:rPr>
                <w:rFonts w:hint="eastAsia" w:ascii="仿宋_GB2312" w:hAnsi="宋体" w:eastAsia="仿宋_GB2312" w:cs="仿宋_GB2312"/>
                <w:i w:val="0"/>
                <w:iCs w:val="0"/>
                <w:color w:val="000000"/>
                <w:kern w:val="0"/>
                <w:sz w:val="20"/>
                <w:szCs w:val="20"/>
                <w:u w:val="none"/>
                <w:lang w:val="en-US" w:eastAsia="zh-CN" w:bidi="ar"/>
              </w:rPr>
              <w:t>通道畅通、标识清晰完整</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有消防通道畅通，1分；标识清晰，1分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5</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0"/>
                <w:szCs w:val="20"/>
                <w:u w:val="none"/>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做好设施、设备日常维护，消防设施状况良好；加强场地设备巡检，做好工作日志</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消防设施状况良好，1分；场地设备巡检记录，1分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明查暗访、材料核查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6</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0"/>
                <w:szCs w:val="20"/>
                <w:u w:val="none"/>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场馆外部标牌悬挂整齐，标识清晰规范</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外部悬挂标识，1分；标识整齐规范，1分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7</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0"/>
                <w:szCs w:val="20"/>
                <w:u w:val="none"/>
              </w:rPr>
            </w:pP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各功能厅室均悬挂门牌</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cs="仿宋_GB2312"/>
                <w:i w:val="0"/>
                <w:iCs w:val="0"/>
                <w:color w:val="000000"/>
                <w:kern w:val="0"/>
                <w:sz w:val="20"/>
                <w:szCs w:val="20"/>
                <w:u w:val="none"/>
                <w:lang w:val="en-US" w:eastAsia="zh-CN" w:bidi="ar"/>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各功能厅室均悬挂门牌，得</w:t>
            </w:r>
            <w:r>
              <w:rPr>
                <w:rFonts w:hint="eastAsia" w:ascii="仿宋_GB2312" w:hAnsi="宋体" w:cs="仿宋_GB2312"/>
                <w:i w:val="0"/>
                <w:iCs w:val="0"/>
                <w:color w:val="000000"/>
                <w:kern w:val="0"/>
                <w:sz w:val="20"/>
                <w:szCs w:val="20"/>
                <w:u w:val="none"/>
                <w:lang w:val="en-US" w:eastAsia="zh-CN" w:bidi="ar"/>
              </w:rPr>
              <w:t>1</w:t>
            </w:r>
            <w:r>
              <w:rPr>
                <w:rFonts w:hint="eastAsia" w:ascii="仿宋_GB2312" w:hAnsi="宋体" w:eastAsia="仿宋_GB2312" w:cs="仿宋_GB2312"/>
                <w:i w:val="0"/>
                <w:iCs w:val="0"/>
                <w:color w:val="000000"/>
                <w:kern w:val="0"/>
                <w:sz w:val="20"/>
                <w:szCs w:val="20"/>
                <w:u w:val="none"/>
                <w:lang w:val="en-US" w:eastAsia="zh-CN" w:bidi="ar"/>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cs="仿宋_GB2312"/>
                <w:i w:val="0"/>
                <w:iCs w:val="0"/>
                <w:color w:val="000000"/>
                <w:kern w:val="0"/>
                <w:sz w:val="20"/>
                <w:szCs w:val="20"/>
                <w:u w:val="none"/>
                <w:lang w:val="en-US" w:eastAsia="zh-CN" w:bidi="ar"/>
              </w:rPr>
              <w:t>8</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b/>
                <w:bCs/>
                <w:i w:val="0"/>
                <w:iCs w:val="0"/>
                <w:color w:val="000000"/>
                <w:sz w:val="20"/>
                <w:szCs w:val="20"/>
                <w:u w:val="none"/>
              </w:rPr>
            </w:pP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cs="仿宋_GB2312"/>
                <w:i w:val="0"/>
                <w:iCs w:val="0"/>
                <w:color w:val="000000"/>
                <w:kern w:val="0"/>
                <w:sz w:val="20"/>
                <w:szCs w:val="20"/>
                <w:u w:val="none"/>
                <w:lang w:val="en-US" w:eastAsia="zh-CN" w:bidi="ar"/>
              </w:rPr>
              <w:t>功能厅室设置及功能完备情况</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文化设施功能应满足五个空间功能，即文体活动空间（多功能厅、排练室、展览室、健身室等）、图书</w:t>
            </w:r>
            <w:r>
              <w:rPr>
                <w:rFonts w:hint="eastAsia" w:ascii="仿宋_GB2312" w:hAnsi="宋体" w:cs="仿宋_GB2312"/>
                <w:i w:val="0"/>
                <w:iCs w:val="0"/>
                <w:color w:val="000000"/>
                <w:kern w:val="0"/>
                <w:sz w:val="20"/>
                <w:szCs w:val="20"/>
                <w:u w:val="none"/>
                <w:lang w:val="en-US" w:eastAsia="zh-CN" w:bidi="ar"/>
              </w:rPr>
              <w:t>室</w:t>
            </w:r>
            <w:r>
              <w:rPr>
                <w:rFonts w:hint="eastAsia" w:ascii="仿宋_GB2312" w:hAnsi="宋体" w:eastAsia="仿宋_GB2312" w:cs="仿宋_GB2312"/>
                <w:i w:val="0"/>
                <w:iCs w:val="0"/>
                <w:color w:val="000000"/>
                <w:kern w:val="0"/>
                <w:sz w:val="20"/>
                <w:szCs w:val="20"/>
                <w:u w:val="none"/>
                <w:lang w:val="en-US" w:eastAsia="zh-CN" w:bidi="ar"/>
              </w:rPr>
              <w:t>、上网空间、培训空间以及户外活动场地，且各空间设备齐全</w:t>
            </w:r>
            <w:r>
              <w:rPr>
                <w:rFonts w:hint="eastAsia" w:ascii="仿宋_GB2312" w:hAnsi="宋体" w:cs="仿宋_GB2312"/>
                <w:i w:val="0"/>
                <w:iCs w:val="0"/>
                <w:color w:val="000000"/>
                <w:kern w:val="0"/>
                <w:sz w:val="20"/>
                <w:szCs w:val="20"/>
                <w:u w:val="none"/>
                <w:lang w:val="en-US" w:eastAsia="zh-CN" w:bidi="ar"/>
              </w:rPr>
              <w:t>。同时，</w:t>
            </w:r>
            <w:r>
              <w:rPr>
                <w:rFonts w:hint="eastAsia" w:ascii="仿宋_GB2312" w:hAnsi="宋体" w:eastAsia="仿宋_GB2312" w:cs="仿宋_GB2312"/>
                <w:i w:val="0"/>
                <w:iCs w:val="0"/>
                <w:color w:val="000000"/>
                <w:kern w:val="0"/>
                <w:sz w:val="20"/>
                <w:szCs w:val="20"/>
                <w:u w:val="none"/>
                <w:lang w:val="en-US" w:eastAsia="zh-CN" w:bidi="ar"/>
              </w:rPr>
              <w:t>应为老年人、未成年人、残疾人及务工人员等特殊群体提供专门活动区域</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cs="仿宋_GB2312"/>
                <w:i w:val="0"/>
                <w:iCs w:val="0"/>
                <w:color w:val="000000"/>
                <w:kern w:val="0"/>
                <w:sz w:val="20"/>
                <w:szCs w:val="20"/>
                <w:u w:val="none"/>
                <w:lang w:val="en-US" w:eastAsia="zh-CN" w:bidi="ar"/>
              </w:rPr>
              <w:t>3</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rPr>
            </w:pPr>
            <w:r>
              <w:rPr>
                <w:rFonts w:hint="eastAsia" w:ascii="仿宋_GB2312" w:hAnsi="宋体" w:eastAsia="仿宋_GB2312" w:cs="仿宋_GB2312"/>
                <w:i w:val="0"/>
                <w:iCs w:val="0"/>
                <w:color w:val="000000"/>
                <w:kern w:val="0"/>
                <w:sz w:val="20"/>
                <w:szCs w:val="20"/>
                <w:u w:val="none"/>
                <w:lang w:val="en-US" w:eastAsia="zh-CN" w:bidi="ar"/>
              </w:rPr>
              <w:t>满足多功能厅、图书馆、上网空间、培训空间和户外活动场地，且设备齐全，得1分；</w:t>
            </w:r>
            <w:r>
              <w:rPr>
                <w:rFonts w:hint="eastAsia" w:ascii="仿宋_GB2312" w:hAnsi="宋体" w:cs="仿宋_GB2312"/>
                <w:i w:val="0"/>
                <w:iCs w:val="0"/>
                <w:color w:val="000000"/>
                <w:kern w:val="0"/>
                <w:sz w:val="20"/>
                <w:szCs w:val="20"/>
                <w:u w:val="none"/>
                <w:lang w:val="en-US" w:eastAsia="zh-CN" w:bidi="ar"/>
              </w:rPr>
              <w:t>设有特殊人群区域，得1分；</w:t>
            </w:r>
            <w:r>
              <w:rPr>
                <w:rFonts w:hint="eastAsia" w:ascii="仿宋_GB2312" w:hAnsi="宋体" w:eastAsia="仿宋_GB2312" w:cs="仿宋_GB2312"/>
                <w:i w:val="0"/>
                <w:iCs w:val="0"/>
                <w:color w:val="000000"/>
                <w:kern w:val="0"/>
                <w:sz w:val="20"/>
                <w:szCs w:val="20"/>
                <w:u w:val="none"/>
                <w:lang w:val="en-US" w:eastAsia="zh-CN" w:bidi="ar"/>
              </w:rPr>
              <w:t>各空间单独设置，得0.5分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其他功能厅室每单独增设一个且配备相应设备，计0.1分，最多得0.5分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9</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b/>
                <w:bCs/>
                <w:i w:val="0"/>
                <w:iCs w:val="0"/>
                <w:color w:val="000000"/>
                <w:kern w:val="0"/>
                <w:sz w:val="20"/>
                <w:szCs w:val="20"/>
                <w:u w:val="none"/>
                <w:lang w:val="en-US" w:eastAsia="zh-CN" w:bidi="ar"/>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图书室</w:t>
            </w:r>
            <w:r>
              <w:rPr>
                <w:rFonts w:hint="eastAsia" w:ascii="仿宋_GB2312" w:hAnsi="宋体" w:eastAsia="仿宋_GB2312" w:cs="仿宋_GB2312"/>
                <w:i w:val="0"/>
                <w:iCs w:val="0"/>
                <w:color w:val="000000"/>
                <w:kern w:val="0"/>
                <w:sz w:val="20"/>
                <w:szCs w:val="20"/>
                <w:u w:val="none"/>
                <w:lang w:val="en-US" w:eastAsia="zh-CN" w:bidi="ar"/>
              </w:rPr>
              <w:t>面积超过100㎡，馆内阅览坐席不少于30个</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场馆面积满足要求，1分；坐席设置满足要求，1分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明查暗访、材料核查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cs="仿宋_GB2312"/>
                <w:i w:val="0"/>
                <w:iCs w:val="0"/>
                <w:color w:val="000000"/>
                <w:kern w:val="0"/>
                <w:sz w:val="20"/>
                <w:szCs w:val="20"/>
                <w:u w:val="none"/>
                <w:lang w:val="en-US" w:eastAsia="zh-CN" w:bidi="ar"/>
              </w:rPr>
              <w:t>10</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0"/>
                <w:szCs w:val="20"/>
                <w:u w:val="none"/>
              </w:rPr>
            </w:pP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各文化设施的文体设备可正常使用</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均可正常使用，得1分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r>
              <w:rPr>
                <w:rFonts w:hint="eastAsia" w:ascii="仿宋_GB2312" w:hAnsi="宋体" w:cs="仿宋_GB2312"/>
                <w:i w:val="0"/>
                <w:iCs w:val="0"/>
                <w:color w:val="000000"/>
                <w:kern w:val="0"/>
                <w:sz w:val="20"/>
                <w:szCs w:val="20"/>
                <w:u w:val="none"/>
                <w:lang w:val="en-US" w:eastAsia="zh-CN" w:bidi="ar"/>
              </w:rPr>
              <w:t>1</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b/>
                <w:bCs/>
                <w:i w:val="0"/>
                <w:iCs w:val="0"/>
                <w:color w:val="000000"/>
                <w:sz w:val="22"/>
                <w:szCs w:val="22"/>
                <w:u w:val="none"/>
              </w:rPr>
            </w:pP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2"/>
                <w:sz w:val="20"/>
                <w:szCs w:val="20"/>
                <w:u w:val="none"/>
                <w:lang w:val="en-US" w:eastAsia="zh-CN" w:bidi="ar-SA"/>
              </w:rPr>
            </w:pPr>
            <w:r>
              <w:rPr>
                <w:rFonts w:hint="eastAsia" w:ascii="仿宋_GB2312" w:hAnsi="宋体" w:cs="仿宋_GB2312"/>
                <w:i w:val="0"/>
                <w:iCs w:val="0"/>
                <w:color w:val="000000"/>
                <w:kern w:val="0"/>
                <w:sz w:val="20"/>
                <w:szCs w:val="20"/>
                <w:u w:val="none"/>
                <w:lang w:val="en-US" w:eastAsia="zh-CN" w:bidi="ar"/>
              </w:rPr>
              <w:t>信息公示</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各场馆设有免费开放及开放时间公示</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cs="仿宋_GB2312"/>
                <w:i w:val="0"/>
                <w:iCs w:val="0"/>
                <w:color w:val="000000"/>
                <w:kern w:val="0"/>
                <w:sz w:val="20"/>
                <w:szCs w:val="20"/>
                <w:u w:val="none"/>
                <w:lang w:val="en-US" w:eastAsia="zh-CN" w:bidi="ar"/>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免费开放公示，</w:t>
            </w:r>
            <w:r>
              <w:rPr>
                <w:rFonts w:hint="eastAsia" w:ascii="仿宋_GB2312" w:hAnsi="宋体" w:cs="仿宋_GB2312"/>
                <w:i w:val="0"/>
                <w:iCs w:val="0"/>
                <w:color w:val="000000"/>
                <w:kern w:val="0"/>
                <w:sz w:val="20"/>
                <w:szCs w:val="20"/>
                <w:u w:val="none"/>
                <w:lang w:val="en-US" w:eastAsia="zh-CN" w:bidi="ar"/>
              </w:rPr>
              <w:t>0.5</w:t>
            </w:r>
            <w:r>
              <w:rPr>
                <w:rFonts w:hint="eastAsia" w:ascii="仿宋_GB2312" w:hAnsi="宋体" w:eastAsia="仿宋_GB2312" w:cs="仿宋_GB2312"/>
                <w:i w:val="0"/>
                <w:iCs w:val="0"/>
                <w:color w:val="000000"/>
                <w:kern w:val="0"/>
                <w:sz w:val="20"/>
                <w:szCs w:val="20"/>
                <w:u w:val="none"/>
                <w:lang w:val="en-US" w:eastAsia="zh-CN" w:bidi="ar"/>
              </w:rPr>
              <w:t>分；开放时间公示，</w:t>
            </w:r>
            <w:r>
              <w:rPr>
                <w:rFonts w:hint="eastAsia" w:ascii="仿宋_GB2312" w:hAnsi="宋体" w:cs="仿宋_GB2312"/>
                <w:i w:val="0"/>
                <w:iCs w:val="0"/>
                <w:color w:val="000000"/>
                <w:kern w:val="0"/>
                <w:sz w:val="20"/>
                <w:szCs w:val="20"/>
                <w:u w:val="none"/>
                <w:lang w:val="en-US" w:eastAsia="zh-CN" w:bidi="ar"/>
              </w:rPr>
              <w:t>0.5</w:t>
            </w:r>
            <w:r>
              <w:rPr>
                <w:rFonts w:hint="eastAsia" w:ascii="仿宋_GB2312" w:hAnsi="宋体" w:eastAsia="仿宋_GB2312" w:cs="仿宋_GB2312"/>
                <w:i w:val="0"/>
                <w:iCs w:val="0"/>
                <w:color w:val="000000"/>
                <w:kern w:val="0"/>
                <w:sz w:val="20"/>
                <w:szCs w:val="20"/>
                <w:u w:val="none"/>
                <w:lang w:val="en-US" w:eastAsia="zh-CN" w:bidi="ar"/>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r>
              <w:rPr>
                <w:rFonts w:hint="eastAsia" w:ascii="仿宋_GB2312" w:hAnsi="宋体" w:cs="仿宋_GB2312"/>
                <w:i w:val="0"/>
                <w:iCs w:val="0"/>
                <w:color w:val="000000"/>
                <w:kern w:val="0"/>
                <w:sz w:val="20"/>
                <w:szCs w:val="20"/>
                <w:u w:val="none"/>
                <w:lang w:val="en-US" w:eastAsia="zh-CN" w:bidi="ar"/>
              </w:rPr>
              <w:t>2</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2"/>
                <w:szCs w:val="22"/>
                <w:u w:val="none"/>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本场馆提供的基本服务公示，包括：上互联网、看电影、看书、看报、看政府信息公开、参加文艺辅导培训、演出排练、文化活动、体育健身、接受党员教育、科学技术和卫生保健、欣赏文艺演出等</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cs="仿宋_GB2312"/>
                <w:i w:val="0"/>
                <w:iCs w:val="0"/>
                <w:color w:val="000000"/>
                <w:kern w:val="0"/>
                <w:sz w:val="20"/>
                <w:szCs w:val="20"/>
                <w:u w:val="none"/>
                <w:lang w:val="en-US" w:eastAsia="zh-CN" w:bidi="ar"/>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有基本服务公示，</w:t>
            </w:r>
            <w:r>
              <w:rPr>
                <w:rFonts w:hint="eastAsia" w:ascii="仿宋_GB2312" w:hAnsi="宋体" w:cs="仿宋_GB2312"/>
                <w:i w:val="0"/>
                <w:iCs w:val="0"/>
                <w:color w:val="000000"/>
                <w:kern w:val="0"/>
                <w:sz w:val="20"/>
                <w:szCs w:val="20"/>
                <w:u w:val="none"/>
                <w:lang w:val="en-US" w:eastAsia="zh-CN" w:bidi="ar"/>
              </w:rPr>
              <w:t>1</w:t>
            </w:r>
            <w:r>
              <w:rPr>
                <w:rFonts w:hint="eastAsia" w:ascii="仿宋_GB2312" w:hAnsi="宋体" w:eastAsia="仿宋_GB2312" w:cs="仿宋_GB2312"/>
                <w:i w:val="0"/>
                <w:iCs w:val="0"/>
                <w:color w:val="000000"/>
                <w:kern w:val="0"/>
                <w:sz w:val="20"/>
                <w:szCs w:val="20"/>
                <w:u w:val="none"/>
                <w:lang w:val="en-US" w:eastAsia="zh-CN" w:bidi="ar"/>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cs="仿宋_GB2312"/>
                <w:i w:val="0"/>
                <w:iCs w:val="0"/>
                <w:color w:val="000000"/>
                <w:kern w:val="0"/>
                <w:sz w:val="20"/>
                <w:szCs w:val="20"/>
                <w:u w:val="none"/>
                <w:lang w:val="en-US" w:eastAsia="zh-CN" w:bidi="ar"/>
              </w:rPr>
              <w:t>13</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2"/>
                <w:szCs w:val="22"/>
                <w:u w:val="none"/>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场馆内有公示管理制度，各功能厅室也应公示相应管理制度、使用制度等</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cs="仿宋_GB2312"/>
                <w:i w:val="0"/>
                <w:iCs w:val="0"/>
                <w:color w:val="000000"/>
                <w:kern w:val="0"/>
                <w:sz w:val="20"/>
                <w:szCs w:val="20"/>
                <w:u w:val="none"/>
                <w:lang w:val="en-US" w:eastAsia="zh-CN" w:bidi="ar"/>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有管理制度公示，</w:t>
            </w:r>
            <w:r>
              <w:rPr>
                <w:rFonts w:hint="eastAsia" w:ascii="仿宋_GB2312" w:hAnsi="宋体" w:cs="仿宋_GB2312"/>
                <w:i w:val="0"/>
                <w:iCs w:val="0"/>
                <w:color w:val="000000"/>
                <w:kern w:val="0"/>
                <w:sz w:val="20"/>
                <w:szCs w:val="20"/>
                <w:u w:val="none"/>
                <w:lang w:val="en-US" w:eastAsia="zh-CN" w:bidi="ar"/>
              </w:rPr>
              <w:t>1</w:t>
            </w:r>
            <w:r>
              <w:rPr>
                <w:rFonts w:hint="eastAsia" w:ascii="仿宋_GB2312" w:hAnsi="宋体" w:eastAsia="仿宋_GB2312" w:cs="仿宋_GB2312"/>
                <w:i w:val="0"/>
                <w:iCs w:val="0"/>
                <w:color w:val="000000"/>
                <w:kern w:val="0"/>
                <w:sz w:val="20"/>
                <w:szCs w:val="20"/>
                <w:u w:val="none"/>
                <w:lang w:val="en-US" w:eastAsia="zh-CN" w:bidi="ar"/>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cs="仿宋_GB2312"/>
                <w:i w:val="0"/>
                <w:iCs w:val="0"/>
                <w:color w:val="000000"/>
                <w:kern w:val="0"/>
                <w:sz w:val="20"/>
                <w:szCs w:val="20"/>
                <w:u w:val="none"/>
                <w:lang w:val="en-US" w:eastAsia="zh-CN" w:bidi="ar"/>
              </w:rPr>
              <w:t>14</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2"/>
                <w:szCs w:val="22"/>
                <w:u w:val="none"/>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公示各楼层功能分布图</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cs="仿宋_GB2312"/>
                <w:i w:val="0"/>
                <w:iCs w:val="0"/>
                <w:color w:val="000000"/>
                <w:kern w:val="0"/>
                <w:sz w:val="20"/>
                <w:szCs w:val="20"/>
                <w:u w:val="none"/>
                <w:lang w:val="en-US" w:eastAsia="zh-CN" w:bidi="ar"/>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有空间/功能厅室分布图公示，得</w:t>
            </w:r>
            <w:r>
              <w:rPr>
                <w:rFonts w:hint="eastAsia" w:ascii="仿宋_GB2312" w:hAnsi="宋体" w:cs="仿宋_GB2312"/>
                <w:i w:val="0"/>
                <w:iCs w:val="0"/>
                <w:color w:val="000000"/>
                <w:kern w:val="0"/>
                <w:sz w:val="20"/>
                <w:szCs w:val="20"/>
                <w:u w:val="none"/>
                <w:lang w:val="en-US" w:eastAsia="zh-CN" w:bidi="ar"/>
              </w:rPr>
              <w:t>1</w:t>
            </w:r>
            <w:r>
              <w:rPr>
                <w:rFonts w:hint="eastAsia" w:ascii="仿宋_GB2312" w:hAnsi="宋体" w:eastAsia="仿宋_GB2312" w:cs="仿宋_GB2312"/>
                <w:i w:val="0"/>
                <w:iCs w:val="0"/>
                <w:color w:val="000000"/>
                <w:kern w:val="0"/>
                <w:sz w:val="20"/>
                <w:szCs w:val="20"/>
                <w:u w:val="none"/>
                <w:lang w:val="en-US" w:eastAsia="zh-CN" w:bidi="ar"/>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cs="仿宋_GB2312"/>
                <w:i w:val="0"/>
                <w:iCs w:val="0"/>
                <w:color w:val="000000"/>
                <w:kern w:val="0"/>
                <w:sz w:val="20"/>
                <w:szCs w:val="20"/>
                <w:u w:val="none"/>
                <w:lang w:val="en-US" w:eastAsia="zh-CN" w:bidi="ar"/>
              </w:rPr>
              <w:t>15</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2"/>
                <w:szCs w:val="22"/>
                <w:u w:val="none"/>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有工作人员名录公示，且工作人员名录应与实际工作人员一致</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cs="仿宋_GB2312"/>
                <w:i w:val="0"/>
                <w:iCs w:val="0"/>
                <w:color w:val="000000"/>
                <w:kern w:val="0"/>
                <w:sz w:val="20"/>
                <w:szCs w:val="20"/>
                <w:u w:val="none"/>
                <w:lang w:val="en-US" w:eastAsia="zh-CN" w:bidi="ar"/>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有工作人员名录公示，得1分；与实际工作人员一致，得1分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cs="仿宋_GB2312"/>
                <w:i w:val="0"/>
                <w:iCs w:val="0"/>
                <w:color w:val="000000"/>
                <w:kern w:val="0"/>
                <w:sz w:val="20"/>
                <w:szCs w:val="20"/>
                <w:u w:val="none"/>
                <w:lang w:val="en-US" w:eastAsia="zh-CN" w:bidi="ar"/>
              </w:rPr>
              <w:t>16</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2"/>
                <w:szCs w:val="22"/>
                <w:u w:val="none"/>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近期活动有基本信息公示（含活动名称、讲座培训主题、授课人、演出单位、适合人群、参与名额、报名方式等）</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活动有公示，</w:t>
            </w:r>
            <w:r>
              <w:rPr>
                <w:rFonts w:hint="eastAsia" w:ascii="仿宋_GB2312" w:hAnsi="宋体" w:cs="仿宋_GB2312"/>
                <w:i w:val="0"/>
                <w:iCs w:val="0"/>
                <w:color w:val="000000"/>
                <w:kern w:val="0"/>
                <w:sz w:val="20"/>
                <w:szCs w:val="20"/>
                <w:u w:val="none"/>
                <w:lang w:val="en-US" w:eastAsia="zh-CN" w:bidi="ar"/>
              </w:rPr>
              <w:t>得</w:t>
            </w:r>
            <w:r>
              <w:rPr>
                <w:rFonts w:hint="eastAsia" w:ascii="仿宋_GB2312" w:hAnsi="宋体" w:eastAsia="仿宋_GB2312" w:cs="仿宋_GB2312"/>
                <w:i w:val="0"/>
                <w:iCs w:val="0"/>
                <w:color w:val="000000"/>
                <w:kern w:val="0"/>
                <w:sz w:val="20"/>
                <w:szCs w:val="20"/>
                <w:u w:val="none"/>
                <w:lang w:val="en-US" w:eastAsia="zh-CN" w:bidi="ar"/>
              </w:rPr>
              <w:t>1分；公示信息齐全，</w:t>
            </w:r>
            <w:r>
              <w:rPr>
                <w:rFonts w:hint="eastAsia" w:ascii="仿宋_GB2312" w:hAnsi="宋体" w:cs="仿宋_GB2312"/>
                <w:i w:val="0"/>
                <w:iCs w:val="0"/>
                <w:color w:val="000000"/>
                <w:kern w:val="0"/>
                <w:sz w:val="20"/>
                <w:szCs w:val="20"/>
                <w:u w:val="none"/>
                <w:lang w:val="en-US" w:eastAsia="zh-CN" w:bidi="ar"/>
              </w:rPr>
              <w:t>得</w:t>
            </w:r>
            <w:r>
              <w:rPr>
                <w:rFonts w:hint="eastAsia" w:ascii="仿宋_GB2312" w:hAnsi="宋体" w:eastAsia="仿宋_GB2312" w:cs="仿宋_GB2312"/>
                <w:i w:val="0"/>
                <w:iCs w:val="0"/>
                <w:color w:val="000000"/>
                <w:kern w:val="0"/>
                <w:sz w:val="20"/>
                <w:szCs w:val="20"/>
                <w:u w:val="none"/>
                <w:lang w:val="en-US" w:eastAsia="zh-CN" w:bidi="ar"/>
              </w:rPr>
              <w:t>1分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cs="仿宋_GB2312"/>
                <w:i w:val="0"/>
                <w:iCs w:val="0"/>
                <w:color w:val="000000"/>
                <w:kern w:val="0"/>
                <w:sz w:val="20"/>
                <w:szCs w:val="20"/>
                <w:u w:val="none"/>
                <w:lang w:val="en-US" w:eastAsia="zh-CN" w:bidi="ar"/>
              </w:rPr>
              <w:t>17</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2"/>
                <w:szCs w:val="22"/>
                <w:u w:val="none"/>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场馆显著位置设置群众意见箱或意见簿，公示监督/咨询电话</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设置群众意见箱或意见簿，</w:t>
            </w:r>
            <w:r>
              <w:rPr>
                <w:rFonts w:hint="eastAsia" w:ascii="仿宋_GB2312" w:hAnsi="宋体" w:cs="仿宋_GB2312"/>
                <w:i w:val="0"/>
                <w:iCs w:val="0"/>
                <w:color w:val="000000"/>
                <w:kern w:val="0"/>
                <w:sz w:val="20"/>
                <w:szCs w:val="20"/>
                <w:u w:val="none"/>
                <w:lang w:val="en-US" w:eastAsia="zh-CN" w:bidi="ar"/>
              </w:rPr>
              <w:t>得</w:t>
            </w:r>
            <w:r>
              <w:rPr>
                <w:rFonts w:hint="eastAsia" w:ascii="仿宋_GB2312" w:hAnsi="宋体" w:eastAsia="仿宋_GB2312" w:cs="仿宋_GB2312"/>
                <w:i w:val="0"/>
                <w:iCs w:val="0"/>
                <w:color w:val="000000"/>
                <w:kern w:val="0"/>
                <w:sz w:val="20"/>
                <w:szCs w:val="20"/>
                <w:u w:val="none"/>
                <w:lang w:val="en-US" w:eastAsia="zh-CN" w:bidi="ar"/>
              </w:rPr>
              <w:t>1分；公示监督/咨询电话，</w:t>
            </w:r>
            <w:r>
              <w:rPr>
                <w:rFonts w:hint="eastAsia" w:ascii="仿宋_GB2312" w:hAnsi="宋体" w:cs="仿宋_GB2312"/>
                <w:i w:val="0"/>
                <w:iCs w:val="0"/>
                <w:color w:val="000000"/>
                <w:kern w:val="0"/>
                <w:sz w:val="20"/>
                <w:szCs w:val="20"/>
                <w:u w:val="none"/>
                <w:lang w:val="en-US" w:eastAsia="zh-CN" w:bidi="ar"/>
              </w:rPr>
              <w:t>得</w:t>
            </w:r>
            <w:r>
              <w:rPr>
                <w:rFonts w:hint="eastAsia" w:ascii="仿宋_GB2312" w:hAnsi="宋体" w:eastAsia="仿宋_GB2312" w:cs="仿宋_GB2312"/>
                <w:i w:val="0"/>
                <w:iCs w:val="0"/>
                <w:color w:val="000000"/>
                <w:kern w:val="0"/>
                <w:sz w:val="20"/>
                <w:szCs w:val="20"/>
                <w:u w:val="none"/>
                <w:lang w:val="en-US" w:eastAsia="zh-CN" w:bidi="ar"/>
              </w:rPr>
              <w:t>1分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18</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2"/>
                <w:szCs w:val="22"/>
                <w:u w:val="none"/>
              </w:rPr>
            </w:pP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场馆大厅公示安全管理制度</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cs="仿宋_GB2312"/>
                <w:i w:val="0"/>
                <w:iCs w:val="0"/>
                <w:color w:val="000000"/>
                <w:kern w:val="0"/>
                <w:sz w:val="20"/>
                <w:szCs w:val="20"/>
                <w:u w:val="none"/>
                <w:lang w:val="en-US" w:eastAsia="zh-CN" w:bidi="ar"/>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有安全制度公示，</w:t>
            </w:r>
            <w:r>
              <w:rPr>
                <w:rFonts w:hint="eastAsia" w:ascii="仿宋_GB2312" w:hAnsi="宋体" w:cs="仿宋_GB2312"/>
                <w:i w:val="0"/>
                <w:iCs w:val="0"/>
                <w:color w:val="000000"/>
                <w:kern w:val="0"/>
                <w:sz w:val="20"/>
                <w:szCs w:val="20"/>
                <w:u w:val="none"/>
                <w:lang w:val="en-US" w:eastAsia="zh-CN" w:bidi="ar"/>
              </w:rPr>
              <w:t>得1</w:t>
            </w:r>
            <w:r>
              <w:rPr>
                <w:rFonts w:hint="eastAsia" w:ascii="仿宋_GB2312" w:hAnsi="宋体" w:eastAsia="仿宋_GB2312" w:cs="仿宋_GB2312"/>
                <w:i w:val="0"/>
                <w:iCs w:val="0"/>
                <w:color w:val="000000"/>
                <w:kern w:val="0"/>
                <w:sz w:val="20"/>
                <w:szCs w:val="20"/>
                <w:u w:val="none"/>
                <w:lang w:val="en-US" w:eastAsia="zh-CN" w:bidi="ar"/>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明查暗访、材料核查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19</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2"/>
                <w:szCs w:val="22"/>
                <w:u w:val="none"/>
              </w:rPr>
            </w:pPr>
          </w:p>
        </w:tc>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人员</w:t>
            </w:r>
            <w:r>
              <w:rPr>
                <w:rFonts w:hint="eastAsia" w:ascii="仿宋_GB2312" w:hAnsi="宋体" w:cs="仿宋_GB2312"/>
                <w:i w:val="0"/>
                <w:iCs w:val="0"/>
                <w:color w:val="000000"/>
                <w:kern w:val="0"/>
                <w:sz w:val="20"/>
                <w:szCs w:val="20"/>
                <w:u w:val="none"/>
                <w:lang w:val="en-US" w:eastAsia="zh-CN" w:bidi="ar"/>
              </w:rPr>
              <w:t>保障</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Times New Roman" w:hAnsi="Times New Roman" w:eastAsia="仿宋_GB2312" w:cs="Times New Roman"/>
                <w:kern w:val="0"/>
                <w:sz w:val="21"/>
              </w:rPr>
              <w:t>【依据服务合同约定名额核定】</w:t>
            </w:r>
            <w:r>
              <w:rPr>
                <w:rFonts w:hint="eastAsia" w:ascii="Times New Roman" w:hAnsi="Times New Roman" w:eastAsia="仿宋_GB2312" w:cs="Times New Roman"/>
                <w:kern w:val="0"/>
                <w:sz w:val="21"/>
                <w:lang w:eastAsia="zh-CN"/>
              </w:rPr>
              <w:t>镇（街）</w:t>
            </w:r>
            <w:r>
              <w:rPr>
                <w:rFonts w:hint="eastAsia" w:ascii="Times New Roman" w:hAnsi="Times New Roman" w:eastAsia="仿宋_GB2312" w:cs="Times New Roman"/>
                <w:kern w:val="0"/>
                <w:sz w:val="21"/>
              </w:rPr>
              <w:t>综合文化活动中心X名专业工作人员，管理负责岗</w:t>
            </w:r>
            <w:r>
              <w:rPr>
                <w:rFonts w:ascii="Times New Roman" w:hAnsi="Times New Roman" w:eastAsia="仿宋_GB2312" w:cs="Times New Roman"/>
                <w:kern w:val="0"/>
                <w:sz w:val="21"/>
              </w:rPr>
              <w:t>X</w:t>
            </w:r>
            <w:r>
              <w:rPr>
                <w:rFonts w:hint="eastAsia" w:ascii="Times New Roman" w:hAnsi="Times New Roman" w:eastAsia="仿宋_GB2312" w:cs="Times New Roman"/>
                <w:kern w:val="0"/>
                <w:sz w:val="21"/>
              </w:rPr>
              <w:t>名，场馆管理岗X名，图书管理岗X名</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Times New Roman" w:hAnsi="Times New Roman" w:eastAsia="仿宋_GB2312" w:cs="Times New Roman"/>
                <w:kern w:val="0"/>
                <w:sz w:val="21"/>
              </w:rPr>
              <w:t>人员配置少1人，不得分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明查暗访、材料审核</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20</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2"/>
                <w:szCs w:val="22"/>
                <w:u w:val="none"/>
              </w:rPr>
            </w:pPr>
          </w:p>
        </w:tc>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工作人员服装整洁，挂牌上岗，态度良好</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服装整洁，挂牌上岗，0.5分；态度良好，0.5分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21</w:t>
            </w:r>
          </w:p>
        </w:tc>
        <w:tc>
          <w:tcPr>
            <w:tcW w:w="86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eastAsia" w:ascii="仿宋_GB2312" w:hAnsi="宋体" w:eastAsia="仿宋_GB2312" w:cs="仿宋_GB2312"/>
                <w:b/>
                <w:bCs/>
                <w:i w:val="0"/>
                <w:iCs w:val="0"/>
                <w:color w:val="000000"/>
                <w:sz w:val="22"/>
                <w:szCs w:val="22"/>
                <w:u w:val="none"/>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环境保障</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环境整洁美观，室内无污染、无垃圾、无涂鸦、无异味</w:t>
            </w:r>
            <w:r>
              <w:rPr>
                <w:rFonts w:hint="eastAsia" w:ascii="仿宋_GB2312" w:hAnsi="宋体" w:cs="仿宋_GB2312"/>
                <w:i w:val="0"/>
                <w:iCs w:val="0"/>
                <w:color w:val="000000"/>
                <w:kern w:val="0"/>
                <w:sz w:val="20"/>
                <w:szCs w:val="20"/>
                <w:u w:val="none"/>
                <w:lang w:val="en-US" w:eastAsia="zh-CN" w:bidi="ar"/>
              </w:rPr>
              <w:t>；采光照明良好和空气流通，室内温度适宜</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环境整洁，0.5分；温度适宜，0.5分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明察暗访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cs="仿宋_GB2312"/>
                <w:i w:val="0"/>
                <w:iCs w:val="0"/>
                <w:color w:val="000000"/>
                <w:kern w:val="0"/>
                <w:sz w:val="20"/>
                <w:szCs w:val="20"/>
                <w:u w:val="none"/>
                <w:lang w:val="en-US" w:eastAsia="zh-CN" w:bidi="ar"/>
              </w:rPr>
              <w:t>22</w:t>
            </w:r>
          </w:p>
        </w:tc>
        <w:tc>
          <w:tcPr>
            <w:tcW w:w="86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b/>
                <w:bCs/>
                <w:i w:val="0"/>
                <w:iCs w:val="0"/>
                <w:color w:val="000000"/>
                <w:sz w:val="20"/>
                <w:szCs w:val="20"/>
                <w:u w:val="none"/>
                <w:lang w:val="en-US"/>
              </w:rPr>
            </w:pPr>
            <w:r>
              <w:rPr>
                <w:rFonts w:hint="eastAsia" w:ascii="仿宋_GB2312" w:hAnsi="宋体" w:cs="仿宋_GB2312"/>
                <w:b/>
                <w:bCs/>
                <w:i w:val="0"/>
                <w:iCs w:val="0"/>
                <w:color w:val="000000"/>
                <w:kern w:val="0"/>
                <w:sz w:val="20"/>
                <w:szCs w:val="20"/>
                <w:u w:val="none"/>
                <w:lang w:val="en-US" w:eastAsia="zh-CN" w:bidi="ar"/>
              </w:rPr>
              <w:t>二、基本服务</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sz w:val="20"/>
                <w:szCs w:val="20"/>
                <w:u w:val="none"/>
                <w:lang w:val="en-US" w:eastAsia="zh-CN"/>
              </w:rPr>
            </w:pPr>
            <w:r>
              <w:rPr>
                <w:rFonts w:hint="eastAsia" w:ascii="仿宋_GB2312" w:hAnsi="宋体" w:cs="仿宋_GB2312"/>
                <w:i w:val="0"/>
                <w:iCs w:val="0"/>
                <w:color w:val="000000"/>
                <w:sz w:val="20"/>
                <w:szCs w:val="20"/>
                <w:u w:val="none"/>
                <w:lang w:val="en-US" w:eastAsia="zh-CN"/>
              </w:rPr>
              <w:t>免费开放</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每周免费开放时间不少于</w:t>
            </w:r>
            <w:r>
              <w:rPr>
                <w:rFonts w:hint="eastAsia" w:ascii="仿宋_GB2312" w:hAnsi="宋体" w:cs="仿宋_GB2312"/>
                <w:i w:val="0"/>
                <w:iCs w:val="0"/>
                <w:color w:val="000000"/>
                <w:kern w:val="0"/>
                <w:sz w:val="20"/>
                <w:szCs w:val="20"/>
                <w:u w:val="none"/>
                <w:lang w:val="en-US" w:eastAsia="zh-CN" w:bidi="ar"/>
              </w:rPr>
              <w:t>56</w:t>
            </w:r>
            <w:r>
              <w:rPr>
                <w:rFonts w:hint="eastAsia" w:ascii="仿宋_GB2312" w:hAnsi="宋体" w:eastAsia="仿宋_GB2312" w:cs="仿宋_GB2312"/>
                <w:i w:val="0"/>
                <w:iCs w:val="0"/>
                <w:color w:val="000000"/>
                <w:kern w:val="0"/>
                <w:sz w:val="20"/>
                <w:szCs w:val="20"/>
                <w:u w:val="none"/>
                <w:lang w:val="en-US" w:eastAsia="zh-CN" w:bidi="ar"/>
              </w:rPr>
              <w:t>小时错时开放时间不少于19小时</w:t>
            </w:r>
            <w:r>
              <w:rPr>
                <w:rFonts w:hint="eastAsia" w:ascii="宋体" w:hAnsi="宋体" w:eastAsia="宋体" w:cs="宋体"/>
                <w:i w:val="0"/>
                <w:iCs w:val="0"/>
                <w:color w:val="000000"/>
                <w:kern w:val="0"/>
                <w:sz w:val="20"/>
                <w:szCs w:val="20"/>
                <w:u w:val="none"/>
                <w:lang w:val="en-US" w:eastAsia="zh-CN" w:bidi="ar"/>
              </w:rPr>
              <w:t xml:space="preserve"> </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开放时间达标，1.5分；错时开放达标，0.5分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明查暗访</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23</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cs="仿宋_GB2312"/>
                <w:b/>
                <w:bCs/>
                <w:i w:val="0"/>
                <w:iCs w:val="0"/>
                <w:color w:val="000000"/>
                <w:kern w:val="0"/>
                <w:sz w:val="20"/>
                <w:szCs w:val="20"/>
                <w:u w:val="none"/>
                <w:lang w:val="en-US" w:eastAsia="zh-CN" w:bidi="ar"/>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cs="仿宋_GB2312"/>
                <w:i w:val="0"/>
                <w:iCs w:val="0"/>
                <w:color w:val="000000"/>
                <w:sz w:val="20"/>
                <w:szCs w:val="20"/>
                <w:u w:val="none"/>
                <w:lang w:val="en-US" w:eastAsia="zh-CN"/>
              </w:rPr>
            </w:pPr>
            <w:r>
              <w:rPr>
                <w:rFonts w:hint="eastAsia" w:ascii="仿宋_GB2312" w:hAnsi="宋体" w:cs="仿宋_GB2312"/>
                <w:i w:val="0"/>
                <w:iCs w:val="0"/>
                <w:color w:val="000000"/>
                <w:sz w:val="20"/>
                <w:szCs w:val="20"/>
                <w:u w:val="none"/>
                <w:lang w:val="en-US" w:eastAsia="zh-CN"/>
              </w:rPr>
              <w:t>学习宣传</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每季度组织开展时政宣传教育不少于1次</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未开展，不得分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材料审核</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24</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b/>
                <w:bCs/>
                <w:i w:val="0"/>
                <w:iCs w:val="0"/>
                <w:color w:val="000000"/>
                <w:kern w:val="0"/>
                <w:sz w:val="20"/>
                <w:szCs w:val="20"/>
                <w:u w:val="none"/>
                <w:lang w:val="en-US" w:eastAsia="zh-CN" w:bidi="ar"/>
              </w:rPr>
            </w:pP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2"/>
                <w:sz w:val="20"/>
                <w:szCs w:val="20"/>
                <w:u w:val="none"/>
                <w:lang w:val="en-US" w:eastAsia="zh-CN" w:bidi="ar-SA"/>
              </w:rPr>
            </w:pPr>
            <w:r>
              <w:rPr>
                <w:rFonts w:hint="eastAsia" w:ascii="仿宋_GB2312" w:hAnsi="宋体" w:cs="仿宋_GB2312"/>
                <w:i w:val="0"/>
                <w:iCs w:val="0"/>
                <w:color w:val="000000"/>
                <w:kern w:val="0"/>
                <w:sz w:val="20"/>
                <w:szCs w:val="20"/>
                <w:u w:val="none"/>
                <w:lang w:val="en-US" w:eastAsia="zh-CN" w:bidi="ar"/>
              </w:rPr>
              <w:t>基本文化活动</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default" w:ascii="仿宋_GB2312" w:hAnsi="宋体" w:eastAsia="仿宋_GB2312" w:cs="仿宋_GB2312"/>
                <w:i w:val="0"/>
                <w:iCs w:val="0"/>
                <w:color w:val="000000"/>
                <w:kern w:val="2"/>
                <w:sz w:val="20"/>
                <w:szCs w:val="20"/>
                <w:u w:val="none"/>
                <w:lang w:val="en-US" w:eastAsia="zh-CN" w:bidi="ar-SA"/>
              </w:rPr>
            </w:pPr>
            <w:r>
              <w:rPr>
                <w:rFonts w:hint="eastAsia" w:ascii="仿宋_GB2312" w:hAnsi="宋体" w:cs="仿宋_GB2312"/>
                <w:i w:val="0"/>
                <w:iCs w:val="0"/>
                <w:color w:val="000000"/>
                <w:kern w:val="2"/>
                <w:sz w:val="20"/>
                <w:szCs w:val="20"/>
                <w:u w:val="none"/>
                <w:lang w:val="en-US" w:eastAsia="zh-CN" w:bidi="ar-SA"/>
              </w:rPr>
              <w:t>每季度开展群众文体活动数量</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cs="仿宋_GB2312"/>
                <w:i w:val="0"/>
                <w:iCs w:val="0"/>
                <w:color w:val="000000"/>
                <w:kern w:val="0"/>
                <w:sz w:val="20"/>
                <w:szCs w:val="20"/>
                <w:u w:val="none"/>
                <w:lang w:val="en-US" w:eastAsia="zh-CN" w:bidi="ar"/>
              </w:rPr>
              <w:t>10-14场</w:t>
            </w:r>
            <w:r>
              <w:rPr>
                <w:rFonts w:hint="eastAsia" w:ascii="仿宋_GB2312" w:hAnsi="宋体" w:eastAsia="仿宋_GB2312" w:cs="仿宋_GB2312"/>
                <w:i w:val="0"/>
                <w:iCs w:val="0"/>
                <w:color w:val="000000"/>
                <w:kern w:val="0"/>
                <w:sz w:val="20"/>
                <w:szCs w:val="20"/>
                <w:u w:val="none"/>
                <w:lang w:val="en-US" w:eastAsia="zh-CN" w:bidi="ar"/>
              </w:rPr>
              <w:t>，得1分；</w:t>
            </w:r>
            <w:r>
              <w:rPr>
                <w:rFonts w:hint="eastAsia" w:ascii="仿宋_GB2312" w:hAnsi="宋体" w:cs="仿宋_GB2312"/>
                <w:i w:val="0"/>
                <w:iCs w:val="0"/>
                <w:color w:val="000000"/>
                <w:kern w:val="0"/>
                <w:sz w:val="20"/>
                <w:szCs w:val="20"/>
                <w:u w:val="none"/>
                <w:lang w:val="en-US" w:eastAsia="zh-CN" w:bidi="ar"/>
              </w:rPr>
              <w:t>15场，得1.5分；15场以上</w:t>
            </w:r>
            <w:r>
              <w:rPr>
                <w:rFonts w:hint="eastAsia" w:ascii="仿宋_GB2312" w:hAnsi="宋体" w:eastAsia="仿宋_GB2312" w:cs="仿宋_GB2312"/>
                <w:i w:val="0"/>
                <w:iCs w:val="0"/>
                <w:color w:val="000000"/>
                <w:kern w:val="0"/>
                <w:sz w:val="20"/>
                <w:szCs w:val="20"/>
                <w:u w:val="none"/>
                <w:lang w:val="en-US" w:eastAsia="zh-CN" w:bidi="ar"/>
              </w:rPr>
              <w:t>，得</w:t>
            </w:r>
            <w:r>
              <w:rPr>
                <w:rFonts w:hint="eastAsia" w:ascii="仿宋_GB2312" w:hAnsi="宋体" w:cs="仿宋_GB2312"/>
                <w:i w:val="0"/>
                <w:iCs w:val="0"/>
                <w:color w:val="000000"/>
                <w:kern w:val="0"/>
                <w:sz w:val="20"/>
                <w:szCs w:val="20"/>
                <w:u w:val="none"/>
                <w:lang w:val="en-US" w:eastAsia="zh-CN" w:bidi="ar"/>
              </w:rPr>
              <w:t>2</w:t>
            </w:r>
            <w:r>
              <w:rPr>
                <w:rFonts w:hint="eastAsia" w:ascii="仿宋_GB2312" w:hAnsi="宋体" w:eastAsia="仿宋_GB2312" w:cs="仿宋_GB2312"/>
                <w:i w:val="0"/>
                <w:iCs w:val="0"/>
                <w:color w:val="000000"/>
                <w:kern w:val="0"/>
                <w:sz w:val="20"/>
                <w:szCs w:val="20"/>
                <w:u w:val="none"/>
                <w:lang w:val="en-US" w:eastAsia="zh-CN" w:bidi="ar"/>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25</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b/>
                <w:bCs/>
                <w:i w:val="0"/>
                <w:iCs w:val="0"/>
                <w:color w:val="000000"/>
                <w:kern w:val="0"/>
                <w:sz w:val="20"/>
                <w:szCs w:val="20"/>
                <w:u w:val="none"/>
                <w:lang w:val="en-US" w:eastAsia="zh-CN" w:bidi="ar"/>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每季度组织观看文艺演出数量</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观看1场，得1分，观看2场，得1.5分；观看2场以上，得2分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26</w:t>
            </w:r>
          </w:p>
        </w:tc>
        <w:tc>
          <w:tcPr>
            <w:tcW w:w="86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b/>
                <w:bCs/>
                <w:i w:val="0"/>
                <w:iCs w:val="0"/>
                <w:color w:val="000000"/>
                <w:kern w:val="0"/>
                <w:sz w:val="20"/>
                <w:szCs w:val="20"/>
                <w:u w:val="none"/>
                <w:lang w:val="en-US" w:eastAsia="zh-CN" w:bidi="ar"/>
              </w:rPr>
            </w:pP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每季度开展公益培训数量</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5-8场，得1分；9场，得1.5分；9场以上，得2分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材料审核</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27</w:t>
            </w:r>
          </w:p>
        </w:tc>
        <w:tc>
          <w:tcPr>
            <w:tcW w:w="86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b/>
                <w:bCs/>
                <w:i w:val="0"/>
                <w:iCs w:val="0"/>
                <w:color w:val="000000"/>
                <w:kern w:val="0"/>
                <w:sz w:val="20"/>
                <w:szCs w:val="20"/>
                <w:u w:val="none"/>
                <w:lang w:val="en-US" w:eastAsia="zh-CN" w:bidi="ar"/>
              </w:rPr>
            </w:pPr>
          </w:p>
        </w:tc>
        <w:tc>
          <w:tcPr>
            <w:tcW w:w="1315"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群众业余文艺团队培训辅导</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color w:val="000000" w:themeColor="text1"/>
                <w:kern w:val="0"/>
                <w:sz w:val="21"/>
                <w:lang w:val="en-US" w:eastAsia="zh-CN"/>
                <w14:textFill>
                  <w14:solidFill>
                    <w14:schemeClr w14:val="tx1"/>
                  </w14:solidFill>
                </w14:textFill>
              </w:rPr>
              <w:t>培育</w:t>
            </w:r>
            <w:r>
              <w:rPr>
                <w:rFonts w:hint="eastAsia" w:ascii="Times New Roman" w:hAnsi="Times New Roman" w:eastAsia="仿宋_GB2312" w:cs="Times New Roman"/>
                <w:color w:val="000000" w:themeColor="text1"/>
                <w:kern w:val="0"/>
                <w:sz w:val="21"/>
                <w14:textFill>
                  <w14:solidFill>
                    <w14:schemeClr w14:val="tx1"/>
                  </w14:solidFill>
                </w14:textFill>
              </w:rPr>
              <w:t>群众业余文艺团队</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default" w:ascii="Times New Roman" w:hAnsi="Times New Roman" w:eastAsia="仿宋_GB2312" w:cs="Times New Roman"/>
                <w:kern w:val="0"/>
                <w:sz w:val="21"/>
                <w:szCs w:val="24"/>
                <w:lang w:val="en-US" w:eastAsia="zh-CN" w:bidi="ar-SA"/>
              </w:rPr>
            </w:pPr>
            <w:r>
              <w:rPr>
                <w:rFonts w:hint="eastAsia" w:cs="Times New Roman"/>
                <w:kern w:val="0"/>
                <w:sz w:val="21"/>
                <w:szCs w:val="24"/>
                <w:lang w:val="en-US" w:eastAsia="zh-CN" w:bidi="ar-SA"/>
              </w:rPr>
              <w:t>镇街5支（2个品牌）以下，得0.5分，5支（2个品牌），得1分；5支（2个品牌）以上，得2分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szCs w:val="24"/>
                <w:lang w:val="en-US" w:eastAsia="zh-CN" w:bidi="ar-SA"/>
              </w:rPr>
              <w:t>材料审核</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28</w:t>
            </w:r>
          </w:p>
        </w:tc>
        <w:tc>
          <w:tcPr>
            <w:tcW w:w="86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b/>
                <w:bCs/>
                <w:i w:val="0"/>
                <w:iCs w:val="0"/>
                <w:color w:val="000000"/>
                <w:kern w:val="0"/>
                <w:sz w:val="20"/>
                <w:szCs w:val="20"/>
                <w:u w:val="none"/>
                <w:lang w:val="en-US" w:eastAsia="zh-CN" w:bidi="ar"/>
              </w:rPr>
              <w:t>三、满意度</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b w:val="0"/>
                <w:bCs w:val="0"/>
                <w:i w:val="0"/>
                <w:iCs w:val="0"/>
                <w:color w:val="000000"/>
                <w:kern w:val="0"/>
                <w:sz w:val="20"/>
                <w:szCs w:val="20"/>
                <w:u w:val="none"/>
                <w:lang w:val="en-US" w:eastAsia="zh-CN" w:bidi="ar"/>
              </w:rPr>
            </w:pPr>
            <w:r>
              <w:rPr>
                <w:rFonts w:hint="eastAsia" w:ascii="Times New Roman" w:hAnsi="Times New Roman" w:eastAsia="仿宋_GB2312" w:cs="仿宋_GB2312"/>
                <w:b w:val="0"/>
                <w:bCs w:val="0"/>
                <w:sz w:val="21"/>
                <w:szCs w:val="21"/>
                <w:lang w:val="en-US" w:eastAsia="zh-CN"/>
              </w:rPr>
              <w:t>公众满意度调查</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了解群众对镇街文化中心、服务人员的综合评价</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20</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满意度评分85分以上，得20分；80（含）-84分，得10分；80分以下，不得分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满意度调查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29</w:t>
            </w:r>
          </w:p>
        </w:tc>
        <w:tc>
          <w:tcPr>
            <w:tcW w:w="86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eastAsia="仿宋_GB2312" w:cs="仿宋_GB2312"/>
                <w:b w:val="0"/>
                <w:bCs w:val="0"/>
                <w:kern w:val="2"/>
                <w:sz w:val="21"/>
                <w:szCs w:val="21"/>
                <w:lang w:val="en-US" w:eastAsia="zh-CN" w:bidi="ar-SA"/>
              </w:rPr>
            </w:pPr>
            <w:r>
              <w:rPr>
                <w:rFonts w:hint="eastAsia" w:ascii="Times New Roman" w:hAnsi="Times New Roman" w:cs="仿宋_GB2312"/>
                <w:b w:val="0"/>
                <w:bCs w:val="0"/>
                <w:sz w:val="21"/>
                <w:szCs w:val="21"/>
                <w:lang w:val="en-US" w:eastAsia="zh-CN"/>
              </w:rPr>
              <w:t>委托主体满意度调查</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了解委托主体对承接主体的综合评价</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5</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满意度评分85分以上，得10分；80（含）-84分，得5分；80分以下，不得分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满意度调查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30</w:t>
            </w:r>
          </w:p>
        </w:tc>
        <w:tc>
          <w:tcPr>
            <w:tcW w:w="8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kern w:val="0"/>
                <w:sz w:val="21"/>
                <w:szCs w:val="24"/>
                <w:lang w:val="en-US" w:eastAsia="zh-CN" w:bidi="ar-SA"/>
              </w:rPr>
            </w:pPr>
            <w:r>
              <w:rPr>
                <w:rFonts w:hint="eastAsia" w:ascii="Times New Roman" w:hAnsi="Times New Roman" w:cs="Times New Roman"/>
                <w:b/>
                <w:bCs/>
                <w:kern w:val="0"/>
                <w:sz w:val="21"/>
                <w:lang w:val="en-US" w:eastAsia="zh-CN"/>
              </w:rPr>
              <w:t>四、</w:t>
            </w:r>
            <w:r>
              <w:rPr>
                <w:rFonts w:hint="eastAsia" w:ascii="Times New Roman" w:hAnsi="Times New Roman" w:eastAsia="仿宋_GB2312" w:cs="Times New Roman"/>
                <w:b/>
                <w:bCs/>
                <w:kern w:val="0"/>
                <w:sz w:val="21"/>
              </w:rPr>
              <w:t>综合管理</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宣传推广</w:t>
            </w:r>
            <w:r>
              <w:rPr>
                <w:rFonts w:hint="eastAsia" w:ascii="Times New Roman" w:hAnsi="Times New Roman" w:eastAsia="仿宋_GB2312" w:cs="Times New Roman"/>
                <w:kern w:val="0"/>
                <w:sz w:val="21"/>
              </w:rPr>
              <w:br w:type="textWrapping"/>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利用多种形式开展线上线下宣传推广活动：①依托运营场馆开办面向群众的微信公众号，每周发布活动信息不少于1次；②依托微信粉丝群、进</w:t>
            </w:r>
            <w:r>
              <w:rPr>
                <w:rFonts w:hint="eastAsia" w:ascii="Times New Roman" w:hAnsi="Times New Roman" w:eastAsia="仿宋_GB2312" w:cs="Times New Roman"/>
                <w:kern w:val="0"/>
                <w:sz w:val="21"/>
                <w:lang w:eastAsia="zh-CN"/>
              </w:rPr>
              <w:t>村（居）</w:t>
            </w:r>
            <w:r>
              <w:rPr>
                <w:rFonts w:hint="eastAsia" w:ascii="Times New Roman" w:hAnsi="Times New Roman" w:eastAsia="仿宋_GB2312" w:cs="Times New Roman"/>
                <w:kern w:val="0"/>
                <w:sz w:val="21"/>
              </w:rPr>
              <w:t>等多种形式进行活动宣传、预告、组织、直播、意见反馈等。</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微信公众号信息发布，</w:t>
            </w:r>
            <w:r>
              <w:rPr>
                <w:rFonts w:hint="eastAsia" w:ascii="Times New Roman" w:hAnsi="Times New Roman" w:cs="Times New Roman"/>
                <w:kern w:val="0"/>
                <w:sz w:val="21"/>
                <w:lang w:val="en-US" w:eastAsia="zh-CN"/>
              </w:rPr>
              <w:t>1</w:t>
            </w:r>
            <w:r>
              <w:rPr>
                <w:rFonts w:hint="eastAsia" w:ascii="Times New Roman" w:hAnsi="Times New Roman" w:eastAsia="仿宋_GB2312" w:cs="Times New Roman"/>
                <w:kern w:val="0"/>
                <w:sz w:val="21"/>
              </w:rPr>
              <w:t>分；其他形式的宣传</w:t>
            </w:r>
            <w:r>
              <w:rPr>
                <w:rFonts w:hint="eastAsia" w:ascii="仿宋_GB2312" w:hAnsi="宋体" w:cs="仿宋_GB2312"/>
                <w:i w:val="0"/>
                <w:iCs w:val="0"/>
                <w:color w:val="000000"/>
                <w:kern w:val="0"/>
                <w:sz w:val="20"/>
                <w:szCs w:val="20"/>
                <w:u w:val="none"/>
                <w:lang w:val="en-US" w:eastAsia="zh-CN" w:bidi="ar"/>
              </w:rPr>
              <w:t>推广</w:t>
            </w:r>
            <w:r>
              <w:rPr>
                <w:rFonts w:hint="eastAsia" w:ascii="Times New Roman" w:hAnsi="Times New Roman" w:eastAsia="仿宋_GB2312" w:cs="Times New Roman"/>
                <w:kern w:val="0"/>
                <w:sz w:val="21"/>
              </w:rPr>
              <w:t>，</w:t>
            </w:r>
            <w:r>
              <w:rPr>
                <w:rFonts w:hint="eastAsia" w:ascii="Times New Roman" w:hAnsi="Times New Roman" w:cs="Times New Roman"/>
                <w:kern w:val="0"/>
                <w:sz w:val="21"/>
                <w:lang w:val="en-US" w:eastAsia="zh-CN"/>
              </w:rPr>
              <w:t>1</w:t>
            </w:r>
            <w:r>
              <w:rPr>
                <w:rFonts w:hint="eastAsia" w:ascii="Times New Roman" w:hAnsi="Times New Roman" w:eastAsia="仿宋_GB2312" w:cs="Times New Roman"/>
                <w:kern w:val="0"/>
                <w:sz w:val="21"/>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线上核查、材料核查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31</w:t>
            </w: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群众需求征集反馈机制</w:t>
            </w:r>
            <w:r>
              <w:rPr>
                <w:rFonts w:hint="eastAsia" w:ascii="Times New Roman" w:hAnsi="Times New Roman" w:eastAsia="仿宋_GB2312" w:cs="Times New Roman"/>
                <w:kern w:val="0"/>
                <w:sz w:val="21"/>
              </w:rPr>
              <w:br w:type="textWrapping"/>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场馆显著位置设置群众意见箱，公开监督电话，对群众意见投诉认真处理，及时回复</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有意见箱和监督电话，0.5分；投诉处理及时，0.5分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cs="Times New Roman"/>
                <w:kern w:val="0"/>
                <w:sz w:val="21"/>
                <w:lang w:val="en-US" w:eastAsia="zh-CN"/>
              </w:rPr>
              <w:t>明查暗访</w:t>
            </w:r>
            <w:r>
              <w:rPr>
                <w:rFonts w:hint="eastAsia" w:ascii="Times New Roman" w:hAnsi="Times New Roman" w:eastAsia="仿宋_GB2312" w:cs="Times New Roman"/>
                <w:kern w:val="0"/>
                <w:sz w:val="21"/>
              </w:rPr>
              <w:t>、材料核查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32</w:t>
            </w: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采取问卷调查、微信调研、深度访谈等多种方式收集征集群众需求和意见建议，并将反馈结果进行整理分析形成简报为工作改进和决策提供依据。实现每场活动有评价，次次活动有反馈</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cs="Times New Roman"/>
                <w:kern w:val="0"/>
                <w:sz w:val="21"/>
                <w:lang w:val="en-US" w:eastAsia="zh-CN"/>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征询意见，</w:t>
            </w:r>
            <w:r>
              <w:rPr>
                <w:rFonts w:hint="eastAsia" w:cs="Times New Roman"/>
                <w:kern w:val="0"/>
                <w:sz w:val="21"/>
                <w:lang w:val="en-US" w:eastAsia="zh-CN"/>
              </w:rPr>
              <w:t>0.5</w:t>
            </w:r>
            <w:r>
              <w:rPr>
                <w:rFonts w:hint="eastAsia" w:ascii="Times New Roman" w:hAnsi="Times New Roman" w:eastAsia="仿宋_GB2312" w:cs="Times New Roman"/>
                <w:kern w:val="0"/>
                <w:sz w:val="21"/>
              </w:rPr>
              <w:t>分；</w:t>
            </w:r>
            <w:r>
              <w:rPr>
                <w:rFonts w:hint="eastAsia" w:ascii="仿宋_GB2312" w:hAnsi="宋体" w:cs="仿宋_GB2312"/>
                <w:i w:val="0"/>
                <w:iCs w:val="0"/>
                <w:color w:val="000000"/>
                <w:kern w:val="0"/>
                <w:sz w:val="20"/>
                <w:szCs w:val="20"/>
                <w:u w:val="none"/>
                <w:lang w:val="en-US" w:eastAsia="zh-CN" w:bidi="ar"/>
              </w:rPr>
              <w:t>反馈</w:t>
            </w:r>
            <w:r>
              <w:rPr>
                <w:rFonts w:hint="eastAsia" w:ascii="Times New Roman" w:hAnsi="Times New Roman" w:eastAsia="仿宋_GB2312" w:cs="Times New Roman"/>
                <w:kern w:val="0"/>
                <w:sz w:val="21"/>
              </w:rPr>
              <w:t>结果整理分析并改进工作，</w:t>
            </w:r>
            <w:r>
              <w:rPr>
                <w:rFonts w:hint="eastAsia" w:cs="Times New Roman"/>
                <w:kern w:val="0"/>
                <w:sz w:val="21"/>
                <w:lang w:val="en-US" w:eastAsia="zh-CN"/>
              </w:rPr>
              <w:t>0.5</w:t>
            </w:r>
            <w:r>
              <w:rPr>
                <w:rFonts w:hint="eastAsia" w:ascii="Times New Roman" w:hAnsi="Times New Roman" w:eastAsia="仿宋_GB2312" w:cs="Times New Roman"/>
                <w:kern w:val="0"/>
                <w:sz w:val="21"/>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33</w:t>
            </w: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工作管理机制</w:t>
            </w:r>
            <w:r>
              <w:rPr>
                <w:rFonts w:hint="eastAsia" w:ascii="Times New Roman" w:hAnsi="Times New Roman" w:eastAsia="仿宋_GB2312" w:cs="Times New Roman"/>
                <w:kern w:val="0"/>
                <w:sz w:val="21"/>
              </w:rPr>
              <w:br w:type="textWrapping"/>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高效配合完成</w:t>
            </w:r>
            <w:r>
              <w:rPr>
                <w:rFonts w:hint="eastAsia" w:ascii="Times New Roman" w:hAnsi="Times New Roman" w:eastAsia="仿宋_GB2312" w:cs="Times New Roman"/>
                <w:kern w:val="0"/>
                <w:sz w:val="21"/>
                <w:lang w:eastAsia="zh-CN"/>
              </w:rPr>
              <w:t>镇（街）</w:t>
            </w:r>
            <w:r>
              <w:rPr>
                <w:rFonts w:hint="eastAsia" w:ascii="Times New Roman" w:hAnsi="Times New Roman" w:eastAsia="仿宋_GB2312" w:cs="Times New Roman"/>
                <w:kern w:val="0"/>
                <w:sz w:val="21"/>
              </w:rPr>
              <w:t>文化部门、区文化馆、图书馆</w:t>
            </w:r>
            <w:r>
              <w:rPr>
                <w:rFonts w:hint="eastAsia" w:ascii="Times New Roman" w:hAnsi="Times New Roman" w:cs="Times New Roman"/>
                <w:kern w:val="0"/>
                <w:sz w:val="21"/>
                <w:lang w:val="en-US" w:eastAsia="zh-CN"/>
              </w:rPr>
              <w:t>等</w:t>
            </w:r>
            <w:r>
              <w:rPr>
                <w:rFonts w:hint="eastAsia" w:ascii="Times New Roman" w:hAnsi="Times New Roman" w:eastAsia="仿宋_GB2312" w:cs="Times New Roman"/>
                <w:kern w:val="0"/>
                <w:sz w:val="21"/>
              </w:rPr>
              <w:t>交办的图书配送、组织活动、数据统计、档案管理等各项工作任务</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有相关工作台账，记录齐备，得1分（结合各单位的信息反馈）</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34</w:t>
            </w: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严格落实意识形态工作责任制各项要求；在</w:t>
            </w:r>
            <w:r>
              <w:rPr>
                <w:rFonts w:hint="eastAsia" w:ascii="Times New Roman" w:hAnsi="Times New Roman" w:eastAsia="仿宋_GB2312" w:cs="Times New Roman"/>
                <w:kern w:val="0"/>
                <w:sz w:val="21"/>
                <w:lang w:eastAsia="zh-CN"/>
              </w:rPr>
              <w:t>镇（街）</w:t>
            </w:r>
            <w:r>
              <w:rPr>
                <w:rFonts w:hint="eastAsia" w:ascii="Times New Roman" w:hAnsi="Times New Roman" w:eastAsia="仿宋_GB2312" w:cs="Times New Roman"/>
                <w:kern w:val="0"/>
                <w:sz w:val="21"/>
              </w:rPr>
              <w:t>文化部门的指导下，建立完善并切实落实意识形态工作审核研判和应急处置机制</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有机制，0.5分；有落实，0.5分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35</w:t>
            </w: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对举办的讲座、培训、演出、沙龙等活动的具体内容、主讲人或演出者情况等提前进行审查把关，活动举办过程中安排专人盯岗把控，建立工作日志</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活动前有专人把关审核，0.5分；活动过程中有专人盯岗把控，0.5分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36</w:t>
            </w: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阶段工作计划和年度工作计划，阶段工作总结和年度工作总结；工作管理流程清晰，责任明确，工作推进有序</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阶段/年度工作</w:t>
            </w:r>
            <w:r>
              <w:rPr>
                <w:rFonts w:hint="eastAsia" w:ascii="仿宋_GB2312" w:hAnsi="宋体" w:cs="仿宋_GB2312"/>
                <w:i w:val="0"/>
                <w:iCs w:val="0"/>
                <w:color w:val="000000"/>
                <w:kern w:val="0"/>
                <w:sz w:val="20"/>
                <w:szCs w:val="20"/>
                <w:u w:val="none"/>
                <w:lang w:val="en-US" w:eastAsia="zh-CN" w:bidi="ar"/>
              </w:rPr>
              <w:t>计划</w:t>
            </w:r>
            <w:r>
              <w:rPr>
                <w:rFonts w:hint="eastAsia" w:ascii="Times New Roman" w:hAnsi="Times New Roman" w:eastAsia="仿宋_GB2312" w:cs="Times New Roman"/>
                <w:kern w:val="0"/>
                <w:sz w:val="21"/>
              </w:rPr>
              <w:t>、总结，得0.5分；管理流程推进有序，得0.5分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37</w:t>
            </w: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工作档案规范管理，工作有计划，项目有方案，会议有记录，各类资料、文件规范有序，有专人负责，做好档案留存</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工作计划、方案、记录齐备，得</w:t>
            </w:r>
            <w:r>
              <w:rPr>
                <w:rFonts w:hint="eastAsia" w:ascii="Times New Roman" w:hAnsi="Times New Roman" w:cs="Times New Roman"/>
                <w:kern w:val="0"/>
                <w:sz w:val="21"/>
                <w:lang w:val="en-US" w:eastAsia="zh-CN"/>
              </w:rPr>
              <w:t>0.5</w:t>
            </w:r>
            <w:r>
              <w:rPr>
                <w:rFonts w:hint="eastAsia" w:ascii="Times New Roman" w:hAnsi="Times New Roman" w:eastAsia="仿宋_GB2312" w:cs="Times New Roman"/>
                <w:kern w:val="0"/>
                <w:sz w:val="21"/>
              </w:rPr>
              <w:t>分；档案管理规范，得</w:t>
            </w:r>
            <w:r>
              <w:rPr>
                <w:rFonts w:hint="eastAsia" w:ascii="Times New Roman" w:hAnsi="Times New Roman" w:cs="Times New Roman"/>
                <w:kern w:val="0"/>
                <w:sz w:val="21"/>
                <w:lang w:val="en-US" w:eastAsia="zh-CN"/>
              </w:rPr>
              <w:t>0.5</w:t>
            </w:r>
            <w:r>
              <w:rPr>
                <w:rFonts w:hint="eastAsia" w:ascii="Times New Roman" w:hAnsi="Times New Roman" w:eastAsia="仿宋_GB2312" w:cs="Times New Roman"/>
                <w:kern w:val="0"/>
                <w:sz w:val="21"/>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38</w:t>
            </w:r>
          </w:p>
        </w:tc>
        <w:tc>
          <w:tcPr>
            <w:tcW w:w="8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r>
              <w:rPr>
                <w:rFonts w:hint="eastAsia" w:ascii="Times New Roman" w:hAnsi="Times New Roman" w:cs="仿宋_GB2312"/>
                <w:b/>
                <w:bCs/>
                <w:sz w:val="21"/>
                <w:szCs w:val="21"/>
                <w:lang w:val="en-US" w:eastAsia="zh-CN"/>
              </w:rPr>
              <w:t>五、创新示范</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特色服务探索</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结合</w:t>
            </w:r>
            <w:r>
              <w:rPr>
                <w:rFonts w:hint="eastAsia" w:ascii="Times New Roman" w:hAnsi="Times New Roman" w:eastAsia="仿宋_GB2312" w:cs="Times New Roman"/>
                <w:kern w:val="0"/>
                <w:sz w:val="21"/>
                <w:lang w:eastAsia="zh-CN"/>
              </w:rPr>
              <w:t>镇（街）</w:t>
            </w:r>
            <w:r>
              <w:rPr>
                <w:rFonts w:hint="eastAsia" w:ascii="Times New Roman" w:hAnsi="Times New Roman" w:eastAsia="仿宋_GB2312" w:cs="Times New Roman"/>
                <w:kern w:val="0"/>
                <w:sz w:val="21"/>
              </w:rPr>
              <w:t>及所辖</w:t>
            </w:r>
            <w:r>
              <w:rPr>
                <w:rFonts w:hint="eastAsia" w:ascii="Times New Roman" w:hAnsi="Times New Roman" w:eastAsia="仿宋_GB2312" w:cs="Times New Roman"/>
                <w:kern w:val="0"/>
                <w:sz w:val="21"/>
                <w:lang w:eastAsia="zh-CN"/>
              </w:rPr>
              <w:t>村（居）</w:t>
            </w:r>
            <w:r>
              <w:rPr>
                <w:rFonts w:hint="eastAsia" w:ascii="Times New Roman" w:hAnsi="Times New Roman" w:eastAsia="仿宋_GB2312" w:cs="Times New Roman"/>
                <w:kern w:val="0"/>
                <w:sz w:val="21"/>
              </w:rPr>
              <w:t>的文化特色，发掘、培育独具特色的</w:t>
            </w:r>
            <w:r>
              <w:rPr>
                <w:rFonts w:hint="eastAsia" w:ascii="Times New Roman" w:hAnsi="Times New Roman" w:eastAsia="仿宋_GB2312" w:cs="Times New Roman"/>
                <w:kern w:val="0"/>
                <w:sz w:val="21"/>
                <w:lang w:eastAsia="zh-CN"/>
              </w:rPr>
              <w:t>镇（街）</w:t>
            </w:r>
            <w:r>
              <w:rPr>
                <w:rFonts w:hint="eastAsia" w:ascii="Times New Roman" w:hAnsi="Times New Roman" w:eastAsia="仿宋_GB2312" w:cs="Times New Roman"/>
                <w:kern w:val="0"/>
                <w:sz w:val="21"/>
              </w:rPr>
              <w:t>、</w:t>
            </w:r>
            <w:r>
              <w:rPr>
                <w:rFonts w:hint="eastAsia" w:ascii="Times New Roman" w:hAnsi="Times New Roman" w:eastAsia="仿宋_GB2312" w:cs="Times New Roman"/>
                <w:kern w:val="0"/>
                <w:sz w:val="21"/>
                <w:lang w:eastAsia="zh-CN"/>
              </w:rPr>
              <w:t>村（居）</w:t>
            </w:r>
            <w:r>
              <w:rPr>
                <w:rFonts w:hint="eastAsia" w:ascii="Times New Roman" w:hAnsi="Times New Roman" w:eastAsia="仿宋_GB2312" w:cs="Times New Roman"/>
                <w:kern w:val="0"/>
                <w:sz w:val="21"/>
              </w:rPr>
              <w:t>文化品牌</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3</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每发掘、培育1个原创（</w:t>
            </w:r>
            <w:r>
              <w:rPr>
                <w:rFonts w:hint="eastAsia" w:ascii="Times New Roman" w:hAnsi="Times New Roman" w:eastAsia="仿宋_GB2312" w:cs="Times New Roman"/>
                <w:kern w:val="0"/>
                <w:sz w:val="21"/>
                <w:lang w:eastAsia="zh-CN"/>
              </w:rPr>
              <w:t>村（居）</w:t>
            </w:r>
            <w:r>
              <w:rPr>
                <w:rFonts w:hint="eastAsia" w:ascii="Times New Roman" w:hAnsi="Times New Roman" w:eastAsia="仿宋_GB2312" w:cs="Times New Roman"/>
                <w:kern w:val="0"/>
                <w:sz w:val="21"/>
              </w:rPr>
              <w:t>、</w:t>
            </w:r>
            <w:r>
              <w:rPr>
                <w:rFonts w:hint="eastAsia" w:ascii="Times New Roman" w:hAnsi="Times New Roman" w:eastAsia="仿宋_GB2312" w:cs="Times New Roman"/>
                <w:kern w:val="0"/>
                <w:sz w:val="21"/>
                <w:lang w:eastAsia="zh-CN"/>
              </w:rPr>
              <w:t>镇（街）</w:t>
            </w:r>
            <w:r>
              <w:rPr>
                <w:rFonts w:hint="eastAsia" w:ascii="Times New Roman" w:hAnsi="Times New Roman" w:eastAsia="仿宋_GB2312" w:cs="Times New Roman"/>
                <w:kern w:val="0"/>
                <w:sz w:val="21"/>
              </w:rPr>
              <w:t>）品牌，加1分，累计最多加</w:t>
            </w:r>
            <w:r>
              <w:rPr>
                <w:rFonts w:hint="eastAsia" w:ascii="Times New Roman" w:hAnsi="Times New Roman" w:cs="Times New Roman"/>
                <w:kern w:val="0"/>
                <w:sz w:val="21"/>
                <w:lang w:val="en-US" w:eastAsia="zh-CN"/>
              </w:rPr>
              <w:t>3</w:t>
            </w:r>
            <w:r>
              <w:rPr>
                <w:rFonts w:hint="eastAsia" w:ascii="Times New Roman" w:hAnsi="Times New Roman" w:eastAsia="仿宋_GB2312" w:cs="Times New Roman"/>
                <w:kern w:val="0"/>
                <w:sz w:val="21"/>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39</w:t>
            </w: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进行文旅融合、文创多元融合等探索，形成有代表性的文旅融合/文创多元融合产品、做法或成功经验</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形成有代表性的文旅融合/文创多元融合产品，</w:t>
            </w:r>
            <w:r>
              <w:rPr>
                <w:rFonts w:hint="eastAsia" w:ascii="Times New Roman" w:hAnsi="Times New Roman" w:cs="Times New Roman"/>
                <w:kern w:val="0"/>
                <w:sz w:val="21"/>
                <w:lang w:val="en-US" w:eastAsia="zh-CN"/>
              </w:rPr>
              <w:t>得</w:t>
            </w:r>
            <w:r>
              <w:rPr>
                <w:rFonts w:hint="eastAsia" w:ascii="Times New Roman" w:hAnsi="Times New Roman" w:eastAsia="仿宋_GB2312" w:cs="Times New Roman"/>
                <w:kern w:val="0"/>
                <w:sz w:val="21"/>
              </w:rPr>
              <w:t>1分</w:t>
            </w:r>
            <w:r>
              <w:rPr>
                <w:rFonts w:hint="eastAsia" w:ascii="Times New Roman" w:hAnsi="Times New Roman" w:cs="Times New Roman"/>
                <w:kern w:val="0"/>
                <w:sz w:val="21"/>
                <w:lang w:eastAsia="zh-CN"/>
              </w:rPr>
              <w:t>；</w:t>
            </w:r>
            <w:r>
              <w:rPr>
                <w:rFonts w:hint="eastAsia" w:ascii="Times New Roman" w:hAnsi="Times New Roman" w:eastAsia="仿宋_GB2312" w:cs="Times New Roman"/>
                <w:kern w:val="0"/>
                <w:sz w:val="21"/>
              </w:rPr>
              <w:t>形成经验做法，</w:t>
            </w:r>
            <w:r>
              <w:rPr>
                <w:rFonts w:hint="eastAsia" w:ascii="Times New Roman" w:hAnsi="Times New Roman" w:cs="Times New Roman"/>
                <w:kern w:val="0"/>
                <w:sz w:val="21"/>
                <w:lang w:val="en-US" w:eastAsia="zh-CN"/>
              </w:rPr>
              <w:t>得</w:t>
            </w:r>
            <w:r>
              <w:rPr>
                <w:rFonts w:hint="eastAsia" w:ascii="Times New Roman" w:hAnsi="Times New Roman" w:eastAsia="仿宋_GB2312" w:cs="Times New Roman"/>
                <w:kern w:val="0"/>
                <w:sz w:val="21"/>
              </w:rPr>
              <w:t>2分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40</w:t>
            </w: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促进文化消费：鼓励开展配套餐饮服务、文创产品展卖、低票价小剧场演出等收费型惠民文化服务项目，形成特色服务模式</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每形成一项特色服务，</w:t>
            </w:r>
            <w:r>
              <w:rPr>
                <w:rFonts w:hint="eastAsia" w:ascii="Times New Roman" w:hAnsi="Times New Roman" w:cs="Times New Roman"/>
                <w:kern w:val="0"/>
                <w:sz w:val="21"/>
                <w:lang w:val="en-US" w:eastAsia="zh-CN"/>
              </w:rPr>
              <w:t>得</w:t>
            </w:r>
            <w:r>
              <w:rPr>
                <w:rFonts w:hint="eastAsia" w:ascii="Times New Roman" w:hAnsi="Times New Roman" w:eastAsia="仿宋_GB2312" w:cs="Times New Roman"/>
                <w:kern w:val="0"/>
                <w:sz w:val="21"/>
              </w:rPr>
              <w:t>1分，累计最多加</w:t>
            </w:r>
            <w:r>
              <w:rPr>
                <w:rFonts w:hint="eastAsia" w:ascii="Times New Roman" w:hAnsi="Times New Roman" w:cs="Times New Roman"/>
                <w:kern w:val="0"/>
                <w:sz w:val="21"/>
                <w:lang w:val="en-US" w:eastAsia="zh-CN"/>
              </w:rPr>
              <w:t>2</w:t>
            </w:r>
            <w:r>
              <w:rPr>
                <w:rFonts w:hint="eastAsia" w:ascii="Times New Roman" w:hAnsi="Times New Roman" w:eastAsia="仿宋_GB2312" w:cs="Times New Roman"/>
                <w:kern w:val="0"/>
                <w:sz w:val="21"/>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材料核查</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41</w:t>
            </w: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文化志愿服务创新：文化志愿者达到一定规模，有相应的管理制度、服务记录和激励保障措施，形成志愿服务品牌</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2</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文化志愿服务（活动）常态化，得</w:t>
            </w:r>
            <w:r>
              <w:rPr>
                <w:rFonts w:hint="eastAsia" w:ascii="Times New Roman" w:hAnsi="Times New Roman" w:cs="Times New Roman"/>
                <w:kern w:val="0"/>
                <w:sz w:val="21"/>
                <w:lang w:val="en-US" w:eastAsia="zh-CN"/>
              </w:rPr>
              <w:t>1</w:t>
            </w:r>
            <w:r>
              <w:rPr>
                <w:rFonts w:hint="eastAsia" w:ascii="Times New Roman" w:hAnsi="Times New Roman" w:eastAsia="仿宋_GB2312" w:cs="Times New Roman"/>
                <w:kern w:val="0"/>
                <w:sz w:val="21"/>
              </w:rPr>
              <w:t>分</w:t>
            </w:r>
            <w:r>
              <w:rPr>
                <w:rFonts w:hint="eastAsia" w:ascii="Times New Roman" w:hAnsi="Times New Roman" w:cs="Times New Roman"/>
                <w:kern w:val="0"/>
                <w:sz w:val="21"/>
                <w:lang w:eastAsia="zh-CN"/>
              </w:rPr>
              <w:t>；</w:t>
            </w:r>
            <w:r>
              <w:rPr>
                <w:rFonts w:hint="eastAsia" w:ascii="Times New Roman" w:hAnsi="Times New Roman" w:eastAsia="仿宋_GB2312" w:cs="Times New Roman"/>
                <w:kern w:val="0"/>
                <w:sz w:val="21"/>
              </w:rPr>
              <w:t>形成志愿服务品牌，得</w:t>
            </w:r>
            <w:r>
              <w:rPr>
                <w:rFonts w:hint="eastAsia" w:ascii="Times New Roman" w:hAnsi="Times New Roman" w:cs="Times New Roman"/>
                <w:kern w:val="0"/>
                <w:sz w:val="21"/>
                <w:lang w:val="en-US" w:eastAsia="zh-CN"/>
              </w:rPr>
              <w:t>2</w:t>
            </w:r>
            <w:r>
              <w:rPr>
                <w:rFonts w:hint="eastAsia" w:ascii="Times New Roman" w:hAnsi="Times New Roman" w:eastAsia="仿宋_GB2312" w:cs="Times New Roman"/>
                <w:kern w:val="0"/>
                <w:sz w:val="21"/>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szCs w:val="24"/>
                <w:lang w:val="en-US" w:eastAsia="zh-CN" w:bidi="ar-SA"/>
              </w:rPr>
              <w:t>材料审核</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42</w:t>
            </w: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宣传渠道探索</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利用大众点评、抖音、快手、直播平台等新媒体、个性化传播渠道进行宣传推广，所发布信息需与场馆运营和公共文化服务相关，并在平台形成一定的播放量（不少于5000次）、评论量（不少于100条）、转发量（不少于100次）等</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3</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按频次计分，发布1次加1分，累计最多加</w:t>
            </w:r>
            <w:r>
              <w:rPr>
                <w:rFonts w:hint="eastAsia" w:ascii="Times New Roman" w:hAnsi="Times New Roman" w:cs="Times New Roman"/>
                <w:kern w:val="0"/>
                <w:sz w:val="21"/>
                <w:lang w:val="en-US" w:eastAsia="zh-CN"/>
              </w:rPr>
              <w:t>3</w:t>
            </w:r>
            <w:r>
              <w:rPr>
                <w:rFonts w:hint="eastAsia" w:ascii="Times New Roman" w:hAnsi="Times New Roman" w:eastAsia="仿宋_GB2312" w:cs="Times New Roman"/>
                <w:kern w:val="0"/>
                <w:sz w:val="21"/>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szCs w:val="24"/>
                <w:lang w:val="en-US" w:eastAsia="zh-CN" w:bidi="ar-SA"/>
              </w:rPr>
              <w:t>材料审核</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43</w:t>
            </w: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r>
              <w:rPr>
                <w:rFonts w:hint="eastAsia" w:ascii="Times New Roman" w:hAnsi="Times New Roman" w:eastAsia="仿宋_GB2312" w:cs="Times New Roman"/>
                <w:kern w:val="0"/>
                <w:sz w:val="21"/>
              </w:rPr>
              <w:t>重点任务和示范引领</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承接</w:t>
            </w:r>
            <w:r>
              <w:rPr>
                <w:rFonts w:hint="eastAsia" w:cs="Times New Roman"/>
                <w:kern w:val="0"/>
                <w:sz w:val="21"/>
                <w:lang w:eastAsia="zh-CN"/>
              </w:rPr>
              <w:t>门头沟区文化和旅游局</w:t>
            </w:r>
            <w:r>
              <w:rPr>
                <w:rFonts w:hint="eastAsia" w:ascii="Times New Roman" w:hAnsi="Times New Roman" w:eastAsia="仿宋_GB2312" w:cs="Times New Roman"/>
                <w:kern w:val="0"/>
                <w:sz w:val="21"/>
              </w:rPr>
              <w:t>系统单位安排的重点活动和参观调研活动</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lang w:val="en-US" w:eastAsia="zh-CN"/>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每承接1次，加1分，累计最多加2分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szCs w:val="24"/>
                <w:lang w:val="en-US" w:eastAsia="zh-CN" w:bidi="ar-SA"/>
              </w:rPr>
              <w:t>材料审核</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44</w:t>
            </w: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接待副局级以上级别领导调研参观</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1</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每接待1次，加1分，累计最多加</w:t>
            </w:r>
            <w:r>
              <w:rPr>
                <w:rFonts w:hint="eastAsia" w:ascii="Times New Roman" w:hAnsi="Times New Roman" w:cs="Times New Roman"/>
                <w:kern w:val="0"/>
                <w:sz w:val="21"/>
                <w:lang w:val="en-US" w:eastAsia="zh-CN"/>
              </w:rPr>
              <w:t>2</w:t>
            </w:r>
            <w:r>
              <w:rPr>
                <w:rFonts w:hint="eastAsia" w:ascii="Times New Roman" w:hAnsi="Times New Roman" w:eastAsia="仿宋_GB2312" w:cs="Times New Roman"/>
                <w:kern w:val="0"/>
                <w:sz w:val="21"/>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szCs w:val="24"/>
                <w:lang w:val="en-US" w:eastAsia="zh-CN" w:bidi="ar-SA"/>
              </w:rPr>
              <w:t>材料审核</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45</w:t>
            </w:r>
          </w:p>
        </w:tc>
        <w:tc>
          <w:tcPr>
            <w:tcW w:w="8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r>
              <w:rPr>
                <w:rFonts w:hint="eastAsia" w:ascii="Times New Roman" w:hAnsi="Times New Roman" w:cs="仿宋_GB2312"/>
                <w:b/>
                <w:bCs/>
                <w:sz w:val="21"/>
                <w:szCs w:val="21"/>
                <w:lang w:val="en-US" w:eastAsia="zh-CN"/>
              </w:rPr>
              <w:t>六、社会反响</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社会效益</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运行过程中，各类活动组织有优秀成果、突出成绩、创新做法被区级以上公开媒体专题报道，舆论评价积极良好的</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3</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按频次计分，取最高级别媒体分值：国家级媒体加1.5分，市级媒体1分，区级媒体0.5分，累计最多加</w:t>
            </w:r>
            <w:r>
              <w:rPr>
                <w:rFonts w:hint="eastAsia" w:ascii="Times New Roman" w:hAnsi="Times New Roman" w:cs="Times New Roman"/>
                <w:kern w:val="0"/>
                <w:sz w:val="21"/>
                <w:lang w:val="en-US" w:eastAsia="zh-CN"/>
              </w:rPr>
              <w:t>3</w:t>
            </w:r>
            <w:r>
              <w:rPr>
                <w:rFonts w:hint="eastAsia" w:ascii="Times New Roman" w:hAnsi="Times New Roman" w:eastAsia="仿宋_GB2312" w:cs="Times New Roman"/>
                <w:kern w:val="0"/>
                <w:sz w:val="21"/>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szCs w:val="24"/>
                <w:lang w:val="en-US" w:eastAsia="zh-CN" w:bidi="ar-SA"/>
              </w:rPr>
              <w:t>材料审核</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46</w:t>
            </w: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仿宋_GB2312" w:cs="仿宋_GB2312"/>
                <w:b/>
                <w:bCs/>
                <w:sz w:val="21"/>
                <w:szCs w:val="21"/>
                <w:lang w:val="en-US" w:eastAsia="zh-CN"/>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荣誉奖项</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运行过程中，经场馆运营方专业指导、培训的群众业余文艺团队、个人及文艺作品，在市级以上比赛获得奖项及取得荣誉的</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5</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center"/>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北京市奖项加1-3分，国家级奖项加2-4分，国际荣誉加2-4分，累计最多加</w:t>
            </w:r>
            <w:r>
              <w:rPr>
                <w:rFonts w:hint="eastAsia" w:ascii="Times New Roman" w:hAnsi="Times New Roman" w:cs="Times New Roman"/>
                <w:kern w:val="0"/>
                <w:sz w:val="21"/>
                <w:lang w:val="en-US" w:eastAsia="zh-CN"/>
              </w:rPr>
              <w:t>5</w:t>
            </w:r>
            <w:r>
              <w:rPr>
                <w:rFonts w:hint="eastAsia" w:ascii="Times New Roman" w:hAnsi="Times New Roman" w:eastAsia="仿宋_GB2312" w:cs="Times New Roman"/>
                <w:kern w:val="0"/>
                <w:sz w:val="21"/>
              </w:rPr>
              <w:t>分</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szCs w:val="24"/>
                <w:lang w:val="en-US" w:eastAsia="zh-CN" w:bidi="ar-SA"/>
              </w:rPr>
              <w:t>材料审核</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47</w:t>
            </w:r>
          </w:p>
        </w:tc>
        <w:tc>
          <w:tcPr>
            <w:tcW w:w="218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cs="仿宋_GB2312"/>
                <w:b w:val="0"/>
                <w:bCs w:val="0"/>
                <w:sz w:val="21"/>
                <w:szCs w:val="21"/>
                <w:lang w:val="en-US" w:eastAsia="zh-CN"/>
              </w:rPr>
            </w:pPr>
            <w:r>
              <w:rPr>
                <w:rFonts w:hint="eastAsia" w:ascii="Times New Roman" w:hAnsi="Times New Roman" w:cs="仿宋_GB2312"/>
                <w:b/>
                <w:bCs/>
                <w:sz w:val="21"/>
                <w:szCs w:val="21"/>
                <w:lang w:val="en-US" w:eastAsia="zh-CN"/>
              </w:rPr>
              <w:t>七、减分项</w:t>
            </w: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lang w:val="en-US" w:eastAsia="zh-CN"/>
              </w:rPr>
            </w:pPr>
            <w:r>
              <w:rPr>
                <w:rFonts w:hint="eastAsia" w:ascii="Times New Roman" w:hAnsi="Times New Roman" w:eastAsia="仿宋_GB2312" w:cs="Times New Roman"/>
                <w:kern w:val="0"/>
                <w:sz w:val="21"/>
              </w:rPr>
              <w:t>本年度内出现重大意识形态问题的，直接取消成绩</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明查暗访</w:t>
            </w:r>
            <w:r>
              <w:rPr>
                <w:rFonts w:hint="eastAsia" w:ascii="Times New Roman" w:hAnsi="Times New Roman" w:eastAsia="仿宋_GB2312" w:cs="Times New Roman"/>
                <w:kern w:val="0"/>
                <w:sz w:val="21"/>
              </w:rPr>
              <w:t>、材料核查　</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48</w:t>
            </w:r>
          </w:p>
        </w:tc>
        <w:tc>
          <w:tcPr>
            <w:tcW w:w="2182" w:type="dxa"/>
            <w:gridSpan w:val="2"/>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bCs/>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rPr>
            </w:pPr>
            <w:r>
              <w:rPr>
                <w:rFonts w:hint="eastAsia" w:cs="Times New Roman"/>
                <w:kern w:val="0"/>
                <w:sz w:val="21"/>
                <w:lang w:val="en-US" w:eastAsia="zh-CN"/>
              </w:rPr>
              <w:t>全年</w:t>
            </w:r>
            <w:r>
              <w:rPr>
                <w:rFonts w:hint="eastAsia" w:ascii="仿宋_GB2312" w:hAnsi="宋体" w:cs="仿宋_GB2312"/>
                <w:i w:val="0"/>
                <w:iCs w:val="0"/>
                <w:color w:val="000000"/>
                <w:kern w:val="0"/>
                <w:sz w:val="20"/>
                <w:szCs w:val="20"/>
                <w:u w:val="none"/>
                <w:lang w:val="en-US" w:eastAsia="zh-CN" w:bidi="ar"/>
              </w:rPr>
              <w:t>组织开展时政宣传教育少于4场或</w:t>
            </w:r>
            <w:r>
              <w:rPr>
                <w:rFonts w:hint="eastAsia" w:ascii="Times New Roman" w:hAnsi="Times New Roman" w:eastAsia="仿宋_GB2312" w:cs="Times New Roman"/>
                <w:kern w:val="0"/>
                <w:sz w:val="21"/>
              </w:rPr>
              <w:t>无《北京市公共文化服务保障条例》学习宣传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kern w:val="0"/>
                <w:sz w:val="21"/>
                <w:szCs w:val="24"/>
                <w:lang w:val="en-US" w:eastAsia="zh-CN" w:bidi="ar-SA"/>
              </w:rPr>
            </w:pPr>
            <w:r>
              <w:rPr>
                <w:rFonts w:hint="eastAsia" w:cs="Times New Roman"/>
                <w:kern w:val="0"/>
                <w:sz w:val="21"/>
                <w:szCs w:val="24"/>
                <w:lang w:val="en-US" w:eastAsia="zh-CN" w:bidi="ar-SA"/>
              </w:rPr>
              <w:t>-10</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kern w:val="0"/>
                <w:sz w:val="21"/>
                <w:lang w:val="en-US" w:eastAsia="zh-CN"/>
              </w:rPr>
            </w:pP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49</w:t>
            </w:r>
          </w:p>
        </w:tc>
        <w:tc>
          <w:tcPr>
            <w:tcW w:w="2182" w:type="dxa"/>
            <w:gridSpan w:val="2"/>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bCs/>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eastAsia="仿宋_GB2312" w:cs="Times New Roman"/>
                <w:kern w:val="0"/>
                <w:sz w:val="21"/>
                <w:lang w:val="en-US" w:eastAsia="zh-CN"/>
              </w:rPr>
            </w:pPr>
            <w:r>
              <w:rPr>
                <w:rFonts w:hint="eastAsia" w:cs="Times New Roman"/>
                <w:kern w:val="0"/>
                <w:sz w:val="21"/>
                <w:lang w:val="en-US" w:eastAsia="zh-CN"/>
              </w:rPr>
              <w:t>全年组织开展群体文化活动少于60场，培训少于35场，扣10分</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kern w:val="0"/>
                <w:sz w:val="21"/>
                <w:szCs w:val="24"/>
                <w:lang w:val="en-US" w:eastAsia="zh-CN" w:bidi="ar-SA"/>
              </w:rPr>
            </w:pPr>
            <w:r>
              <w:rPr>
                <w:rFonts w:hint="eastAsia" w:cs="Times New Roman"/>
                <w:kern w:val="0"/>
                <w:sz w:val="21"/>
                <w:szCs w:val="24"/>
                <w:lang w:val="en-US" w:eastAsia="zh-CN" w:bidi="ar-SA"/>
              </w:rPr>
              <w:t>-10</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kern w:val="0"/>
                <w:sz w:val="21"/>
                <w:lang w:val="en-US" w:eastAsia="zh-CN"/>
              </w:rPr>
            </w:pP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50</w:t>
            </w:r>
          </w:p>
        </w:tc>
        <w:tc>
          <w:tcPr>
            <w:tcW w:w="2182" w:type="dxa"/>
            <w:gridSpan w:val="2"/>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bCs/>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eastAsia="仿宋_GB2312" w:cs="Times New Roman"/>
                <w:kern w:val="0"/>
                <w:sz w:val="21"/>
                <w:lang w:val="en-US" w:eastAsia="zh-CN"/>
              </w:rPr>
            </w:pPr>
            <w:r>
              <w:rPr>
                <w:rFonts w:hint="eastAsia" w:cs="Times New Roman"/>
                <w:kern w:val="0"/>
                <w:sz w:val="21"/>
                <w:lang w:val="en-US" w:eastAsia="zh-CN"/>
              </w:rPr>
              <w:t>全年组织观看文艺演出少于8场，扣10分</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kern w:val="0"/>
                <w:sz w:val="21"/>
                <w:szCs w:val="24"/>
                <w:lang w:val="en-US" w:eastAsia="zh-CN" w:bidi="ar-SA"/>
              </w:rPr>
            </w:pPr>
            <w:r>
              <w:rPr>
                <w:rFonts w:hint="eastAsia" w:cs="Times New Roman"/>
                <w:kern w:val="0"/>
                <w:sz w:val="21"/>
                <w:szCs w:val="24"/>
                <w:lang w:val="en-US" w:eastAsia="zh-CN" w:bidi="ar-SA"/>
              </w:rPr>
              <w:t>-10</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kern w:val="0"/>
                <w:sz w:val="21"/>
                <w:lang w:val="en-US" w:eastAsia="zh-CN"/>
              </w:rPr>
            </w:pP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51</w:t>
            </w:r>
          </w:p>
        </w:tc>
        <w:tc>
          <w:tcPr>
            <w:tcW w:w="218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由于</w:t>
            </w:r>
            <w:r>
              <w:rPr>
                <w:rFonts w:hint="eastAsia" w:ascii="Times New Roman" w:hAnsi="Times New Roman" w:eastAsia="仿宋_GB2312" w:cs="Times New Roman"/>
                <w:kern w:val="0"/>
                <w:sz w:val="21"/>
                <w:lang w:eastAsia="zh-CN"/>
              </w:rPr>
              <w:t>承接主体</w:t>
            </w:r>
            <w:r>
              <w:rPr>
                <w:rFonts w:hint="eastAsia" w:ascii="Times New Roman" w:hAnsi="Times New Roman" w:eastAsia="仿宋_GB2312" w:cs="Times New Roman"/>
                <w:kern w:val="0"/>
                <w:sz w:val="21"/>
              </w:rPr>
              <w:t>原因，发生安全责任事故的，扣10分</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-10</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明查暗访</w:t>
            </w:r>
            <w:r>
              <w:rPr>
                <w:rFonts w:hint="eastAsia" w:ascii="Times New Roman" w:hAnsi="Times New Roman" w:eastAsia="仿宋_GB2312" w:cs="Times New Roman"/>
                <w:kern w:val="0"/>
                <w:sz w:val="21"/>
              </w:rPr>
              <w:t>、材料核查　</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52</w:t>
            </w:r>
          </w:p>
        </w:tc>
        <w:tc>
          <w:tcPr>
            <w:tcW w:w="218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由于</w:t>
            </w:r>
            <w:r>
              <w:rPr>
                <w:rFonts w:hint="eastAsia" w:ascii="Times New Roman" w:hAnsi="Times New Roman" w:eastAsia="仿宋_GB2312" w:cs="Times New Roman"/>
                <w:kern w:val="0"/>
                <w:sz w:val="21"/>
                <w:lang w:eastAsia="zh-CN"/>
              </w:rPr>
              <w:t>承接主体</w:t>
            </w:r>
            <w:r>
              <w:rPr>
                <w:rFonts w:hint="eastAsia" w:ascii="Times New Roman" w:hAnsi="Times New Roman" w:eastAsia="仿宋_GB2312" w:cs="Times New Roman"/>
                <w:kern w:val="0"/>
                <w:sz w:val="21"/>
              </w:rPr>
              <w:t>原因，活动现场出现紧急情况未能及时处理的，扣10分</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-10</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明查暗访</w:t>
            </w:r>
            <w:r>
              <w:rPr>
                <w:rFonts w:hint="eastAsia" w:ascii="Times New Roman" w:hAnsi="Times New Roman" w:eastAsia="仿宋_GB2312" w:cs="Times New Roman"/>
                <w:kern w:val="0"/>
                <w:sz w:val="21"/>
              </w:rPr>
              <w:t>、材料核查　　</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53</w:t>
            </w:r>
          </w:p>
        </w:tc>
        <w:tc>
          <w:tcPr>
            <w:tcW w:w="218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由于</w:t>
            </w:r>
            <w:r>
              <w:rPr>
                <w:rFonts w:hint="eastAsia" w:ascii="Times New Roman" w:hAnsi="Times New Roman" w:eastAsia="仿宋_GB2312" w:cs="Times New Roman"/>
                <w:kern w:val="0"/>
                <w:sz w:val="21"/>
                <w:lang w:eastAsia="zh-CN"/>
              </w:rPr>
              <w:t>承接主体</w:t>
            </w:r>
            <w:r>
              <w:rPr>
                <w:rFonts w:hint="eastAsia" w:ascii="Times New Roman" w:hAnsi="Times New Roman" w:eastAsia="仿宋_GB2312" w:cs="Times New Roman"/>
                <w:kern w:val="0"/>
                <w:sz w:val="21"/>
              </w:rPr>
              <w:t>原因，有群众就设施、服务等纠纷争议未能妥善解决向上级管理单位投诉，经核实情况属实的，扣10分</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-10</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明查暗访</w:t>
            </w:r>
            <w:r>
              <w:rPr>
                <w:rFonts w:hint="eastAsia" w:ascii="Times New Roman" w:hAnsi="Times New Roman" w:eastAsia="仿宋_GB2312" w:cs="Times New Roman"/>
                <w:kern w:val="0"/>
                <w:sz w:val="21"/>
              </w:rPr>
              <w:t>、材料核查　　</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54</w:t>
            </w:r>
          </w:p>
        </w:tc>
        <w:tc>
          <w:tcPr>
            <w:tcW w:w="218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由于</w:t>
            </w:r>
            <w:r>
              <w:rPr>
                <w:rFonts w:hint="eastAsia" w:ascii="Times New Roman" w:hAnsi="Times New Roman" w:eastAsia="仿宋_GB2312" w:cs="Times New Roman"/>
                <w:kern w:val="0"/>
                <w:sz w:val="21"/>
                <w:lang w:eastAsia="zh-CN"/>
              </w:rPr>
              <w:t>承接主体</w:t>
            </w:r>
            <w:r>
              <w:rPr>
                <w:rFonts w:hint="eastAsia" w:ascii="Times New Roman" w:hAnsi="Times New Roman" w:eastAsia="仿宋_GB2312" w:cs="Times New Roman"/>
                <w:kern w:val="0"/>
                <w:sz w:val="21"/>
              </w:rPr>
              <w:t>原因，场馆运行出现设施设备故障等未及时报修解决，在正常开放期间影响群众使用的，扣10分</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-10</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明查暗访</w:t>
            </w:r>
            <w:r>
              <w:rPr>
                <w:rFonts w:hint="eastAsia" w:ascii="Times New Roman" w:hAnsi="Times New Roman" w:eastAsia="仿宋_GB2312" w:cs="Times New Roman"/>
                <w:kern w:val="0"/>
                <w:sz w:val="21"/>
              </w:rPr>
              <w:t>、材料核查　　</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cs="仿宋_GB2312"/>
                <w:i w:val="0"/>
                <w:iCs w:val="0"/>
                <w:color w:val="000000"/>
                <w:kern w:val="0"/>
                <w:sz w:val="20"/>
                <w:szCs w:val="20"/>
                <w:u w:val="none"/>
                <w:lang w:val="en-US" w:eastAsia="zh-CN" w:bidi="ar"/>
              </w:rPr>
              <w:t>55</w:t>
            </w:r>
          </w:p>
        </w:tc>
        <w:tc>
          <w:tcPr>
            <w:tcW w:w="218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Times New Roman" w:hAnsi="Times New Roman" w:cs="仿宋_GB2312"/>
                <w:b w:val="0"/>
                <w:bCs w:val="0"/>
                <w:sz w:val="21"/>
                <w:szCs w:val="21"/>
                <w:lang w:val="en-US" w:eastAsia="zh-CN"/>
              </w:rPr>
            </w:pPr>
          </w:p>
        </w:tc>
        <w:tc>
          <w:tcPr>
            <w:tcW w:w="38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lang w:eastAsia="zh-CN"/>
              </w:rPr>
              <w:t>承接主体</w:t>
            </w:r>
            <w:r>
              <w:rPr>
                <w:rFonts w:hint="eastAsia" w:ascii="Times New Roman" w:hAnsi="Times New Roman" w:eastAsia="仿宋_GB2312" w:cs="Times New Roman"/>
                <w:kern w:val="0"/>
                <w:sz w:val="21"/>
              </w:rPr>
              <w:t>对服务业务数据和工作档案弄虚作假，经核实情况属实的，扣10分</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eastAsia="仿宋_GB2312" w:cs="Times New Roman"/>
                <w:kern w:val="0"/>
                <w:sz w:val="21"/>
              </w:rPr>
              <w:t>-10</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r>
              <w:rPr>
                <w:rFonts w:hint="eastAsia" w:ascii="Times New Roman" w:hAnsi="Times New Roman" w:cs="Times New Roman"/>
                <w:kern w:val="0"/>
                <w:sz w:val="21"/>
                <w:lang w:val="en-US" w:eastAsia="zh-CN"/>
              </w:rPr>
              <w:t>明查暗访</w:t>
            </w:r>
            <w:r>
              <w:rPr>
                <w:rFonts w:hint="eastAsia" w:ascii="Times New Roman" w:hAnsi="Times New Roman" w:eastAsia="仿宋_GB2312" w:cs="Times New Roman"/>
                <w:kern w:val="0"/>
                <w:sz w:val="21"/>
              </w:rPr>
              <w:t>、材料核查　　</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66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lang w:eastAsia="zh-CN"/>
              </w:rPr>
            </w:pPr>
            <w:r>
              <w:rPr>
                <w:rFonts w:hint="eastAsia" w:ascii="Times New Roman" w:hAnsi="Times New Roman" w:eastAsia="仿宋_GB2312" w:cs="Times New Roman"/>
                <w:kern w:val="0"/>
                <w:sz w:val="21"/>
                <w:lang w:eastAsia="zh-CN"/>
              </w:rPr>
              <w:t>第一至六项总分100分，第七项为减分项</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kern w:val="0"/>
                <w:sz w:val="21"/>
                <w:lang w:val="en-US" w:eastAsia="zh-CN"/>
              </w:rPr>
            </w:pPr>
            <w:r>
              <w:rPr>
                <w:rFonts w:hint="eastAsia" w:cs="Times New Roman"/>
                <w:kern w:val="0"/>
                <w:sz w:val="21"/>
                <w:lang w:val="en-US" w:eastAsia="zh-CN"/>
              </w:rPr>
              <w:t>100分</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kern w:val="0"/>
                <w:sz w:val="21"/>
                <w:lang w:val="en-US" w:eastAsia="zh-CN"/>
              </w:rPr>
            </w:pP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_GB2312" w:cs="Times New Roman"/>
                <w:kern w:val="0"/>
                <w:sz w:val="21"/>
                <w:szCs w:val="24"/>
                <w:lang w:val="en-US" w:eastAsia="zh-CN" w:bidi="ar-SA"/>
              </w:rPr>
            </w:pPr>
          </w:p>
        </w:tc>
      </w:tr>
    </w:tbl>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54838E"/>
    <w:multiLevelType w:val="singleLevel"/>
    <w:tmpl w:val="AC54838E"/>
    <w:lvl w:ilvl="0" w:tentative="0">
      <w:start w:val="3"/>
      <w:numFmt w:val="chineseCounting"/>
      <w:suff w:val="nothing"/>
      <w:lvlText w:val="（%1）"/>
      <w:lvlJc w:val="left"/>
      <w:rPr>
        <w:rFonts w:hint="eastAsia"/>
      </w:rPr>
    </w:lvl>
  </w:abstractNum>
  <w:abstractNum w:abstractNumId="1">
    <w:nsid w:val="E230EB91"/>
    <w:multiLevelType w:val="singleLevel"/>
    <w:tmpl w:val="E230EB91"/>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00183245"/>
    <w:rsid w:val="00E16FE2"/>
    <w:rsid w:val="022B2C0A"/>
    <w:rsid w:val="036F2FCB"/>
    <w:rsid w:val="03821A33"/>
    <w:rsid w:val="04163446"/>
    <w:rsid w:val="054963BB"/>
    <w:rsid w:val="059A2EBE"/>
    <w:rsid w:val="05B42F17"/>
    <w:rsid w:val="06147E59"/>
    <w:rsid w:val="06EB0F96"/>
    <w:rsid w:val="07D75CBB"/>
    <w:rsid w:val="088167C3"/>
    <w:rsid w:val="08F76E40"/>
    <w:rsid w:val="098B0432"/>
    <w:rsid w:val="0A252635"/>
    <w:rsid w:val="0A365246"/>
    <w:rsid w:val="0A4C6BA8"/>
    <w:rsid w:val="0A586566"/>
    <w:rsid w:val="0A5D7130"/>
    <w:rsid w:val="0A7809B7"/>
    <w:rsid w:val="0AE0030A"/>
    <w:rsid w:val="0B125759"/>
    <w:rsid w:val="0B6B4077"/>
    <w:rsid w:val="0B780C3A"/>
    <w:rsid w:val="0BF91683"/>
    <w:rsid w:val="0C676F35"/>
    <w:rsid w:val="0C75126C"/>
    <w:rsid w:val="0C9D5001"/>
    <w:rsid w:val="0D1349C7"/>
    <w:rsid w:val="0F25511D"/>
    <w:rsid w:val="0FB420C7"/>
    <w:rsid w:val="0FC85F3C"/>
    <w:rsid w:val="0FCB1589"/>
    <w:rsid w:val="10345380"/>
    <w:rsid w:val="104471CC"/>
    <w:rsid w:val="10A8619F"/>
    <w:rsid w:val="10DB57FB"/>
    <w:rsid w:val="10DC1574"/>
    <w:rsid w:val="10E32902"/>
    <w:rsid w:val="10F75DC9"/>
    <w:rsid w:val="11032FA4"/>
    <w:rsid w:val="11271090"/>
    <w:rsid w:val="11FF551A"/>
    <w:rsid w:val="12E3420D"/>
    <w:rsid w:val="13023513"/>
    <w:rsid w:val="137E0F9A"/>
    <w:rsid w:val="13A75E69"/>
    <w:rsid w:val="145363E1"/>
    <w:rsid w:val="14FC0436"/>
    <w:rsid w:val="155838BF"/>
    <w:rsid w:val="158F3058"/>
    <w:rsid w:val="15962AE1"/>
    <w:rsid w:val="161A0B74"/>
    <w:rsid w:val="16E82A20"/>
    <w:rsid w:val="17B86896"/>
    <w:rsid w:val="17FE5912"/>
    <w:rsid w:val="1814371A"/>
    <w:rsid w:val="182B52BA"/>
    <w:rsid w:val="18335F1D"/>
    <w:rsid w:val="18363B02"/>
    <w:rsid w:val="18AE1A47"/>
    <w:rsid w:val="18E5190D"/>
    <w:rsid w:val="1A492DC7"/>
    <w:rsid w:val="1AE74089"/>
    <w:rsid w:val="1B716D80"/>
    <w:rsid w:val="1D5E3A3C"/>
    <w:rsid w:val="1E27531B"/>
    <w:rsid w:val="1F49071C"/>
    <w:rsid w:val="1F6E6F3C"/>
    <w:rsid w:val="1F721A21"/>
    <w:rsid w:val="1F7C2BB7"/>
    <w:rsid w:val="1F8075E9"/>
    <w:rsid w:val="1FD1048C"/>
    <w:rsid w:val="1FE741BD"/>
    <w:rsid w:val="20827A42"/>
    <w:rsid w:val="21C127EB"/>
    <w:rsid w:val="21E62252"/>
    <w:rsid w:val="220E2A73"/>
    <w:rsid w:val="22810B7D"/>
    <w:rsid w:val="22D36C7A"/>
    <w:rsid w:val="23524678"/>
    <w:rsid w:val="23E422BC"/>
    <w:rsid w:val="23F02F20"/>
    <w:rsid w:val="24D86CDA"/>
    <w:rsid w:val="26623FE6"/>
    <w:rsid w:val="26D44D6F"/>
    <w:rsid w:val="26F15921"/>
    <w:rsid w:val="26F64CE5"/>
    <w:rsid w:val="273106BF"/>
    <w:rsid w:val="27937746"/>
    <w:rsid w:val="27B40F5F"/>
    <w:rsid w:val="285A0CA6"/>
    <w:rsid w:val="2A5C001C"/>
    <w:rsid w:val="2A790A88"/>
    <w:rsid w:val="2A8D3BB3"/>
    <w:rsid w:val="2A954815"/>
    <w:rsid w:val="2BF35265"/>
    <w:rsid w:val="2C4418BF"/>
    <w:rsid w:val="2CB201D5"/>
    <w:rsid w:val="2D4D13D7"/>
    <w:rsid w:val="2E6E7857"/>
    <w:rsid w:val="2E8D60F4"/>
    <w:rsid w:val="2EBE200C"/>
    <w:rsid w:val="2F6E1E8D"/>
    <w:rsid w:val="2FEC4ED7"/>
    <w:rsid w:val="303D5733"/>
    <w:rsid w:val="308C20BB"/>
    <w:rsid w:val="30D6537B"/>
    <w:rsid w:val="30DC50A4"/>
    <w:rsid w:val="322B20CB"/>
    <w:rsid w:val="32DC365B"/>
    <w:rsid w:val="3320763E"/>
    <w:rsid w:val="33527747"/>
    <w:rsid w:val="338867DC"/>
    <w:rsid w:val="341D3908"/>
    <w:rsid w:val="3431735D"/>
    <w:rsid w:val="35373A0E"/>
    <w:rsid w:val="35737A9F"/>
    <w:rsid w:val="35745131"/>
    <w:rsid w:val="364E22F3"/>
    <w:rsid w:val="36941B65"/>
    <w:rsid w:val="37500442"/>
    <w:rsid w:val="379245B6"/>
    <w:rsid w:val="37D0597E"/>
    <w:rsid w:val="38A74091"/>
    <w:rsid w:val="38BD38B5"/>
    <w:rsid w:val="38CF183A"/>
    <w:rsid w:val="38DB1F8D"/>
    <w:rsid w:val="3ADB6274"/>
    <w:rsid w:val="3AFF6407"/>
    <w:rsid w:val="3B363A0C"/>
    <w:rsid w:val="3B4B164C"/>
    <w:rsid w:val="3BE72DEC"/>
    <w:rsid w:val="3C7A1ABD"/>
    <w:rsid w:val="3D4241AB"/>
    <w:rsid w:val="3D670293"/>
    <w:rsid w:val="3D6C3AFB"/>
    <w:rsid w:val="3D9D30CE"/>
    <w:rsid w:val="3FA70E1B"/>
    <w:rsid w:val="40010EF3"/>
    <w:rsid w:val="400F1479"/>
    <w:rsid w:val="403C77B5"/>
    <w:rsid w:val="410D2F00"/>
    <w:rsid w:val="41943802"/>
    <w:rsid w:val="42084A18"/>
    <w:rsid w:val="420E5181"/>
    <w:rsid w:val="4298724E"/>
    <w:rsid w:val="42A10DA6"/>
    <w:rsid w:val="42C3575D"/>
    <w:rsid w:val="43370708"/>
    <w:rsid w:val="43851473"/>
    <w:rsid w:val="43941A1A"/>
    <w:rsid w:val="43C24475"/>
    <w:rsid w:val="43CC3C6E"/>
    <w:rsid w:val="4437546B"/>
    <w:rsid w:val="44EE2477"/>
    <w:rsid w:val="45050229"/>
    <w:rsid w:val="458B6AE9"/>
    <w:rsid w:val="47B94CA3"/>
    <w:rsid w:val="47CC58C3"/>
    <w:rsid w:val="48031B4B"/>
    <w:rsid w:val="4847510B"/>
    <w:rsid w:val="487F5E34"/>
    <w:rsid w:val="48F2657F"/>
    <w:rsid w:val="492434DC"/>
    <w:rsid w:val="4A162F2F"/>
    <w:rsid w:val="4A547DF1"/>
    <w:rsid w:val="4AA8543F"/>
    <w:rsid w:val="4AE7702F"/>
    <w:rsid w:val="4CB132D9"/>
    <w:rsid w:val="4CB20B1E"/>
    <w:rsid w:val="4DC31516"/>
    <w:rsid w:val="4DCE3A17"/>
    <w:rsid w:val="4E75413F"/>
    <w:rsid w:val="4E916F1E"/>
    <w:rsid w:val="4EDD6607"/>
    <w:rsid w:val="4F1D2EA8"/>
    <w:rsid w:val="4F8D612B"/>
    <w:rsid w:val="500656EA"/>
    <w:rsid w:val="50281B04"/>
    <w:rsid w:val="50C8299F"/>
    <w:rsid w:val="51EC2FDD"/>
    <w:rsid w:val="528B637A"/>
    <w:rsid w:val="53846EA0"/>
    <w:rsid w:val="541D21E1"/>
    <w:rsid w:val="54534C76"/>
    <w:rsid w:val="54D538DD"/>
    <w:rsid w:val="55222FC6"/>
    <w:rsid w:val="563B3BA0"/>
    <w:rsid w:val="5649168B"/>
    <w:rsid w:val="569C26EA"/>
    <w:rsid w:val="56BE0ACC"/>
    <w:rsid w:val="57266B55"/>
    <w:rsid w:val="57AF0E5C"/>
    <w:rsid w:val="57E1369F"/>
    <w:rsid w:val="5848377C"/>
    <w:rsid w:val="58A27F7A"/>
    <w:rsid w:val="59401C6C"/>
    <w:rsid w:val="59FB3DE5"/>
    <w:rsid w:val="5A470DD9"/>
    <w:rsid w:val="5A4F7C8D"/>
    <w:rsid w:val="5B53337B"/>
    <w:rsid w:val="5BF8731F"/>
    <w:rsid w:val="5C0F1DCA"/>
    <w:rsid w:val="5D663C6C"/>
    <w:rsid w:val="5D972077"/>
    <w:rsid w:val="5E6301AB"/>
    <w:rsid w:val="5ECA3D86"/>
    <w:rsid w:val="5F28115A"/>
    <w:rsid w:val="5F7A755A"/>
    <w:rsid w:val="5F9E593F"/>
    <w:rsid w:val="5FA0794C"/>
    <w:rsid w:val="609D5BF6"/>
    <w:rsid w:val="627C0B43"/>
    <w:rsid w:val="63424A00"/>
    <w:rsid w:val="635602DE"/>
    <w:rsid w:val="64C25C2B"/>
    <w:rsid w:val="6599364F"/>
    <w:rsid w:val="65BD462F"/>
    <w:rsid w:val="6736645D"/>
    <w:rsid w:val="67AB5116"/>
    <w:rsid w:val="67D143D7"/>
    <w:rsid w:val="690D1CCE"/>
    <w:rsid w:val="69594D5C"/>
    <w:rsid w:val="69612CEF"/>
    <w:rsid w:val="69BA15C7"/>
    <w:rsid w:val="69C441F4"/>
    <w:rsid w:val="69F267A5"/>
    <w:rsid w:val="6B8620F1"/>
    <w:rsid w:val="6C044D7B"/>
    <w:rsid w:val="6C172D01"/>
    <w:rsid w:val="6D0509B6"/>
    <w:rsid w:val="6D5E0C0B"/>
    <w:rsid w:val="6EFE3D04"/>
    <w:rsid w:val="6F3911E0"/>
    <w:rsid w:val="6F502086"/>
    <w:rsid w:val="71551BD5"/>
    <w:rsid w:val="71BB2301"/>
    <w:rsid w:val="71ED0060"/>
    <w:rsid w:val="72B34E05"/>
    <w:rsid w:val="72DF5BFA"/>
    <w:rsid w:val="73571C35"/>
    <w:rsid w:val="73EA2AA9"/>
    <w:rsid w:val="74273CFD"/>
    <w:rsid w:val="7577036C"/>
    <w:rsid w:val="76A10290"/>
    <w:rsid w:val="77146B23"/>
    <w:rsid w:val="782355E9"/>
    <w:rsid w:val="784B6DFF"/>
    <w:rsid w:val="791F31F5"/>
    <w:rsid w:val="7A074E08"/>
    <w:rsid w:val="7A65732D"/>
    <w:rsid w:val="7AD63D87"/>
    <w:rsid w:val="7AF34939"/>
    <w:rsid w:val="7CD64DF5"/>
    <w:rsid w:val="7D036989"/>
    <w:rsid w:val="7DC10D1E"/>
    <w:rsid w:val="7DF47E01"/>
    <w:rsid w:val="7E4032E2"/>
    <w:rsid w:val="7E982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560" w:lineRule="exact"/>
      <w:ind w:firstLine="42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link w:val="11"/>
    <w:qFormat/>
    <w:uiPriority w:val="0"/>
    <w:pPr>
      <w:keepNext w:val="0"/>
      <w:keepLines w:val="0"/>
      <w:spacing w:beforeLines="0" w:beforeAutospacing="0" w:afterLines="0" w:afterAutospacing="0" w:line="560" w:lineRule="exact"/>
      <w:jc w:val="left"/>
      <w:outlineLvl w:val="0"/>
    </w:pPr>
    <w:rPr>
      <w:rFonts w:eastAsia="黑体"/>
      <w:kern w:val="44"/>
    </w:rPr>
  </w:style>
  <w:style w:type="paragraph" w:styleId="3">
    <w:name w:val="heading 2"/>
    <w:basedOn w:val="1"/>
    <w:next w:val="1"/>
    <w:unhideWhenUsed/>
    <w:qFormat/>
    <w:uiPriority w:val="0"/>
    <w:pPr>
      <w:keepNext w:val="0"/>
      <w:keepLines w:val="0"/>
      <w:spacing w:beforeLines="0" w:beforeAutospacing="0" w:afterLines="0" w:afterAutospacing="0" w:line="560" w:lineRule="exact"/>
      <w:outlineLvl w:val="1"/>
    </w:pPr>
    <w:rPr>
      <w:rFonts w:ascii="Arial" w:hAnsi="Arial" w:eastAsia="楷体_GB2312"/>
      <w:b/>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6">
    <w:name w:val="List 2"/>
    <w:basedOn w:val="1"/>
    <w:qFormat/>
    <w:uiPriority w:val="0"/>
    <w:pPr>
      <w:spacing w:line="360" w:lineRule="auto"/>
      <w:ind w:left="100" w:leftChars="200" w:hanging="200" w:hangingChars="200"/>
    </w:pPr>
    <w:rPr>
      <w:rFonts w:ascii="Calibri" w:hAnsi="Calibri"/>
      <w:szCs w:val="2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1 Char"/>
    <w:link w:val="2"/>
    <w:qFormat/>
    <w:uiPriority w:val="0"/>
    <w:rPr>
      <w:rFonts w:eastAsia="黑体"/>
      <w:kern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15485</Words>
  <Characters>15715</Characters>
  <Lines>0</Lines>
  <Paragraphs>0</Paragraphs>
  <TotalTime>3</TotalTime>
  <ScaleCrop>false</ScaleCrop>
  <LinksUpToDate>false</LinksUpToDate>
  <CharactersWithSpaces>15781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2023-08-11T12:17:00Z</dcterms:created>
  <dc:creator>HUAWEI</dc:creator>
  <cp:lastModifiedBy>WXY</cp:lastModifiedBy>
  <dcterms:modified xsi:type="dcterms:W3CDTF">2024-01-26T02:23:06Z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F9DD8EFCB4414240B70361BDD37783C1_13</vt:lpwstr>
  </property>
</Properties>
</file>