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D95F16">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250EBE">
        <w:rPr>
          <w:rFonts w:ascii="长城小标宋体" w:eastAsia="长城小标宋体" w:hint="eastAsia"/>
          <w:sz w:val="36"/>
          <w:szCs w:val="36"/>
        </w:rPr>
        <w:t>4</w:t>
      </w:r>
      <w:r>
        <w:rPr>
          <w:rFonts w:ascii="长城小标宋体" w:eastAsia="长城小标宋体" w:hint="eastAsia"/>
          <w:sz w:val="36"/>
          <w:szCs w:val="36"/>
        </w:rPr>
        <w:t>年</w:t>
      </w:r>
      <w:r w:rsidR="00962BC9">
        <w:rPr>
          <w:rFonts w:ascii="长城小标宋体" w:eastAsia="长城小标宋体" w:hint="eastAsia"/>
          <w:sz w:val="36"/>
          <w:szCs w:val="36"/>
        </w:rPr>
        <w:t>1</w:t>
      </w:r>
      <w:r w:rsidR="00250EBE">
        <w:rPr>
          <w:rFonts w:ascii="长城小标宋体" w:eastAsia="长城小标宋体" w:hint="eastAsia"/>
          <w:sz w:val="36"/>
          <w:szCs w:val="36"/>
        </w:rPr>
        <w:t>-2月</w:t>
      </w:r>
      <w:r>
        <w:rPr>
          <w:rFonts w:ascii="长城小标宋体" w:eastAsia="长城小标宋体" w:hint="eastAsia"/>
          <w:sz w:val="36"/>
          <w:szCs w:val="36"/>
        </w:rPr>
        <w:t>执行情况工作进展</w:t>
      </w:r>
    </w:p>
    <w:p w:rsidR="00FF39B3" w:rsidRDefault="00FF39B3" w:rsidP="00D95F16">
      <w:pPr>
        <w:overflowPunct w:val="0"/>
        <w:spacing w:line="500" w:lineRule="exact"/>
        <w:ind w:firstLineChars="200" w:firstLine="560"/>
        <w:rPr>
          <w:rFonts w:ascii="仿宋_GB2312" w:eastAsia="仿宋_GB2312"/>
          <w:sz w:val="28"/>
          <w:szCs w:val="28"/>
        </w:rPr>
      </w:pPr>
    </w:p>
    <w:p w:rsidR="00FF39B3" w:rsidRDefault="00FF39B3"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250EBE">
        <w:rPr>
          <w:rFonts w:ascii="仿宋_GB2312" w:eastAsia="仿宋_GB2312" w:hint="eastAsia"/>
          <w:sz w:val="28"/>
          <w:szCs w:val="28"/>
        </w:rPr>
        <w:t>4</w:t>
      </w:r>
      <w:r>
        <w:rPr>
          <w:rFonts w:ascii="仿宋_GB2312" w:eastAsia="仿宋_GB2312" w:hint="eastAsia"/>
          <w:sz w:val="28"/>
          <w:szCs w:val="28"/>
        </w:rPr>
        <w:t>年</w:t>
      </w:r>
      <w:r w:rsidR="003F3971">
        <w:rPr>
          <w:rFonts w:ascii="仿宋_GB2312" w:eastAsia="仿宋_GB2312" w:hint="eastAsia"/>
          <w:sz w:val="28"/>
          <w:szCs w:val="28"/>
        </w:rPr>
        <w:t>2</w:t>
      </w:r>
      <w:r>
        <w:rPr>
          <w:rFonts w:ascii="仿宋_GB2312" w:eastAsia="仿宋_GB2312" w:hint="eastAsia"/>
          <w:sz w:val="28"/>
          <w:szCs w:val="28"/>
        </w:rPr>
        <w:t>月末，我区中央直达资金规模</w:t>
      </w:r>
      <w:r w:rsidR="00496AC2">
        <w:rPr>
          <w:rFonts w:ascii="仿宋_GB2312" w:eastAsia="仿宋_GB2312" w:hint="eastAsia"/>
          <w:sz w:val="28"/>
          <w:szCs w:val="28"/>
        </w:rPr>
        <w:t>6837.11</w:t>
      </w:r>
      <w:r>
        <w:rPr>
          <w:rFonts w:ascii="仿宋_GB2312" w:eastAsia="仿宋_GB2312" w:hint="eastAsia"/>
          <w:sz w:val="28"/>
          <w:szCs w:val="28"/>
        </w:rPr>
        <w:t>万元，</w:t>
      </w:r>
      <w:r w:rsidR="003D379B">
        <w:rPr>
          <w:rFonts w:ascii="仿宋_GB2312" w:eastAsia="仿宋_GB2312" w:hint="eastAsia"/>
          <w:sz w:val="28"/>
          <w:szCs w:val="28"/>
        </w:rPr>
        <w:t>已分配下达5337.11万元，</w:t>
      </w:r>
      <w:r w:rsidR="00D855AF" w:rsidRPr="00D855AF">
        <w:rPr>
          <w:rFonts w:ascii="仿宋_GB2312" w:eastAsia="仿宋_GB2312" w:hint="eastAsia"/>
          <w:sz w:val="28"/>
          <w:szCs w:val="28"/>
        </w:rPr>
        <w:t>分配下达率</w:t>
      </w:r>
      <w:r w:rsidR="00814B4B">
        <w:rPr>
          <w:rFonts w:ascii="仿宋_GB2312" w:eastAsia="仿宋_GB2312" w:hint="eastAsia"/>
          <w:sz w:val="28"/>
          <w:szCs w:val="28"/>
        </w:rPr>
        <w:t>78.1</w:t>
      </w:r>
      <w:r w:rsidR="00D855AF" w:rsidRPr="00D855AF">
        <w:rPr>
          <w:rFonts w:ascii="仿宋_GB2312" w:eastAsia="仿宋_GB2312" w:hint="eastAsia"/>
          <w:sz w:val="28"/>
          <w:szCs w:val="28"/>
        </w:rPr>
        <w:t>%；</w:t>
      </w:r>
      <w:r w:rsidR="00D855AF" w:rsidRPr="00B87260">
        <w:rPr>
          <w:rFonts w:ascii="仿宋_GB2312" w:eastAsia="仿宋_GB2312" w:hint="eastAsia"/>
          <w:sz w:val="28"/>
          <w:szCs w:val="28"/>
        </w:rPr>
        <w:t>累计支出</w:t>
      </w:r>
      <w:r w:rsidR="00814B4B">
        <w:rPr>
          <w:rFonts w:ascii="仿宋_GB2312" w:eastAsia="仿宋_GB2312" w:hint="eastAsia"/>
          <w:sz w:val="28"/>
          <w:szCs w:val="28"/>
        </w:rPr>
        <w:t>1925.33</w:t>
      </w:r>
      <w:r w:rsidR="00D855AF" w:rsidRPr="00B87260">
        <w:rPr>
          <w:rFonts w:ascii="仿宋_GB2312" w:eastAsia="仿宋_GB2312" w:hint="eastAsia"/>
          <w:sz w:val="28"/>
          <w:szCs w:val="28"/>
        </w:rPr>
        <w:t>万元，</w:t>
      </w:r>
      <w:r w:rsidR="00D855AF" w:rsidRPr="00D855AF">
        <w:rPr>
          <w:rFonts w:ascii="仿宋_GB2312" w:eastAsia="仿宋_GB2312" w:hint="eastAsia"/>
          <w:sz w:val="28"/>
          <w:szCs w:val="28"/>
        </w:rPr>
        <w:t>支出率</w:t>
      </w:r>
      <w:r w:rsidR="00814B4B">
        <w:rPr>
          <w:rFonts w:ascii="仿宋_GB2312" w:eastAsia="仿宋_GB2312" w:hint="eastAsia"/>
          <w:sz w:val="28"/>
          <w:szCs w:val="28"/>
        </w:rPr>
        <w:t>28.2</w:t>
      </w:r>
      <w:r w:rsidR="00D855AF" w:rsidRPr="00D855AF">
        <w:rPr>
          <w:rFonts w:ascii="仿宋_GB2312" w:eastAsia="仿宋_GB2312" w:hint="eastAsia"/>
          <w:sz w:val="28"/>
          <w:szCs w:val="28"/>
        </w:rPr>
        <w:t>%</w:t>
      </w:r>
      <w:r w:rsidR="00814B4B">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896D78">
        <w:rPr>
          <w:rFonts w:ascii="仿宋_GB2312" w:eastAsia="仿宋_GB2312" w:hint="eastAsia"/>
          <w:sz w:val="28"/>
          <w:szCs w:val="28"/>
        </w:rPr>
        <w:t>583.59</w:t>
      </w:r>
      <w:r>
        <w:rPr>
          <w:rFonts w:ascii="仿宋_GB2312" w:eastAsia="仿宋_GB2312" w:hint="eastAsia"/>
          <w:sz w:val="28"/>
          <w:szCs w:val="28"/>
        </w:rPr>
        <w:t>万元，支出进度</w:t>
      </w:r>
      <w:r w:rsidR="00896D78">
        <w:rPr>
          <w:rFonts w:ascii="仿宋_GB2312" w:eastAsia="仿宋_GB2312" w:hint="eastAsia"/>
          <w:sz w:val="28"/>
          <w:szCs w:val="28"/>
        </w:rPr>
        <w:t>53.3</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896D78">
        <w:rPr>
          <w:rFonts w:ascii="仿宋_GB2312" w:eastAsia="仿宋_GB2312" w:hint="eastAsia"/>
          <w:sz w:val="28"/>
          <w:szCs w:val="28"/>
        </w:rPr>
        <w:t>280.23</w:t>
      </w:r>
      <w:r w:rsidR="00FF39B3" w:rsidRPr="001D0190">
        <w:rPr>
          <w:rFonts w:ascii="仿宋_GB2312" w:eastAsia="仿宋_GB2312" w:hint="eastAsia"/>
          <w:sz w:val="28"/>
          <w:szCs w:val="28"/>
        </w:rPr>
        <w:t>万元，支出进度</w:t>
      </w:r>
      <w:r w:rsidR="00896D78">
        <w:rPr>
          <w:rFonts w:ascii="仿宋_GB2312" w:eastAsia="仿宋_GB2312" w:hint="eastAsia"/>
          <w:sz w:val="28"/>
          <w:szCs w:val="28"/>
        </w:rPr>
        <w:t>38.7</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w:t>
      </w:r>
      <w:r w:rsidR="003F39C0">
        <w:rPr>
          <w:rFonts w:ascii="仿宋_GB2312" w:eastAsia="仿宋_GB2312" w:hint="eastAsia"/>
          <w:sz w:val="28"/>
          <w:szCs w:val="28"/>
        </w:rPr>
        <w:t>保障</w:t>
      </w:r>
      <w:r w:rsidR="0028387B">
        <w:rPr>
          <w:rFonts w:ascii="仿宋_GB2312" w:eastAsia="仿宋_GB2312" w:hint="eastAsia"/>
          <w:sz w:val="28"/>
          <w:szCs w:val="28"/>
        </w:rPr>
        <w:t>经费：支出</w:t>
      </w:r>
      <w:r w:rsidR="00896D78">
        <w:rPr>
          <w:rFonts w:ascii="仿宋_GB2312" w:eastAsia="仿宋_GB2312" w:hint="eastAsia"/>
          <w:sz w:val="28"/>
          <w:szCs w:val="28"/>
        </w:rPr>
        <w:t>5.69</w:t>
      </w:r>
      <w:r w:rsidR="0028387B">
        <w:rPr>
          <w:rFonts w:ascii="仿宋_GB2312" w:eastAsia="仿宋_GB2312" w:hint="eastAsia"/>
          <w:sz w:val="28"/>
          <w:szCs w:val="28"/>
        </w:rPr>
        <w:t>万元，支出进度</w:t>
      </w:r>
      <w:r w:rsidR="00896D78">
        <w:rPr>
          <w:rFonts w:ascii="仿宋_GB2312" w:eastAsia="仿宋_GB2312" w:hint="eastAsia"/>
          <w:sz w:val="28"/>
          <w:szCs w:val="28"/>
        </w:rPr>
        <w:t>30.1</w:t>
      </w:r>
      <w:r w:rsidR="0028387B">
        <w:rPr>
          <w:rFonts w:ascii="仿宋_GB2312" w:eastAsia="仿宋_GB2312" w:hint="eastAsia"/>
          <w:sz w:val="28"/>
          <w:szCs w:val="28"/>
        </w:rPr>
        <w:t>%；用于减轻优抚对象医疗负担。</w:t>
      </w:r>
    </w:p>
    <w:p w:rsidR="00FF39B3"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00FF39B3" w:rsidRPr="001D0190">
        <w:rPr>
          <w:rFonts w:ascii="仿宋_GB2312" w:eastAsia="仿宋_GB2312" w:hint="eastAsia"/>
          <w:sz w:val="28"/>
          <w:szCs w:val="28"/>
        </w:rPr>
        <w:t>.残疾人事业发展补助经费：支出</w:t>
      </w:r>
      <w:r>
        <w:rPr>
          <w:rFonts w:ascii="仿宋_GB2312" w:eastAsia="仿宋_GB2312" w:hint="eastAsia"/>
          <w:sz w:val="28"/>
          <w:szCs w:val="28"/>
        </w:rPr>
        <w:t>30</w:t>
      </w:r>
      <w:r w:rsidR="00FF39B3" w:rsidRPr="001D0190">
        <w:rPr>
          <w:rFonts w:ascii="仿宋_GB2312" w:eastAsia="仿宋_GB2312" w:hint="eastAsia"/>
          <w:sz w:val="28"/>
          <w:szCs w:val="28"/>
        </w:rPr>
        <w:t>万元，支出进度</w:t>
      </w:r>
      <w:r>
        <w:rPr>
          <w:rFonts w:ascii="仿宋_GB2312" w:eastAsia="仿宋_GB2312" w:hint="eastAsia"/>
          <w:sz w:val="28"/>
          <w:szCs w:val="28"/>
        </w:rPr>
        <w:t>61</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FF39B3" w:rsidRPr="001D0190"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Pr>
          <w:rFonts w:ascii="仿宋_GB2312" w:eastAsia="仿宋_GB2312" w:hint="eastAsia"/>
          <w:sz w:val="28"/>
          <w:szCs w:val="28"/>
        </w:rPr>
        <w:t>344.39</w:t>
      </w:r>
      <w:r w:rsidR="00FF39B3" w:rsidRPr="00B87260">
        <w:rPr>
          <w:rFonts w:ascii="仿宋_GB2312" w:eastAsia="仿宋_GB2312" w:hint="eastAsia"/>
          <w:sz w:val="28"/>
          <w:szCs w:val="28"/>
        </w:rPr>
        <w:t>万元，支出进度</w:t>
      </w:r>
      <w:r>
        <w:rPr>
          <w:rFonts w:ascii="仿宋_GB2312" w:eastAsia="仿宋_GB2312" w:hint="eastAsia"/>
          <w:sz w:val="28"/>
          <w:szCs w:val="28"/>
        </w:rPr>
        <w:t>18.2</w:t>
      </w:r>
      <w:r w:rsidR="00FF39B3" w:rsidRPr="00B87260">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.学生资助补助经费：支出</w:t>
      </w:r>
      <w:r>
        <w:rPr>
          <w:rFonts w:ascii="仿宋_GB2312" w:eastAsia="仿宋_GB2312" w:hint="eastAsia"/>
          <w:sz w:val="28"/>
          <w:szCs w:val="28"/>
        </w:rPr>
        <w:t>4.09</w:t>
      </w:r>
      <w:r w:rsidR="00FF39B3" w:rsidRPr="001D0190">
        <w:rPr>
          <w:rFonts w:ascii="仿宋_GB2312" w:eastAsia="仿宋_GB2312" w:hint="eastAsia"/>
          <w:sz w:val="28"/>
          <w:szCs w:val="28"/>
        </w:rPr>
        <w:t>万元，支出进度</w:t>
      </w:r>
      <w:r>
        <w:rPr>
          <w:rFonts w:ascii="仿宋_GB2312" w:eastAsia="仿宋_GB2312" w:hint="eastAsia"/>
          <w:sz w:val="28"/>
          <w:szCs w:val="28"/>
        </w:rPr>
        <w:t>58.4</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5D16AF" w:rsidRDefault="00896D78"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5D16AF">
        <w:rPr>
          <w:rFonts w:ascii="仿宋_GB2312" w:eastAsia="仿宋_GB2312" w:hint="eastAsia"/>
          <w:sz w:val="28"/>
          <w:szCs w:val="28"/>
        </w:rPr>
        <w:t>.困难群众救助补助经费：支出</w:t>
      </w:r>
      <w:r>
        <w:rPr>
          <w:rFonts w:ascii="仿宋_GB2312" w:eastAsia="仿宋_GB2312" w:hint="eastAsia"/>
          <w:sz w:val="28"/>
          <w:szCs w:val="28"/>
        </w:rPr>
        <w:t>486.91</w:t>
      </w:r>
      <w:r w:rsidR="005D16AF">
        <w:rPr>
          <w:rFonts w:ascii="仿宋_GB2312" w:eastAsia="仿宋_GB2312" w:hint="eastAsia"/>
          <w:sz w:val="28"/>
          <w:szCs w:val="28"/>
        </w:rPr>
        <w:t>万元，支出进度</w:t>
      </w:r>
      <w:r>
        <w:rPr>
          <w:rFonts w:ascii="仿宋_GB2312" w:eastAsia="仿宋_GB2312" w:hint="eastAsia"/>
          <w:sz w:val="28"/>
          <w:szCs w:val="28"/>
        </w:rPr>
        <w:t>95.6</w:t>
      </w:r>
      <w:r w:rsidR="005D16AF">
        <w:rPr>
          <w:rFonts w:ascii="仿宋_GB2312" w:eastAsia="仿宋_GB2312" w:hint="eastAsia"/>
          <w:sz w:val="28"/>
          <w:szCs w:val="28"/>
        </w:rPr>
        <w:t>%；</w:t>
      </w:r>
      <w:r w:rsidR="005D16AF">
        <w:rPr>
          <w:rFonts w:ascii="仿宋_GB2312" w:eastAsia="仿宋_GB2312" w:hint="eastAsia"/>
          <w:sz w:val="28"/>
          <w:szCs w:val="28"/>
        </w:rPr>
        <w:lastRenderedPageBreak/>
        <w:t>扎牢</w:t>
      </w:r>
      <w:r w:rsidR="005D16AF">
        <w:rPr>
          <w:rFonts w:ascii="仿宋_GB2312" w:eastAsia="仿宋_GB2312"/>
          <w:sz w:val="28"/>
          <w:szCs w:val="28"/>
        </w:rPr>
        <w:t>社会救助红线底线</w:t>
      </w:r>
      <w:r w:rsidR="005D16AF">
        <w:rPr>
          <w:rFonts w:ascii="仿宋_GB2312" w:eastAsia="仿宋_GB2312" w:hint="eastAsia"/>
          <w:sz w:val="28"/>
          <w:szCs w:val="28"/>
        </w:rPr>
        <w:t>、提升</w:t>
      </w:r>
      <w:r w:rsidR="005D16AF">
        <w:rPr>
          <w:rFonts w:ascii="仿宋_GB2312" w:eastAsia="仿宋_GB2312"/>
          <w:sz w:val="28"/>
          <w:szCs w:val="28"/>
        </w:rPr>
        <w:t>社会保障水平，</w:t>
      </w:r>
      <w:r w:rsidR="005D16AF">
        <w:rPr>
          <w:rFonts w:ascii="仿宋_GB2312" w:eastAsia="仿宋_GB2312" w:hint="eastAsia"/>
          <w:sz w:val="28"/>
          <w:szCs w:val="28"/>
        </w:rPr>
        <w:t>减轻困难群众生活压力，</w:t>
      </w:r>
      <w:r w:rsidR="005D16AF">
        <w:rPr>
          <w:rFonts w:ascii="仿宋_GB2312" w:eastAsia="仿宋_GB2312"/>
          <w:sz w:val="28"/>
          <w:szCs w:val="28"/>
        </w:rPr>
        <w:t>提高老百姓的幸福感</w:t>
      </w:r>
      <w:r w:rsidR="005D16AF">
        <w:rPr>
          <w:rFonts w:ascii="仿宋_GB2312" w:eastAsia="仿宋_GB2312" w:hint="eastAsia"/>
          <w:sz w:val="28"/>
          <w:szCs w:val="28"/>
        </w:rPr>
        <w:t>、</w:t>
      </w:r>
      <w:r w:rsidR="005D16AF">
        <w:rPr>
          <w:rFonts w:ascii="仿宋_GB2312" w:eastAsia="仿宋_GB2312"/>
          <w:sz w:val="28"/>
          <w:szCs w:val="28"/>
        </w:rPr>
        <w:t>获得</w:t>
      </w:r>
      <w:r w:rsidR="005D16AF">
        <w:rPr>
          <w:rFonts w:ascii="仿宋_GB2312" w:eastAsia="仿宋_GB2312" w:hint="eastAsia"/>
          <w:sz w:val="28"/>
          <w:szCs w:val="28"/>
        </w:rPr>
        <w:t>感。</w:t>
      </w:r>
    </w:p>
    <w:p w:rsidR="00D95F16" w:rsidRDefault="00AD2065" w:rsidP="00D95F16">
      <w:pPr>
        <w:overflowPunct w:val="0"/>
        <w:autoSpaceDE w:val="0"/>
        <w:autoSpaceDN w:val="0"/>
        <w:adjustRightInd w:val="0"/>
        <w:spacing w:line="500" w:lineRule="exact"/>
        <w:ind w:firstLineChars="200" w:firstLine="560"/>
        <w:rPr>
          <w:rFonts w:ascii="微软雅黑" w:eastAsia="微软雅黑" w:cs="微软雅黑"/>
          <w:color w:val="004080"/>
          <w:kern w:val="0"/>
          <w:sz w:val="24"/>
          <w:szCs w:val="24"/>
          <w:lang w:val="zh-CN"/>
        </w:rPr>
      </w:pPr>
      <w:r>
        <w:rPr>
          <w:rFonts w:ascii="仿宋_GB2312" w:eastAsia="仿宋_GB2312" w:hint="eastAsia"/>
          <w:sz w:val="28"/>
          <w:szCs w:val="28"/>
        </w:rPr>
        <w:t>8</w:t>
      </w:r>
      <w:r w:rsidR="00D95F16">
        <w:rPr>
          <w:rFonts w:ascii="仿宋_GB2312" w:eastAsia="仿宋_GB2312" w:hint="eastAsia"/>
          <w:sz w:val="28"/>
          <w:szCs w:val="28"/>
        </w:rPr>
        <w:t>.</w:t>
      </w:r>
      <w:r w:rsidR="00D95F16" w:rsidRPr="00D95F16">
        <w:rPr>
          <w:rFonts w:ascii="仿宋_GB2312" w:eastAsia="仿宋_GB2312" w:hint="eastAsia"/>
          <w:sz w:val="28"/>
          <w:szCs w:val="28"/>
        </w:rPr>
        <w:t>基本公共卫生服务补助资金</w:t>
      </w:r>
      <w:r w:rsidR="00D95F16">
        <w:rPr>
          <w:rFonts w:ascii="仿宋_GB2312" w:eastAsia="仿宋_GB2312" w:hint="eastAsia"/>
          <w:sz w:val="28"/>
          <w:szCs w:val="28"/>
        </w:rPr>
        <w:t>：支出</w:t>
      </w:r>
      <w:r>
        <w:rPr>
          <w:rFonts w:ascii="仿宋_GB2312" w:eastAsia="仿宋_GB2312" w:hint="eastAsia"/>
          <w:sz w:val="28"/>
          <w:szCs w:val="28"/>
        </w:rPr>
        <w:t>188.63</w:t>
      </w:r>
      <w:r w:rsidR="00D95F16">
        <w:rPr>
          <w:rFonts w:ascii="仿宋_GB2312" w:eastAsia="仿宋_GB2312" w:hint="eastAsia"/>
          <w:sz w:val="28"/>
          <w:szCs w:val="28"/>
        </w:rPr>
        <w:t>万元，支出进度</w:t>
      </w:r>
      <w:r>
        <w:rPr>
          <w:rFonts w:ascii="仿宋_GB2312" w:eastAsia="仿宋_GB2312" w:hint="eastAsia"/>
          <w:sz w:val="28"/>
          <w:szCs w:val="28"/>
        </w:rPr>
        <w:t>4</w:t>
      </w:r>
      <w:r w:rsidR="00D95F16">
        <w:rPr>
          <w:rFonts w:ascii="仿宋_GB2312" w:eastAsia="仿宋_GB2312" w:hint="eastAsia"/>
          <w:sz w:val="28"/>
          <w:szCs w:val="28"/>
        </w:rPr>
        <w:t>9.4%；</w:t>
      </w:r>
      <w:r w:rsidR="00D95F16" w:rsidRPr="00D95F16">
        <w:rPr>
          <w:rFonts w:ascii="仿宋_GB2312" w:eastAsia="仿宋_GB2312" w:hint="eastAsia"/>
          <w:sz w:val="28"/>
          <w:szCs w:val="28"/>
        </w:rPr>
        <w:t>免费向城乡居民提供基本公共卫生服务。开展对重点疾病及危害因素监测，有效控制疾病流行，保持重点地方病防治措施全面落实，开展职业病监测，同时推进妇幼卫生、健康素养促进、医养结合和老年健康服务、卫生应急、计划生育等方面工作。</w:t>
      </w:r>
    </w:p>
    <w:sectPr w:rsidR="00D95F16"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34" w:rsidRDefault="00277034" w:rsidP="00FF39B3">
      <w:r>
        <w:separator/>
      </w:r>
    </w:p>
  </w:endnote>
  <w:endnote w:type="continuationSeparator" w:id="1">
    <w:p w:rsidR="00277034" w:rsidRDefault="00277034"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34" w:rsidRDefault="00277034" w:rsidP="00FF39B3">
      <w:r>
        <w:separator/>
      </w:r>
    </w:p>
  </w:footnote>
  <w:footnote w:type="continuationSeparator" w:id="1">
    <w:p w:rsidR="00277034" w:rsidRDefault="00277034"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018C7"/>
    <w:rsid w:val="00042C41"/>
    <w:rsid w:val="0008755A"/>
    <w:rsid w:val="000C5C33"/>
    <w:rsid w:val="000D38B0"/>
    <w:rsid w:val="000E17C2"/>
    <w:rsid w:val="00167032"/>
    <w:rsid w:val="00190CCB"/>
    <w:rsid w:val="001A47B1"/>
    <w:rsid w:val="001C1D87"/>
    <w:rsid w:val="001D0190"/>
    <w:rsid w:val="001F48A1"/>
    <w:rsid w:val="00206933"/>
    <w:rsid w:val="00207289"/>
    <w:rsid w:val="00250A94"/>
    <w:rsid w:val="00250EBE"/>
    <w:rsid w:val="00261EF8"/>
    <w:rsid w:val="00277034"/>
    <w:rsid w:val="0028387B"/>
    <w:rsid w:val="0028566B"/>
    <w:rsid w:val="002C7B63"/>
    <w:rsid w:val="002D18EE"/>
    <w:rsid w:val="002E6260"/>
    <w:rsid w:val="003019C9"/>
    <w:rsid w:val="003112AB"/>
    <w:rsid w:val="00324146"/>
    <w:rsid w:val="0034003F"/>
    <w:rsid w:val="00345937"/>
    <w:rsid w:val="0034675A"/>
    <w:rsid w:val="00354B4E"/>
    <w:rsid w:val="003553EC"/>
    <w:rsid w:val="00355E52"/>
    <w:rsid w:val="00383E1E"/>
    <w:rsid w:val="003A4729"/>
    <w:rsid w:val="003B04EC"/>
    <w:rsid w:val="003B24E1"/>
    <w:rsid w:val="003B5306"/>
    <w:rsid w:val="003C42DC"/>
    <w:rsid w:val="003D379B"/>
    <w:rsid w:val="003D6880"/>
    <w:rsid w:val="003E5F99"/>
    <w:rsid w:val="003F0A21"/>
    <w:rsid w:val="003F3971"/>
    <w:rsid w:val="003F39C0"/>
    <w:rsid w:val="00433323"/>
    <w:rsid w:val="00433AD2"/>
    <w:rsid w:val="00486C8C"/>
    <w:rsid w:val="00496AC2"/>
    <w:rsid w:val="004A143F"/>
    <w:rsid w:val="004A574B"/>
    <w:rsid w:val="004B504F"/>
    <w:rsid w:val="004C1341"/>
    <w:rsid w:val="004C6AC3"/>
    <w:rsid w:val="004D10E9"/>
    <w:rsid w:val="004E2C3E"/>
    <w:rsid w:val="004F595E"/>
    <w:rsid w:val="0051471F"/>
    <w:rsid w:val="00544E94"/>
    <w:rsid w:val="00547FA0"/>
    <w:rsid w:val="00562096"/>
    <w:rsid w:val="00580148"/>
    <w:rsid w:val="00590F36"/>
    <w:rsid w:val="00595788"/>
    <w:rsid w:val="005A49E0"/>
    <w:rsid w:val="005A62A0"/>
    <w:rsid w:val="005B4431"/>
    <w:rsid w:val="005C6DC2"/>
    <w:rsid w:val="005D16AF"/>
    <w:rsid w:val="005E2434"/>
    <w:rsid w:val="005E60FB"/>
    <w:rsid w:val="005F242F"/>
    <w:rsid w:val="005F7E59"/>
    <w:rsid w:val="00616093"/>
    <w:rsid w:val="00647A24"/>
    <w:rsid w:val="006717C5"/>
    <w:rsid w:val="00674D31"/>
    <w:rsid w:val="00683039"/>
    <w:rsid w:val="006B7FC0"/>
    <w:rsid w:val="006F19A1"/>
    <w:rsid w:val="006F5B25"/>
    <w:rsid w:val="00702BD3"/>
    <w:rsid w:val="00715046"/>
    <w:rsid w:val="007307E1"/>
    <w:rsid w:val="00747B7D"/>
    <w:rsid w:val="0075234B"/>
    <w:rsid w:val="00752E05"/>
    <w:rsid w:val="0075655B"/>
    <w:rsid w:val="007B739F"/>
    <w:rsid w:val="007D6358"/>
    <w:rsid w:val="007E0919"/>
    <w:rsid w:val="007E552B"/>
    <w:rsid w:val="008102C2"/>
    <w:rsid w:val="00814B4B"/>
    <w:rsid w:val="00814F9C"/>
    <w:rsid w:val="00896D78"/>
    <w:rsid w:val="0089750F"/>
    <w:rsid w:val="008D1F37"/>
    <w:rsid w:val="008F724A"/>
    <w:rsid w:val="00962242"/>
    <w:rsid w:val="00962BC9"/>
    <w:rsid w:val="009A5088"/>
    <w:rsid w:val="009B00A7"/>
    <w:rsid w:val="009D08D5"/>
    <w:rsid w:val="009D1DBD"/>
    <w:rsid w:val="009E0F0B"/>
    <w:rsid w:val="00A00AFC"/>
    <w:rsid w:val="00A51693"/>
    <w:rsid w:val="00A5410B"/>
    <w:rsid w:val="00A65DC6"/>
    <w:rsid w:val="00A710E2"/>
    <w:rsid w:val="00AA0569"/>
    <w:rsid w:val="00AC6816"/>
    <w:rsid w:val="00AD2065"/>
    <w:rsid w:val="00AD3060"/>
    <w:rsid w:val="00AD770B"/>
    <w:rsid w:val="00AE7295"/>
    <w:rsid w:val="00B03EC1"/>
    <w:rsid w:val="00B26116"/>
    <w:rsid w:val="00B41060"/>
    <w:rsid w:val="00B74702"/>
    <w:rsid w:val="00B8180B"/>
    <w:rsid w:val="00B86EE5"/>
    <w:rsid w:val="00B87260"/>
    <w:rsid w:val="00B87646"/>
    <w:rsid w:val="00B95270"/>
    <w:rsid w:val="00BA0D71"/>
    <w:rsid w:val="00BA56F0"/>
    <w:rsid w:val="00BC006F"/>
    <w:rsid w:val="00BC23F0"/>
    <w:rsid w:val="00BC2B0C"/>
    <w:rsid w:val="00BC5FA3"/>
    <w:rsid w:val="00BC66CC"/>
    <w:rsid w:val="00BD4FD5"/>
    <w:rsid w:val="00C50E94"/>
    <w:rsid w:val="00C524B3"/>
    <w:rsid w:val="00C564BA"/>
    <w:rsid w:val="00C76BDA"/>
    <w:rsid w:val="00CB044E"/>
    <w:rsid w:val="00CB31D6"/>
    <w:rsid w:val="00CD24E8"/>
    <w:rsid w:val="00CD63BD"/>
    <w:rsid w:val="00CE531A"/>
    <w:rsid w:val="00CF5203"/>
    <w:rsid w:val="00D22FEE"/>
    <w:rsid w:val="00D27D39"/>
    <w:rsid w:val="00D4069A"/>
    <w:rsid w:val="00D566C8"/>
    <w:rsid w:val="00D635F9"/>
    <w:rsid w:val="00D70099"/>
    <w:rsid w:val="00D833C4"/>
    <w:rsid w:val="00D855AF"/>
    <w:rsid w:val="00D92B4E"/>
    <w:rsid w:val="00D95F16"/>
    <w:rsid w:val="00DC6C32"/>
    <w:rsid w:val="00DD37C5"/>
    <w:rsid w:val="00E35155"/>
    <w:rsid w:val="00E4191A"/>
    <w:rsid w:val="00E471D3"/>
    <w:rsid w:val="00E674A2"/>
    <w:rsid w:val="00E6777A"/>
    <w:rsid w:val="00E976B4"/>
    <w:rsid w:val="00EB338C"/>
    <w:rsid w:val="00F10CC8"/>
    <w:rsid w:val="00F81E46"/>
    <w:rsid w:val="00F9057E"/>
    <w:rsid w:val="00F91F83"/>
    <w:rsid w:val="00FA0873"/>
    <w:rsid w:val="00FD6C53"/>
    <w:rsid w:val="00FE308B"/>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韩泽帅</cp:lastModifiedBy>
  <cp:revision>120</cp:revision>
  <dcterms:created xsi:type="dcterms:W3CDTF">2022-02-22T04:35:00Z</dcterms:created>
  <dcterms:modified xsi:type="dcterms:W3CDTF">2024-03-18T02:36:00Z</dcterms:modified>
</cp:coreProperties>
</file>