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23" w:rsidRPr="003F7FC3" w:rsidRDefault="004E1C23" w:rsidP="004E1C23">
      <w:pPr>
        <w:ind w:rightChars="8" w:right="26" w:firstLineChars="18" w:firstLine="141"/>
        <w:jc w:val="center"/>
        <w:rPr>
          <w:rFonts w:ascii="华文中宋" w:eastAsia="华文中宋" w:hAnsi="华文中宋"/>
          <w:b/>
          <w:color w:val="FF0000"/>
          <w:spacing w:val="70"/>
          <w:w w:val="60"/>
          <w:sz w:val="106"/>
          <w:szCs w:val="106"/>
        </w:rPr>
      </w:pPr>
      <w:r w:rsidRPr="003F7FC3">
        <w:rPr>
          <w:rFonts w:ascii="小标宋体" w:eastAsia="小标宋体" w:hAnsi="华文中宋" w:hint="eastAsia"/>
          <w:b/>
          <w:color w:val="FF0000"/>
          <w:spacing w:val="70"/>
          <w:w w:val="60"/>
          <w:sz w:val="106"/>
          <w:szCs w:val="106"/>
        </w:rPr>
        <w:t>北京市门头沟区财政局</w:t>
      </w:r>
    </w:p>
    <w:p w:rsidR="004E1C23" w:rsidRPr="00A8590B" w:rsidRDefault="004E1C23" w:rsidP="004E1C23">
      <w:pPr>
        <w:spacing w:line="580" w:lineRule="exact"/>
        <w:rPr>
          <w:rFonts w:ascii="仿宋_GB2312"/>
          <w:szCs w:val="32"/>
        </w:rPr>
      </w:pPr>
    </w:p>
    <w:p w:rsidR="004E1C23" w:rsidRPr="00A8590B" w:rsidRDefault="004E1C23" w:rsidP="004E1C23">
      <w:pPr>
        <w:spacing w:line="580" w:lineRule="exact"/>
        <w:rPr>
          <w:rFonts w:ascii="仿宋_GB2312"/>
          <w:szCs w:val="32"/>
        </w:rPr>
      </w:pPr>
    </w:p>
    <w:p w:rsidR="004E1C23" w:rsidRDefault="004E1C23" w:rsidP="004E1C23">
      <w:pPr>
        <w:spacing w:line="400" w:lineRule="exact"/>
        <w:rPr>
          <w:rFonts w:ascii="楷体_GB2312" w:eastAsia="楷体_GB2312" w:hAnsi="方正仿宋_GBK"/>
          <w:noProof w:val="0"/>
          <w:spacing w:val="-6"/>
          <w:szCs w:val="20"/>
        </w:rPr>
      </w:pPr>
      <w:r>
        <w:rPr>
          <w:rFonts w:ascii="仿宋_GB2312" w:hAnsi="宋体" w:hint="eastAsia"/>
        </w:rPr>
        <w:t xml:space="preserve">  </w:t>
      </w:r>
      <w:r w:rsidRPr="00CF1F87">
        <w:rPr>
          <w:rFonts w:ascii="仿宋_GB2312" w:hAnsi="方正仿宋_GBK" w:hint="eastAsia"/>
          <w:noProof w:val="0"/>
          <w:spacing w:val="-6"/>
          <w:szCs w:val="20"/>
        </w:rPr>
        <w:t>门财</w:t>
      </w:r>
      <w:r>
        <w:rPr>
          <w:rFonts w:ascii="仿宋_GB2312" w:hAnsi="方正仿宋_GBK" w:hint="eastAsia"/>
          <w:noProof w:val="0"/>
          <w:spacing w:val="-6"/>
          <w:szCs w:val="20"/>
        </w:rPr>
        <w:t>办</w:t>
      </w:r>
      <w:r w:rsidRPr="00CF1F87">
        <w:rPr>
          <w:rFonts w:ascii="仿宋_GB2312" w:hAnsi="方正仿宋_GBK" w:hint="eastAsia"/>
          <w:noProof w:val="0"/>
          <w:spacing w:val="-6"/>
          <w:szCs w:val="20"/>
        </w:rPr>
        <w:t>文〔</w:t>
      </w:r>
      <w:r>
        <w:rPr>
          <w:rFonts w:ascii="仿宋_GB2312" w:hAnsi="方正仿宋_GBK" w:hint="eastAsia"/>
          <w:noProof w:val="0"/>
          <w:spacing w:val="-6"/>
          <w:szCs w:val="20"/>
        </w:rPr>
        <w:t>2023</w:t>
      </w:r>
      <w:r w:rsidRPr="00CF1F87">
        <w:rPr>
          <w:rFonts w:ascii="仿宋_GB2312" w:hAnsi="方正仿宋_GBK" w:hint="eastAsia"/>
          <w:noProof w:val="0"/>
          <w:spacing w:val="-6"/>
          <w:szCs w:val="20"/>
        </w:rPr>
        <w:t>〕</w:t>
      </w:r>
      <w:r>
        <w:rPr>
          <w:rFonts w:ascii="仿宋_GB2312" w:hAnsi="方正仿宋_GBK"/>
          <w:noProof w:val="0"/>
          <w:spacing w:val="-6"/>
          <w:szCs w:val="20"/>
        </w:rPr>
        <w:t>235</w:t>
      </w:r>
      <w:r w:rsidRPr="00CF1F87">
        <w:rPr>
          <w:rFonts w:ascii="仿宋_GB2312" w:hAnsi="方正仿宋_GBK" w:hint="eastAsia"/>
          <w:noProof w:val="0"/>
          <w:spacing w:val="-6"/>
          <w:szCs w:val="20"/>
        </w:rPr>
        <w:t>号</w:t>
      </w:r>
      <w:r>
        <w:rPr>
          <w:rFonts w:ascii="仿宋_GB2312" w:hAnsi="宋体" w:hint="eastAsia"/>
        </w:rPr>
        <w:t xml:space="preserve">              </w:t>
      </w:r>
      <w:r w:rsidRPr="00CF1F87">
        <w:rPr>
          <w:rFonts w:ascii="仿宋_GB2312" w:hAnsi="方正仿宋_GBK" w:hint="eastAsia"/>
          <w:noProof w:val="0"/>
          <w:spacing w:val="-6"/>
          <w:szCs w:val="20"/>
        </w:rPr>
        <w:t>签发人：</w:t>
      </w:r>
      <w:r>
        <w:rPr>
          <w:rFonts w:ascii="楷体_GB2312" w:eastAsia="楷体_GB2312" w:hAnsi="方正仿宋_GBK" w:hint="eastAsia"/>
          <w:noProof w:val="0"/>
          <w:spacing w:val="-6"/>
          <w:szCs w:val="20"/>
        </w:rPr>
        <w:t>王培训</w:t>
      </w:r>
    </w:p>
    <w:p w:rsidR="004E1C23" w:rsidRPr="003F7FC3" w:rsidRDefault="004E1C23" w:rsidP="004E1C23">
      <w:pPr>
        <w:spacing w:line="240" w:lineRule="exact"/>
        <w:rPr>
          <w:rFonts w:ascii="仿宋_GB2312" w:hAnsi="宋体"/>
          <w:b/>
          <w:color w:val="FF3300"/>
          <w:u w:val="thick"/>
        </w:rPr>
      </w:pPr>
      <w:r w:rsidRPr="003F7FC3">
        <w:rPr>
          <w:rFonts w:ascii="楷体_GB2312" w:eastAsia="楷体_GB2312" w:hAnsi="方正仿宋_GBK" w:hint="eastAsia"/>
          <w:b/>
          <w:noProof w:val="0"/>
          <w:color w:val="FF3300"/>
          <w:spacing w:val="-6"/>
          <w:szCs w:val="20"/>
          <w:u w:val="thick"/>
        </w:rPr>
        <w:t xml:space="preserve">                              </w:t>
      </w:r>
      <w:r>
        <w:rPr>
          <w:rFonts w:ascii="楷体_GB2312" w:eastAsia="楷体_GB2312" w:hAnsi="方正仿宋_GBK" w:hint="eastAsia"/>
          <w:b/>
          <w:noProof w:val="0"/>
          <w:color w:val="FF3300"/>
          <w:spacing w:val="-6"/>
          <w:szCs w:val="20"/>
          <w:u w:val="thick"/>
        </w:rPr>
        <w:t xml:space="preserve">                                    </w:t>
      </w:r>
    </w:p>
    <w:p w:rsidR="004E1C23" w:rsidRPr="00A8590B" w:rsidRDefault="004E1C23" w:rsidP="004E1C23">
      <w:pPr>
        <w:spacing w:line="560" w:lineRule="exact"/>
        <w:rPr>
          <w:rFonts w:ascii="仿宋_GB2312"/>
          <w:szCs w:val="32"/>
        </w:rPr>
      </w:pPr>
    </w:p>
    <w:p w:rsidR="004E1C23" w:rsidRPr="00DA4DD8" w:rsidRDefault="004E1C23" w:rsidP="004E1C23">
      <w:pPr>
        <w:spacing w:line="560" w:lineRule="exact"/>
        <w:jc w:val="center"/>
        <w:rPr>
          <w:rFonts w:ascii="方正小标宋简体" w:eastAsia="方正小标宋简体" w:hAnsi="华文中宋"/>
          <w:noProof w:val="0"/>
          <w:spacing w:val="-6"/>
          <w:sz w:val="44"/>
          <w:szCs w:val="20"/>
        </w:rPr>
      </w:pPr>
      <w:bookmarkStart w:id="0" w:name="_GoBack"/>
      <w:r w:rsidRPr="00DA4DD8">
        <w:rPr>
          <w:rFonts w:ascii="方正小标宋简体" w:eastAsia="方正小标宋简体" w:hAnsi="华文中宋" w:hint="eastAsia"/>
          <w:noProof w:val="0"/>
          <w:spacing w:val="-6"/>
          <w:sz w:val="44"/>
          <w:szCs w:val="20"/>
        </w:rPr>
        <w:t>关于</w:t>
      </w:r>
      <w:r>
        <w:rPr>
          <w:rFonts w:ascii="方正小标宋简体" w:eastAsia="方正小标宋简体" w:hAnsi="华文中宋" w:hint="eastAsia"/>
          <w:noProof w:val="0"/>
          <w:spacing w:val="-6"/>
          <w:sz w:val="44"/>
          <w:szCs w:val="20"/>
        </w:rPr>
        <w:t>2023</w:t>
      </w:r>
      <w:r w:rsidRPr="00DA4DD8">
        <w:rPr>
          <w:rFonts w:ascii="方正小标宋简体" w:eastAsia="方正小标宋简体" w:hAnsi="华文中宋" w:hint="eastAsia"/>
          <w:noProof w:val="0"/>
          <w:spacing w:val="-6"/>
          <w:sz w:val="44"/>
          <w:szCs w:val="20"/>
        </w:rPr>
        <w:t>年工作总结及</w:t>
      </w:r>
      <w:r>
        <w:rPr>
          <w:rFonts w:ascii="方正小标宋简体" w:eastAsia="方正小标宋简体" w:hAnsi="华文中宋" w:hint="eastAsia"/>
          <w:noProof w:val="0"/>
          <w:spacing w:val="-6"/>
          <w:sz w:val="44"/>
          <w:szCs w:val="20"/>
        </w:rPr>
        <w:t>2024</w:t>
      </w:r>
      <w:r w:rsidRPr="00DA4DD8">
        <w:rPr>
          <w:rFonts w:ascii="方正小标宋简体" w:eastAsia="方正小标宋简体" w:hAnsi="华文中宋" w:hint="eastAsia"/>
          <w:noProof w:val="0"/>
          <w:spacing w:val="-6"/>
          <w:sz w:val="44"/>
          <w:szCs w:val="20"/>
        </w:rPr>
        <w:t>年工作</w:t>
      </w:r>
    </w:p>
    <w:p w:rsidR="004E1C23" w:rsidRPr="00DA4DD8" w:rsidRDefault="004E1C23" w:rsidP="004E1C23">
      <w:pPr>
        <w:spacing w:line="560" w:lineRule="exact"/>
        <w:jc w:val="center"/>
        <w:rPr>
          <w:rFonts w:ascii="方正小标宋简体" w:eastAsia="方正小标宋简体" w:hAnsi="华文中宋"/>
          <w:noProof w:val="0"/>
          <w:spacing w:val="-6"/>
          <w:sz w:val="44"/>
          <w:szCs w:val="20"/>
        </w:rPr>
      </w:pPr>
      <w:r w:rsidRPr="00DA4DD8">
        <w:rPr>
          <w:rFonts w:ascii="方正小标宋简体" w:eastAsia="方正小标宋简体" w:hAnsi="华文中宋" w:hint="eastAsia"/>
          <w:noProof w:val="0"/>
          <w:spacing w:val="-6"/>
          <w:sz w:val="44"/>
          <w:szCs w:val="20"/>
        </w:rPr>
        <w:t>安排的报告</w:t>
      </w:r>
    </w:p>
    <w:bookmarkEnd w:id="0"/>
    <w:p w:rsidR="004E1C23" w:rsidRPr="0035775A" w:rsidRDefault="004E1C23" w:rsidP="004E1C23">
      <w:pPr>
        <w:spacing w:line="560" w:lineRule="exact"/>
        <w:rPr>
          <w:rFonts w:ascii="仿宋_GB2312"/>
          <w:bCs/>
        </w:rPr>
      </w:pPr>
    </w:p>
    <w:p w:rsidR="004E1C23" w:rsidRPr="008A7EF7" w:rsidRDefault="004E1C23" w:rsidP="004E1C23">
      <w:pPr>
        <w:spacing w:line="560" w:lineRule="exact"/>
        <w:rPr>
          <w:rFonts w:ascii="仿宋_GB2312"/>
          <w:noProof w:val="0"/>
          <w:color w:val="000000"/>
          <w:spacing w:val="-6"/>
          <w:szCs w:val="32"/>
        </w:rPr>
      </w:pPr>
      <w:r w:rsidRPr="008A7EF7">
        <w:rPr>
          <w:rFonts w:ascii="仿宋_GB2312" w:hint="eastAsia"/>
          <w:noProof w:val="0"/>
          <w:color w:val="000000"/>
          <w:spacing w:val="-6"/>
          <w:szCs w:val="32"/>
        </w:rPr>
        <w:t>区委办：</w:t>
      </w:r>
    </w:p>
    <w:p w:rsidR="004E1C23" w:rsidRPr="008A7EF7" w:rsidRDefault="004E1C23" w:rsidP="004E1C23">
      <w:pPr>
        <w:spacing w:line="560" w:lineRule="exact"/>
        <w:ind w:firstLineChars="150" w:firstLine="480"/>
        <w:rPr>
          <w:rFonts w:ascii="黑体" w:eastAsia="黑体" w:hAnsi="宋体"/>
          <w:color w:val="000000"/>
          <w:szCs w:val="32"/>
        </w:rPr>
      </w:pPr>
      <w:r w:rsidRPr="008A7EF7">
        <w:rPr>
          <w:rFonts w:ascii="仿宋_GB2312" w:hint="eastAsia"/>
          <w:color w:val="000000"/>
          <w:szCs w:val="32"/>
        </w:rPr>
        <w:t>2023年，区财政局坚持以习近平新时代中国特色社会主义思想为指导，全面贯彻落实党的二十大精神，认真落实区委重大决策和工作部署,</w:t>
      </w:r>
      <w:r w:rsidRPr="008A7EF7">
        <w:rPr>
          <w:rFonts w:hint="eastAsia"/>
          <w:color w:val="000000"/>
        </w:rPr>
        <w:t xml:space="preserve"> </w:t>
      </w:r>
      <w:r w:rsidRPr="008A7EF7">
        <w:rPr>
          <w:rFonts w:ascii="仿宋_GB2312" w:hint="eastAsia"/>
          <w:color w:val="000000"/>
          <w:szCs w:val="32"/>
        </w:rPr>
        <w:t>统筹抓好灾后恢复重建和绿色高质量转型发展，扎实</w:t>
      </w:r>
      <w:r w:rsidRPr="008A7EF7">
        <w:rPr>
          <w:rFonts w:ascii="仿宋_GB2312"/>
          <w:color w:val="000000"/>
          <w:szCs w:val="32"/>
        </w:rPr>
        <w:t>做好财源</w:t>
      </w:r>
      <w:r w:rsidRPr="008A7EF7">
        <w:rPr>
          <w:rFonts w:ascii="仿宋_GB2312" w:hint="eastAsia"/>
          <w:color w:val="000000"/>
          <w:szCs w:val="32"/>
        </w:rPr>
        <w:t>开拓和</w:t>
      </w:r>
      <w:r w:rsidRPr="008A7EF7">
        <w:rPr>
          <w:rFonts w:ascii="仿宋_GB2312"/>
          <w:color w:val="000000"/>
          <w:szCs w:val="32"/>
        </w:rPr>
        <w:t>财政资源</w:t>
      </w:r>
      <w:r w:rsidRPr="008A7EF7">
        <w:rPr>
          <w:rFonts w:ascii="仿宋_GB2312" w:hint="eastAsia"/>
          <w:color w:val="000000"/>
          <w:szCs w:val="32"/>
        </w:rPr>
        <w:t>整合，财政收支</w:t>
      </w:r>
      <w:r w:rsidRPr="008A7EF7">
        <w:rPr>
          <w:rFonts w:ascii="仿宋_GB2312"/>
          <w:color w:val="000000"/>
          <w:szCs w:val="32"/>
        </w:rPr>
        <w:t>整体运行</w:t>
      </w:r>
      <w:r w:rsidRPr="008A7EF7">
        <w:rPr>
          <w:rFonts w:ascii="仿宋_GB2312" w:hint="eastAsia"/>
          <w:color w:val="000000"/>
          <w:szCs w:val="32"/>
        </w:rPr>
        <w:t>较为平稳</w:t>
      </w:r>
      <w:r w:rsidRPr="008A7EF7">
        <w:rPr>
          <w:rFonts w:ascii="仿宋_GB2312"/>
          <w:color w:val="000000"/>
          <w:szCs w:val="32"/>
        </w:rPr>
        <w:t>。现将主要工作汇报如下：</w:t>
      </w:r>
    </w:p>
    <w:p w:rsidR="004E1C23" w:rsidRPr="00DA4DD8" w:rsidRDefault="004E1C23" w:rsidP="004E1C23">
      <w:pPr>
        <w:spacing w:line="560" w:lineRule="exact"/>
        <w:ind w:firstLineChars="200" w:firstLine="640"/>
        <w:rPr>
          <w:rFonts w:ascii="黑体" w:eastAsia="黑体" w:hAnsi="黑体" w:cs="宋体"/>
          <w:szCs w:val="32"/>
        </w:rPr>
      </w:pPr>
      <w:r w:rsidRPr="00DA4DD8">
        <w:rPr>
          <w:rFonts w:ascii="黑体" w:eastAsia="黑体" w:hAnsi="黑体" w:cs="宋体" w:hint="eastAsia"/>
          <w:szCs w:val="32"/>
        </w:rPr>
        <w:t>一</w:t>
      </w:r>
      <w:r w:rsidRPr="00DA4DD8">
        <w:rPr>
          <w:rFonts w:ascii="黑体" w:eastAsia="黑体" w:hAnsi="黑体" w:cs="宋体"/>
          <w:szCs w:val="32"/>
        </w:rPr>
        <w:t>、</w:t>
      </w:r>
      <w:r>
        <w:rPr>
          <w:rFonts w:ascii="黑体" w:eastAsia="黑体" w:hAnsi="黑体" w:cs="宋体" w:hint="eastAsia"/>
          <w:szCs w:val="32"/>
        </w:rPr>
        <w:t>2023</w:t>
      </w:r>
      <w:r w:rsidRPr="00DA4DD8">
        <w:rPr>
          <w:rFonts w:ascii="黑体" w:eastAsia="黑体" w:hAnsi="黑体" w:cs="宋体" w:hint="eastAsia"/>
          <w:szCs w:val="32"/>
        </w:rPr>
        <w:t>年重点工作</w:t>
      </w:r>
    </w:p>
    <w:p w:rsidR="004E1C23" w:rsidRPr="008A7EF7" w:rsidRDefault="004E1C23" w:rsidP="004E1C23">
      <w:pPr>
        <w:spacing w:line="560" w:lineRule="exact"/>
        <w:ind w:firstLineChars="200" w:firstLine="640"/>
        <w:rPr>
          <w:rFonts w:ascii="仿宋_GB2312" w:hAnsi="黑体"/>
          <w:color w:val="000000"/>
          <w:szCs w:val="32"/>
        </w:rPr>
      </w:pPr>
      <w:r w:rsidRPr="008A7EF7">
        <w:rPr>
          <w:rFonts w:ascii="楷体_GB2312" w:eastAsia="楷体_GB2312" w:hAnsi="宋体" w:hint="eastAsia"/>
          <w:color w:val="000000"/>
          <w:szCs w:val="32"/>
        </w:rPr>
        <w:t>（一）区级收入预算执行情况</w:t>
      </w:r>
    </w:p>
    <w:p w:rsidR="004E1C23" w:rsidRPr="008A7EF7" w:rsidRDefault="004E1C23" w:rsidP="004E1C23">
      <w:pPr>
        <w:spacing w:line="560" w:lineRule="exact"/>
        <w:ind w:firstLineChars="200" w:firstLine="640"/>
        <w:rPr>
          <w:rFonts w:ascii="仿宋_GB2312"/>
          <w:color w:val="000000"/>
          <w:szCs w:val="32"/>
          <w:highlight w:val="yellow"/>
        </w:rPr>
      </w:pPr>
      <w:r w:rsidRPr="008A7EF7">
        <w:rPr>
          <w:rFonts w:ascii="仿宋_GB2312" w:hAnsi="宋体" w:hint="eastAsia"/>
          <w:color w:val="000000"/>
          <w:szCs w:val="32"/>
        </w:rPr>
        <w:t>截至10月底，</w:t>
      </w:r>
      <w:r w:rsidRPr="008A7EF7">
        <w:rPr>
          <w:rFonts w:ascii="仿宋_GB2312" w:hAnsi="仿宋" w:hint="eastAsia"/>
          <w:b/>
          <w:color w:val="000000"/>
          <w:szCs w:val="32"/>
        </w:rPr>
        <w:t>区级一般公共预算收入</w:t>
      </w:r>
      <w:r w:rsidRPr="008A7EF7">
        <w:rPr>
          <w:rFonts w:ascii="仿宋_GB2312" w:hAnsi="仿宋" w:hint="eastAsia"/>
          <w:color w:val="000000"/>
          <w:szCs w:val="32"/>
        </w:rPr>
        <w:t>完成28.97亿元，完成调整后收入预算目标的95.8%；</w:t>
      </w:r>
      <w:r w:rsidRPr="008A7EF7">
        <w:rPr>
          <w:rFonts w:ascii="仿宋_GB2312" w:hAnsi="仿宋" w:hint="eastAsia"/>
          <w:b/>
          <w:color w:val="000000"/>
          <w:szCs w:val="32"/>
        </w:rPr>
        <w:t>同比下降2.0%</w:t>
      </w:r>
      <w:r w:rsidRPr="008A7EF7">
        <w:rPr>
          <w:rFonts w:ascii="仿宋_GB2312" w:hAnsi="仿宋" w:hint="eastAsia"/>
          <w:color w:val="000000"/>
          <w:szCs w:val="32"/>
        </w:rPr>
        <w:t>，</w:t>
      </w:r>
      <w:r w:rsidRPr="008A7EF7">
        <w:rPr>
          <w:rFonts w:ascii="仿宋_GB2312" w:hAnsi="仿宋" w:hint="eastAsia"/>
          <w:b/>
          <w:color w:val="000000"/>
          <w:szCs w:val="32"/>
        </w:rPr>
        <w:t>增速在全市排第15名、在生态涵养区排第4名</w:t>
      </w:r>
      <w:r w:rsidRPr="008A7EF7">
        <w:rPr>
          <w:rFonts w:ascii="仿宋_GB2312" w:hAnsi="仿宋" w:hint="eastAsia"/>
          <w:color w:val="000000"/>
          <w:szCs w:val="32"/>
        </w:rPr>
        <w:t>。</w:t>
      </w:r>
      <w:r w:rsidRPr="008A7EF7">
        <w:rPr>
          <w:rFonts w:ascii="仿宋_GB2312" w:hint="eastAsia"/>
          <w:b/>
          <w:color w:val="000000"/>
          <w:szCs w:val="32"/>
        </w:rPr>
        <w:t>区级政府性</w:t>
      </w:r>
      <w:r w:rsidRPr="008A7EF7">
        <w:rPr>
          <w:rFonts w:ascii="仿宋_GB2312"/>
          <w:b/>
          <w:color w:val="000000"/>
          <w:szCs w:val="32"/>
        </w:rPr>
        <w:t>基金预算收入</w:t>
      </w:r>
      <w:r w:rsidRPr="008A7EF7">
        <w:rPr>
          <w:rFonts w:ascii="仿宋_GB2312"/>
          <w:color w:val="000000"/>
          <w:szCs w:val="32"/>
        </w:rPr>
        <w:t>1</w:t>
      </w:r>
      <w:r w:rsidRPr="008A7EF7">
        <w:rPr>
          <w:rFonts w:ascii="仿宋_GB2312" w:hint="eastAsia"/>
          <w:color w:val="000000"/>
          <w:szCs w:val="32"/>
        </w:rPr>
        <w:t>2.1亿元。</w:t>
      </w:r>
      <w:r w:rsidRPr="008A7EF7">
        <w:rPr>
          <w:rFonts w:ascii="仿宋_GB2312" w:hint="eastAsia"/>
          <w:b/>
          <w:color w:val="000000"/>
          <w:szCs w:val="32"/>
        </w:rPr>
        <w:t>国有资本经营预算收入</w:t>
      </w:r>
      <w:r w:rsidRPr="008A7EF7">
        <w:rPr>
          <w:rFonts w:ascii="仿宋_GB2312" w:hint="eastAsia"/>
          <w:color w:val="000000"/>
          <w:szCs w:val="32"/>
        </w:rPr>
        <w:t>208.54万元。</w:t>
      </w:r>
    </w:p>
    <w:p w:rsidR="004E1C23" w:rsidRPr="008A7EF7" w:rsidRDefault="004E1C23" w:rsidP="004E1C23">
      <w:pPr>
        <w:pStyle w:val="a5"/>
        <w:adjustRightInd w:val="0"/>
        <w:snapToGrid w:val="0"/>
        <w:spacing w:line="56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A7EF7">
        <w:rPr>
          <w:rFonts w:ascii="仿宋_GB2312" w:eastAsia="仿宋_GB2312" w:hAnsi="宋体" w:hint="eastAsia"/>
          <w:color w:val="000000"/>
          <w:sz w:val="32"/>
          <w:szCs w:val="32"/>
        </w:rPr>
        <w:t>今年全年，</w:t>
      </w:r>
      <w:r w:rsidRPr="008A7EF7">
        <w:rPr>
          <w:rFonts w:ascii="仿宋_GB2312" w:eastAsia="仿宋_GB2312" w:hAnsi="宋体" w:hint="eastAsia"/>
          <w:b/>
          <w:color w:val="000000"/>
          <w:sz w:val="32"/>
          <w:szCs w:val="32"/>
        </w:rPr>
        <w:t>区级</w:t>
      </w:r>
      <w:r w:rsidRPr="008A7EF7">
        <w:rPr>
          <w:rFonts w:ascii="仿宋_GB2312" w:eastAsia="仿宋_GB2312" w:hAnsi="仿宋" w:hint="eastAsia"/>
          <w:b/>
          <w:color w:val="000000"/>
          <w:sz w:val="32"/>
          <w:szCs w:val="32"/>
        </w:rPr>
        <w:t>一般公共预算收入</w:t>
      </w:r>
      <w:r w:rsidRPr="008A7EF7">
        <w:rPr>
          <w:rFonts w:ascii="仿宋_GB2312" w:eastAsia="仿宋_GB2312" w:hAnsi="仿宋" w:hint="eastAsia"/>
          <w:color w:val="000000"/>
          <w:sz w:val="32"/>
          <w:szCs w:val="32"/>
        </w:rPr>
        <w:t>预计完成30.28亿元，完成调整后收入预算目标的100.1%，同比下降5.3%。</w:t>
      </w:r>
      <w:r w:rsidRPr="008A7EF7">
        <w:rPr>
          <w:rFonts w:ascii="仿宋_GB2312" w:eastAsia="仿宋_GB2312" w:hAnsi="仿宋" w:hint="eastAsia"/>
          <w:b/>
          <w:color w:val="000000"/>
          <w:sz w:val="32"/>
          <w:szCs w:val="32"/>
        </w:rPr>
        <w:t>区级</w:t>
      </w:r>
      <w:r w:rsidRPr="008A7EF7">
        <w:rPr>
          <w:rFonts w:ascii="仿宋_GB2312" w:eastAsia="仿宋_GB2312" w:hAnsi="仿宋"/>
          <w:b/>
          <w:color w:val="000000"/>
          <w:sz w:val="32"/>
          <w:szCs w:val="32"/>
        </w:rPr>
        <w:t>政府性基金预算</w:t>
      </w:r>
      <w:r w:rsidRPr="008A7EF7">
        <w:rPr>
          <w:rFonts w:ascii="仿宋_GB2312" w:eastAsia="仿宋_GB2312" w:hAnsi="仿宋" w:hint="eastAsia"/>
          <w:b/>
          <w:color w:val="000000"/>
          <w:sz w:val="32"/>
          <w:szCs w:val="32"/>
        </w:rPr>
        <w:t>收入预计</w:t>
      </w:r>
      <w:r w:rsidRPr="008A7EF7">
        <w:rPr>
          <w:rFonts w:ascii="仿宋_GB2312" w:eastAsia="仿宋_GB2312" w:hAnsi="仿宋"/>
          <w:color w:val="000000"/>
          <w:sz w:val="32"/>
          <w:szCs w:val="32"/>
        </w:rPr>
        <w:t>完成</w:t>
      </w:r>
      <w:r w:rsidRPr="008A7EF7">
        <w:rPr>
          <w:rFonts w:ascii="仿宋_GB2312" w:eastAsia="仿宋_GB2312" w:hAnsi="仿宋" w:hint="eastAsia"/>
          <w:color w:val="000000"/>
          <w:sz w:val="32"/>
          <w:szCs w:val="32"/>
        </w:rPr>
        <w:t>12.5亿</w:t>
      </w:r>
      <w:r w:rsidRPr="008A7EF7">
        <w:rPr>
          <w:rFonts w:ascii="仿宋_GB2312" w:eastAsia="仿宋_GB2312" w:hAnsi="仿宋"/>
          <w:color w:val="000000"/>
          <w:sz w:val="32"/>
          <w:szCs w:val="32"/>
        </w:rPr>
        <w:t>元</w:t>
      </w:r>
      <w:r w:rsidRPr="008A7EF7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 w:rsidRPr="008A7EF7">
        <w:rPr>
          <w:rFonts w:ascii="仿宋_GB2312" w:eastAsia="仿宋_GB2312" w:hAnsi="宋体" w:hint="eastAsia"/>
          <w:b/>
          <w:color w:val="000000"/>
          <w:sz w:val="32"/>
          <w:szCs w:val="32"/>
        </w:rPr>
        <w:t>国有资本经营预</w:t>
      </w:r>
      <w:r w:rsidRPr="008A7EF7">
        <w:rPr>
          <w:rFonts w:ascii="仿宋_GB2312" w:eastAsia="仿宋_GB2312" w:hAnsi="宋体" w:hint="eastAsia"/>
          <w:b/>
          <w:color w:val="000000"/>
          <w:sz w:val="32"/>
          <w:szCs w:val="32"/>
        </w:rPr>
        <w:lastRenderedPageBreak/>
        <w:t>算</w:t>
      </w:r>
      <w:r w:rsidRPr="008A7EF7">
        <w:rPr>
          <w:rFonts w:ascii="仿宋_GB2312" w:eastAsia="仿宋_GB2312" w:hAnsi="仿宋" w:hint="eastAsia"/>
          <w:b/>
          <w:color w:val="000000"/>
          <w:sz w:val="32"/>
          <w:szCs w:val="32"/>
        </w:rPr>
        <w:t>收入预计</w:t>
      </w:r>
      <w:r w:rsidRPr="008A7EF7">
        <w:rPr>
          <w:rFonts w:ascii="仿宋_GB2312" w:eastAsia="仿宋_GB2312" w:hAnsi="仿宋"/>
          <w:color w:val="000000"/>
          <w:sz w:val="32"/>
          <w:szCs w:val="32"/>
        </w:rPr>
        <w:t>完成</w:t>
      </w:r>
      <w:r w:rsidRPr="008A7EF7">
        <w:rPr>
          <w:rFonts w:ascii="仿宋_GB2312" w:eastAsia="仿宋_GB2312" w:hAnsi="宋体" w:hint="eastAsia"/>
          <w:color w:val="000000"/>
          <w:sz w:val="32"/>
          <w:szCs w:val="32"/>
        </w:rPr>
        <w:t>208.54万元。</w:t>
      </w:r>
    </w:p>
    <w:p w:rsidR="004E1C23" w:rsidRPr="008A7EF7" w:rsidRDefault="004E1C23" w:rsidP="004E1C23">
      <w:pPr>
        <w:spacing w:line="560" w:lineRule="exact"/>
        <w:ind w:firstLineChars="200" w:firstLine="640"/>
        <w:rPr>
          <w:rFonts w:ascii="楷体_GB2312" w:eastAsia="楷体_GB2312" w:hAnsi="宋体"/>
          <w:color w:val="000000"/>
          <w:szCs w:val="32"/>
        </w:rPr>
      </w:pPr>
      <w:r w:rsidRPr="008A7EF7">
        <w:rPr>
          <w:rFonts w:ascii="楷体_GB2312" w:eastAsia="楷体_GB2312" w:hAnsi="宋体" w:hint="eastAsia"/>
          <w:color w:val="000000"/>
          <w:szCs w:val="32"/>
        </w:rPr>
        <w:t>（二）区级支出预算执行情况</w:t>
      </w:r>
    </w:p>
    <w:p w:rsidR="004E1C23" w:rsidRPr="008A7EF7" w:rsidRDefault="004E1C23" w:rsidP="004E1C23">
      <w:pPr>
        <w:spacing w:line="560" w:lineRule="exact"/>
        <w:ind w:firstLineChars="200" w:firstLine="640"/>
        <w:rPr>
          <w:rFonts w:ascii="仿宋_GB2312" w:hAnsi="仿宋"/>
          <w:color w:val="000000"/>
          <w:szCs w:val="32"/>
        </w:rPr>
      </w:pPr>
      <w:r w:rsidRPr="008A7EF7">
        <w:rPr>
          <w:rFonts w:ascii="仿宋_GB2312" w:hAnsi="仿宋" w:hint="eastAsia"/>
          <w:color w:val="000000"/>
          <w:szCs w:val="32"/>
        </w:rPr>
        <w:t>区财政局不断优化财源结构，积极创新财政资金投入方式，提高财政资金的使用效益。截至10月底，</w:t>
      </w:r>
      <w:r w:rsidRPr="008A7EF7">
        <w:rPr>
          <w:rFonts w:ascii="仿宋_GB2312" w:hAnsi="仿宋" w:hint="eastAsia"/>
          <w:b/>
          <w:color w:val="000000"/>
          <w:szCs w:val="32"/>
        </w:rPr>
        <w:t>全区一般公共预算支出</w:t>
      </w:r>
      <w:r w:rsidRPr="008A7EF7">
        <w:rPr>
          <w:rFonts w:ascii="仿宋_GB2312" w:hAnsi="仿宋" w:hint="eastAsia"/>
          <w:color w:val="000000"/>
          <w:szCs w:val="32"/>
        </w:rPr>
        <w:t>90.35亿元，完成全年调整预算的74.6%。</w:t>
      </w:r>
      <w:r w:rsidRPr="008A7EF7">
        <w:rPr>
          <w:rFonts w:ascii="仿宋_GB2312" w:hAnsi="仿宋" w:hint="eastAsia"/>
          <w:b/>
          <w:color w:val="000000"/>
          <w:szCs w:val="32"/>
        </w:rPr>
        <w:t>政府性基金预算支出</w:t>
      </w:r>
      <w:r w:rsidRPr="008A7EF7">
        <w:rPr>
          <w:rFonts w:ascii="仿宋_GB2312" w:hAnsi="仿宋"/>
          <w:color w:val="000000"/>
          <w:szCs w:val="32"/>
        </w:rPr>
        <w:t>3</w:t>
      </w:r>
      <w:r w:rsidRPr="008A7EF7">
        <w:rPr>
          <w:rFonts w:ascii="仿宋_GB2312" w:hAnsi="仿宋" w:hint="eastAsia"/>
          <w:color w:val="000000"/>
          <w:szCs w:val="32"/>
        </w:rPr>
        <w:t>3.98亿元，完成全年调整预算的85.42%。</w:t>
      </w:r>
      <w:r w:rsidRPr="008A7EF7">
        <w:rPr>
          <w:rFonts w:ascii="仿宋_GB2312" w:hAnsi="宋体" w:hint="eastAsia"/>
          <w:b/>
          <w:color w:val="000000"/>
          <w:szCs w:val="32"/>
        </w:rPr>
        <w:t>国有资本经营预算支出</w:t>
      </w:r>
      <w:r w:rsidRPr="008E7BB4">
        <w:rPr>
          <w:rFonts w:ascii="仿宋_GB2312" w:hAnsi="宋体" w:hint="eastAsia"/>
          <w:color w:val="000000"/>
          <w:szCs w:val="32"/>
        </w:rPr>
        <w:t>165</w:t>
      </w:r>
      <w:r w:rsidRPr="008A7EF7">
        <w:rPr>
          <w:rFonts w:ascii="仿宋_GB2312" w:hAnsi="宋体" w:hint="eastAsia"/>
          <w:color w:val="000000"/>
          <w:szCs w:val="32"/>
        </w:rPr>
        <w:t>万</w:t>
      </w:r>
      <w:r w:rsidRPr="008A7EF7">
        <w:rPr>
          <w:rFonts w:ascii="仿宋_GB2312" w:hAnsi="宋体"/>
          <w:color w:val="000000"/>
          <w:szCs w:val="32"/>
        </w:rPr>
        <w:t>元</w:t>
      </w:r>
      <w:r w:rsidRPr="008A7EF7">
        <w:rPr>
          <w:rFonts w:ascii="仿宋_GB2312" w:hAnsi="宋体" w:hint="eastAsia"/>
          <w:color w:val="000000"/>
          <w:szCs w:val="32"/>
        </w:rPr>
        <w:t>，完成</w:t>
      </w:r>
      <w:r w:rsidRPr="008A7EF7">
        <w:rPr>
          <w:rFonts w:ascii="仿宋_GB2312" w:hAnsi="宋体"/>
          <w:color w:val="000000"/>
          <w:szCs w:val="32"/>
        </w:rPr>
        <w:t>全年</w:t>
      </w:r>
      <w:r w:rsidRPr="008A7EF7">
        <w:rPr>
          <w:rFonts w:ascii="仿宋_GB2312" w:hAnsi="宋体" w:hint="eastAsia"/>
          <w:color w:val="000000"/>
          <w:szCs w:val="32"/>
        </w:rPr>
        <w:t>预算</w:t>
      </w:r>
      <w:r w:rsidRPr="008A7EF7">
        <w:rPr>
          <w:rFonts w:ascii="仿宋_GB2312" w:hAnsi="宋体"/>
          <w:color w:val="000000"/>
          <w:szCs w:val="32"/>
        </w:rPr>
        <w:t>的</w:t>
      </w:r>
      <w:r w:rsidRPr="008A7EF7">
        <w:rPr>
          <w:rFonts w:ascii="仿宋_GB2312" w:hAnsi="宋体" w:hint="eastAsia"/>
          <w:color w:val="000000"/>
          <w:szCs w:val="32"/>
        </w:rPr>
        <w:t>63.29</w:t>
      </w:r>
      <w:r w:rsidRPr="008A7EF7">
        <w:rPr>
          <w:rFonts w:ascii="仿宋_GB2312" w:hAnsi="宋体"/>
          <w:color w:val="000000"/>
          <w:szCs w:val="32"/>
        </w:rPr>
        <w:t>%</w:t>
      </w:r>
      <w:r w:rsidRPr="008A7EF7">
        <w:rPr>
          <w:rFonts w:ascii="仿宋_GB2312" w:hAnsi="仿宋" w:hint="eastAsia"/>
          <w:color w:val="000000"/>
          <w:szCs w:val="32"/>
        </w:rPr>
        <w:t>。</w:t>
      </w:r>
    </w:p>
    <w:p w:rsidR="004E1C23" w:rsidRPr="00DA4DD8" w:rsidRDefault="004E1C23" w:rsidP="004E1C23">
      <w:pPr>
        <w:spacing w:line="560" w:lineRule="exact"/>
        <w:ind w:firstLineChars="200" w:firstLine="640"/>
        <w:rPr>
          <w:rFonts w:ascii="楷体_GB2312" w:eastAsia="楷体_GB2312" w:hAnsi="宋体"/>
          <w:color w:val="000000"/>
          <w:szCs w:val="32"/>
        </w:rPr>
      </w:pPr>
      <w:r w:rsidRPr="00DA4DD8">
        <w:rPr>
          <w:rFonts w:ascii="楷体_GB2312" w:eastAsia="楷体_GB2312" w:hAnsi="宋体" w:hint="eastAsia"/>
          <w:color w:val="000000"/>
          <w:szCs w:val="32"/>
        </w:rPr>
        <w:t>（三）</w:t>
      </w:r>
      <w:r>
        <w:rPr>
          <w:rFonts w:ascii="楷体_GB2312" w:eastAsia="楷体_GB2312" w:hAnsi="宋体" w:hint="eastAsia"/>
          <w:color w:val="000000"/>
          <w:szCs w:val="32"/>
        </w:rPr>
        <w:t>2023</w:t>
      </w:r>
      <w:r w:rsidRPr="00DA4DD8">
        <w:rPr>
          <w:rFonts w:ascii="楷体_GB2312" w:eastAsia="楷体_GB2312" w:hAnsi="宋体" w:hint="eastAsia"/>
          <w:color w:val="000000"/>
          <w:szCs w:val="32"/>
        </w:rPr>
        <w:t>年重点保障领域</w:t>
      </w:r>
    </w:p>
    <w:p w:rsidR="004E1C23" w:rsidRPr="008A7EF7" w:rsidRDefault="004E1C23" w:rsidP="004E1C23">
      <w:pPr>
        <w:spacing w:line="560" w:lineRule="exact"/>
        <w:ind w:firstLineChars="200" w:firstLine="643"/>
        <w:rPr>
          <w:rFonts w:ascii="仿宋_GB2312" w:hAnsi="黑体"/>
          <w:b/>
          <w:color w:val="000000"/>
          <w:szCs w:val="32"/>
        </w:rPr>
      </w:pPr>
      <w:r w:rsidRPr="008A7EF7">
        <w:rPr>
          <w:rFonts w:ascii="仿宋_GB2312" w:hAnsi="黑体" w:hint="eastAsia"/>
          <w:b/>
          <w:color w:val="000000"/>
          <w:szCs w:val="32"/>
        </w:rPr>
        <w:t>1.持续改善民生，筑牢保障底线</w:t>
      </w:r>
    </w:p>
    <w:p w:rsidR="004E1C23" w:rsidRPr="008A7EF7" w:rsidRDefault="004E1C23" w:rsidP="004E1C23">
      <w:pPr>
        <w:spacing w:line="560" w:lineRule="exact"/>
        <w:ind w:firstLineChars="200" w:firstLine="640"/>
        <w:rPr>
          <w:rFonts w:ascii="仿宋_GB2312" w:hAnsi="Calibri"/>
          <w:color w:val="000000"/>
          <w:szCs w:val="32"/>
        </w:rPr>
      </w:pPr>
      <w:r w:rsidRPr="008A7EF7">
        <w:rPr>
          <w:rFonts w:ascii="仿宋_GB2312" w:hAnsi="仿宋" w:hint="eastAsia"/>
          <w:snapToGrid w:val="0"/>
          <w:color w:val="000000"/>
          <w:szCs w:val="32"/>
        </w:rPr>
        <w:t>区财政局坚持兜牢</w:t>
      </w:r>
      <w:r w:rsidRPr="008A7EF7">
        <w:rPr>
          <w:rFonts w:ascii="仿宋_GB2312" w:hAnsi="仿宋"/>
          <w:snapToGrid w:val="0"/>
          <w:color w:val="000000"/>
          <w:szCs w:val="32"/>
        </w:rPr>
        <w:t>“</w:t>
      </w:r>
      <w:r w:rsidRPr="008A7EF7">
        <w:rPr>
          <w:rFonts w:ascii="仿宋_GB2312" w:hAnsi="仿宋" w:hint="eastAsia"/>
          <w:snapToGrid w:val="0"/>
          <w:color w:val="000000"/>
          <w:szCs w:val="32"/>
        </w:rPr>
        <w:t>三保</w:t>
      </w:r>
      <w:r w:rsidRPr="008A7EF7">
        <w:rPr>
          <w:rFonts w:ascii="仿宋_GB2312" w:hAnsi="仿宋"/>
          <w:snapToGrid w:val="0"/>
          <w:color w:val="000000"/>
          <w:szCs w:val="32"/>
        </w:rPr>
        <w:t>”</w:t>
      </w:r>
      <w:r w:rsidRPr="008A7EF7">
        <w:rPr>
          <w:rFonts w:ascii="仿宋_GB2312" w:hAnsi="仿宋" w:hint="eastAsia"/>
          <w:snapToGrid w:val="0"/>
          <w:color w:val="000000"/>
          <w:szCs w:val="32"/>
        </w:rPr>
        <w:t>底线，优先</w:t>
      </w:r>
      <w:r w:rsidRPr="008A7EF7">
        <w:rPr>
          <w:rFonts w:ascii="仿宋_GB2312" w:hAnsi="仿宋"/>
          <w:snapToGrid w:val="0"/>
          <w:color w:val="000000"/>
          <w:szCs w:val="32"/>
        </w:rPr>
        <w:t>保障</w:t>
      </w:r>
      <w:r w:rsidRPr="008A7EF7">
        <w:rPr>
          <w:rFonts w:ascii="仿宋_GB2312" w:hAnsi="仿宋" w:hint="eastAsia"/>
          <w:snapToGrid w:val="0"/>
          <w:color w:val="000000"/>
          <w:szCs w:val="32"/>
        </w:rPr>
        <w:t>社保</w:t>
      </w:r>
      <w:r w:rsidRPr="008A7EF7">
        <w:rPr>
          <w:rFonts w:ascii="仿宋_GB2312" w:hAnsi="仿宋"/>
          <w:snapToGrid w:val="0"/>
          <w:color w:val="000000"/>
          <w:szCs w:val="32"/>
        </w:rPr>
        <w:t>、</w:t>
      </w:r>
      <w:r w:rsidRPr="008A7EF7">
        <w:rPr>
          <w:rFonts w:ascii="仿宋_GB2312" w:hAnsi="仿宋" w:hint="eastAsia"/>
          <w:snapToGrid w:val="0"/>
          <w:color w:val="000000"/>
          <w:szCs w:val="32"/>
        </w:rPr>
        <w:t>医疗</w:t>
      </w:r>
      <w:r w:rsidRPr="008A7EF7">
        <w:rPr>
          <w:rFonts w:ascii="仿宋_GB2312" w:hAnsi="仿宋"/>
          <w:snapToGrid w:val="0"/>
          <w:color w:val="000000"/>
          <w:szCs w:val="32"/>
        </w:rPr>
        <w:t>、</w:t>
      </w:r>
      <w:r w:rsidRPr="008A7EF7">
        <w:rPr>
          <w:rFonts w:ascii="仿宋_GB2312" w:hAnsi="仿宋" w:hint="eastAsia"/>
          <w:snapToGrid w:val="0"/>
          <w:color w:val="000000"/>
          <w:szCs w:val="32"/>
        </w:rPr>
        <w:t>就业、</w:t>
      </w:r>
      <w:r w:rsidRPr="008A7EF7">
        <w:rPr>
          <w:rFonts w:ascii="仿宋_GB2312" w:hAnsi="仿宋"/>
          <w:snapToGrid w:val="0"/>
          <w:color w:val="000000"/>
          <w:szCs w:val="32"/>
        </w:rPr>
        <w:t>教育</w:t>
      </w:r>
      <w:r w:rsidRPr="008A7EF7">
        <w:rPr>
          <w:rFonts w:ascii="仿宋_GB2312" w:hAnsi="仿宋" w:hint="eastAsia"/>
          <w:snapToGrid w:val="0"/>
          <w:color w:val="000000"/>
          <w:szCs w:val="32"/>
        </w:rPr>
        <w:t>等重点</w:t>
      </w:r>
      <w:r w:rsidRPr="008A7EF7">
        <w:rPr>
          <w:rFonts w:ascii="仿宋_GB2312" w:hAnsi="仿宋"/>
          <w:snapToGrid w:val="0"/>
          <w:color w:val="000000"/>
          <w:szCs w:val="32"/>
        </w:rPr>
        <w:t>领域</w:t>
      </w:r>
      <w:r w:rsidRPr="008A7EF7">
        <w:rPr>
          <w:rFonts w:ascii="仿宋_GB2312" w:hAnsi="仿宋" w:hint="eastAsia"/>
          <w:snapToGrid w:val="0"/>
          <w:color w:val="000000"/>
          <w:szCs w:val="32"/>
        </w:rPr>
        <w:t>基础</w:t>
      </w:r>
      <w:r w:rsidRPr="008A7EF7">
        <w:rPr>
          <w:rFonts w:ascii="仿宋_GB2312" w:hAnsi="仿宋"/>
          <w:snapToGrid w:val="0"/>
          <w:color w:val="000000"/>
          <w:szCs w:val="32"/>
        </w:rPr>
        <w:t>民生政策有效落实</w:t>
      </w:r>
      <w:r w:rsidRPr="008A7EF7">
        <w:rPr>
          <w:rFonts w:ascii="仿宋_GB2312" w:hAnsi="仿宋" w:hint="eastAsia"/>
          <w:snapToGrid w:val="0"/>
          <w:color w:val="000000"/>
          <w:szCs w:val="32"/>
        </w:rPr>
        <w:t>。</w:t>
      </w:r>
      <w:r w:rsidRPr="008A7EF7">
        <w:rPr>
          <w:rFonts w:ascii="仿宋_GB2312" w:hAnsi="Calibri" w:hint="eastAsia"/>
          <w:color w:val="000000"/>
          <w:szCs w:val="32"/>
        </w:rPr>
        <w:t>截至2023年10月</w:t>
      </w:r>
      <w:r w:rsidRPr="008A7EF7">
        <w:rPr>
          <w:rFonts w:ascii="仿宋_GB2312" w:hAnsi="Calibri"/>
          <w:color w:val="000000"/>
          <w:szCs w:val="32"/>
        </w:rPr>
        <w:t>底</w:t>
      </w:r>
      <w:r w:rsidRPr="008A7EF7">
        <w:rPr>
          <w:rFonts w:ascii="仿宋_GB2312" w:hAnsi="Calibri" w:hint="eastAsia"/>
          <w:color w:val="000000"/>
          <w:szCs w:val="32"/>
        </w:rPr>
        <w:t>，</w:t>
      </w:r>
      <w:r w:rsidRPr="008A7EF7">
        <w:rPr>
          <w:rFonts w:ascii="仿宋_GB2312" w:hAnsi="黑体" w:hint="eastAsia"/>
          <w:b/>
          <w:color w:val="000000"/>
          <w:szCs w:val="32"/>
        </w:rPr>
        <w:t>社会保障和就业</w:t>
      </w:r>
      <w:r w:rsidRPr="008A7EF7">
        <w:rPr>
          <w:rFonts w:ascii="仿宋_GB2312" w:hAnsi="黑体" w:hint="eastAsia"/>
          <w:color w:val="000000"/>
          <w:szCs w:val="32"/>
        </w:rPr>
        <w:t>领域</w:t>
      </w:r>
      <w:r w:rsidRPr="008A7EF7">
        <w:rPr>
          <w:rFonts w:ascii="仿宋_GB2312" w:hAnsi="黑体"/>
          <w:color w:val="000000"/>
          <w:szCs w:val="32"/>
        </w:rPr>
        <w:t>投入</w:t>
      </w:r>
      <w:r w:rsidRPr="008A7EF7">
        <w:rPr>
          <w:rFonts w:ascii="仿宋_GB2312" w:hAnsi="黑体" w:hint="eastAsia"/>
          <w:color w:val="000000"/>
          <w:szCs w:val="32"/>
        </w:rPr>
        <w:t>16.37亿元，主要用于2023年城乡居民基本养老保险财政补助、2023年城市最低生活保障金项目、2023年困难残疾人生活补贴及退役军人安置补助经费等。</w:t>
      </w:r>
      <w:r w:rsidRPr="008A7EF7">
        <w:rPr>
          <w:rFonts w:ascii="仿宋_GB2312" w:hAnsi="Calibri" w:hint="eastAsia"/>
          <w:b/>
          <w:color w:val="000000"/>
          <w:szCs w:val="32"/>
        </w:rPr>
        <w:t>教育领域</w:t>
      </w:r>
      <w:r w:rsidRPr="008A7EF7">
        <w:rPr>
          <w:rFonts w:ascii="仿宋_GB2312" w:hAnsi="Calibri"/>
          <w:color w:val="000000"/>
          <w:szCs w:val="32"/>
        </w:rPr>
        <w:t>投入</w:t>
      </w:r>
      <w:r w:rsidRPr="008A7EF7">
        <w:rPr>
          <w:rFonts w:ascii="仿宋_GB2312" w:hAnsi="Calibri" w:hint="eastAsia"/>
          <w:color w:val="000000"/>
          <w:szCs w:val="32"/>
        </w:rPr>
        <w:t>14.62亿元，主要用于生均定额、教育系统消防中控值守项目、教育系统监控扩容、北京景山学校京西实验学校信息化设备购置、门头沟区公办幼儿园“员额制”项目等。</w:t>
      </w:r>
      <w:r w:rsidRPr="008A7EF7">
        <w:rPr>
          <w:rFonts w:ascii="仿宋_GB2312" w:hAnsi="黑体" w:hint="eastAsia"/>
          <w:b/>
          <w:color w:val="000000"/>
          <w:szCs w:val="32"/>
        </w:rPr>
        <w:t>卫生健康领域</w:t>
      </w:r>
      <w:r w:rsidRPr="008A7EF7">
        <w:rPr>
          <w:rFonts w:ascii="仿宋_GB2312" w:hAnsi="黑体"/>
          <w:color w:val="000000"/>
          <w:szCs w:val="32"/>
        </w:rPr>
        <w:t>投入</w:t>
      </w:r>
      <w:r w:rsidRPr="008A7EF7">
        <w:rPr>
          <w:rFonts w:ascii="仿宋_GB2312" w:hAnsi="黑体" w:hint="eastAsia"/>
          <w:color w:val="000000"/>
          <w:szCs w:val="32"/>
        </w:rPr>
        <w:t>8.17亿元，主要用于2023年城乡居民基本医疗保险财政补助、城乡社会救助对象医疗救助、疫情防控医疗设备等物资购置费用、公立医院改革补助项目、医院重症救治相关设备等。</w:t>
      </w:r>
      <w:r w:rsidRPr="008A7EF7">
        <w:rPr>
          <w:rFonts w:ascii="仿宋_GB2312" w:hAnsi="Calibri" w:hint="eastAsia"/>
          <w:b/>
          <w:color w:val="000000"/>
          <w:szCs w:val="32"/>
        </w:rPr>
        <w:t>公共安全领域</w:t>
      </w:r>
      <w:r w:rsidRPr="008A7EF7">
        <w:rPr>
          <w:rFonts w:ascii="仿宋_GB2312" w:hAnsi="Calibri"/>
          <w:color w:val="000000"/>
          <w:szCs w:val="32"/>
        </w:rPr>
        <w:t>投入</w:t>
      </w:r>
      <w:r w:rsidRPr="008A7EF7">
        <w:rPr>
          <w:rFonts w:ascii="仿宋_GB2312" w:hAnsi="Calibri" w:hint="eastAsia"/>
          <w:color w:val="000000"/>
          <w:szCs w:val="32"/>
        </w:rPr>
        <w:t>5.58亿元，主要用于警支项目服务费、购置执法执勤车辆、公安干警办案（业务）经费、购置警用装备，2023-2025年度光纤及网络租赁项目等。</w:t>
      </w:r>
      <w:r w:rsidRPr="008A7EF7">
        <w:rPr>
          <w:rFonts w:ascii="仿宋_GB2312" w:hAnsi="Calibri" w:hint="eastAsia"/>
          <w:b/>
          <w:color w:val="000000"/>
          <w:szCs w:val="32"/>
        </w:rPr>
        <w:t>灾害防治及应急管</w:t>
      </w:r>
      <w:r w:rsidRPr="008A7EF7">
        <w:rPr>
          <w:rFonts w:ascii="仿宋_GB2312" w:hAnsi="Calibri" w:hint="eastAsia"/>
          <w:b/>
          <w:color w:val="000000"/>
          <w:szCs w:val="32"/>
        </w:rPr>
        <w:lastRenderedPageBreak/>
        <w:t>理领域</w:t>
      </w:r>
      <w:r w:rsidRPr="008A7EF7">
        <w:rPr>
          <w:rFonts w:ascii="仿宋_GB2312" w:hAnsi="Calibri"/>
          <w:color w:val="000000"/>
          <w:szCs w:val="32"/>
        </w:rPr>
        <w:t>投入</w:t>
      </w:r>
      <w:r w:rsidRPr="008A7EF7">
        <w:rPr>
          <w:rFonts w:ascii="仿宋_GB2312" w:hAnsi="Calibri" w:hint="eastAsia"/>
          <w:color w:val="000000"/>
          <w:szCs w:val="32"/>
        </w:rPr>
        <w:t>3.20亿元，主要用于防汛抢险救灾资金以及灾后恢复重建等、地质灾害防治服务经费、2023年应急管理事务中心经费项目等。</w:t>
      </w:r>
    </w:p>
    <w:p w:rsidR="004E1C23" w:rsidRPr="008A7EF7" w:rsidRDefault="004E1C23" w:rsidP="004E1C23">
      <w:pPr>
        <w:spacing w:line="560" w:lineRule="exact"/>
        <w:ind w:firstLineChars="200" w:firstLine="643"/>
        <w:rPr>
          <w:rFonts w:ascii="仿宋_GB2312" w:hAnsi="黑体"/>
          <w:b/>
          <w:color w:val="000000"/>
          <w:szCs w:val="32"/>
        </w:rPr>
      </w:pPr>
      <w:r w:rsidRPr="008A7EF7">
        <w:rPr>
          <w:rFonts w:ascii="仿宋_GB2312" w:hAnsi="黑体" w:hint="eastAsia"/>
          <w:b/>
          <w:color w:val="000000"/>
          <w:szCs w:val="32"/>
        </w:rPr>
        <w:t>2.坚持生态立</w:t>
      </w:r>
      <w:r w:rsidRPr="008A7EF7">
        <w:rPr>
          <w:rFonts w:ascii="仿宋_GB2312" w:hAnsi="黑体"/>
          <w:b/>
          <w:color w:val="000000"/>
          <w:szCs w:val="32"/>
        </w:rPr>
        <w:t>区</w:t>
      </w:r>
      <w:r w:rsidRPr="008A7EF7">
        <w:rPr>
          <w:rFonts w:ascii="仿宋_GB2312" w:hAnsi="黑体" w:hint="eastAsia"/>
          <w:b/>
          <w:color w:val="000000"/>
          <w:szCs w:val="32"/>
        </w:rPr>
        <w:t>，</w:t>
      </w:r>
      <w:r w:rsidRPr="008A7EF7">
        <w:rPr>
          <w:rFonts w:ascii="仿宋_GB2312" w:hAnsi="黑体"/>
          <w:b/>
          <w:color w:val="000000"/>
          <w:szCs w:val="32"/>
        </w:rPr>
        <w:t>推动绿色发展</w:t>
      </w:r>
    </w:p>
    <w:p w:rsidR="004E1C23" w:rsidRPr="008A7EF7" w:rsidRDefault="004E1C23" w:rsidP="004E1C23">
      <w:pPr>
        <w:spacing w:line="560" w:lineRule="exact"/>
        <w:ind w:firstLineChars="200" w:firstLine="640"/>
        <w:rPr>
          <w:rFonts w:ascii="仿宋_GB2312" w:hAnsi="黑体"/>
          <w:color w:val="000000"/>
          <w:szCs w:val="32"/>
        </w:rPr>
      </w:pPr>
      <w:r w:rsidRPr="008A7EF7">
        <w:rPr>
          <w:rFonts w:ascii="仿宋_GB2312" w:hAnsi="黑体" w:hint="eastAsia"/>
          <w:color w:val="000000"/>
          <w:szCs w:val="32"/>
        </w:rPr>
        <w:t>面对严峻</w:t>
      </w:r>
      <w:r w:rsidRPr="008A7EF7">
        <w:rPr>
          <w:rFonts w:ascii="仿宋_GB2312" w:hAnsi="黑体"/>
          <w:color w:val="000000"/>
          <w:szCs w:val="32"/>
        </w:rPr>
        <w:t>的收支形式，</w:t>
      </w:r>
      <w:r w:rsidRPr="008A7EF7">
        <w:rPr>
          <w:rFonts w:ascii="仿宋_GB2312" w:hAnsi="黑体" w:hint="eastAsia"/>
          <w:color w:val="000000"/>
          <w:szCs w:val="32"/>
        </w:rPr>
        <w:t>区财政</w:t>
      </w:r>
      <w:r w:rsidRPr="008A7EF7">
        <w:rPr>
          <w:rFonts w:ascii="仿宋_GB2312" w:hAnsi="黑体"/>
          <w:color w:val="000000"/>
          <w:szCs w:val="32"/>
        </w:rPr>
        <w:t>局</w:t>
      </w:r>
      <w:r w:rsidRPr="008A7EF7">
        <w:rPr>
          <w:rFonts w:ascii="仿宋_GB2312" w:hAnsi="黑体" w:hint="eastAsia"/>
          <w:color w:val="000000"/>
          <w:szCs w:val="32"/>
        </w:rPr>
        <w:t>加大</w:t>
      </w:r>
      <w:r w:rsidRPr="008A7EF7">
        <w:rPr>
          <w:rFonts w:ascii="仿宋_GB2312" w:hAnsi="黑体"/>
          <w:color w:val="000000"/>
          <w:szCs w:val="32"/>
        </w:rPr>
        <w:t>转移支付统筹力度，不断</w:t>
      </w:r>
      <w:r w:rsidRPr="008A7EF7">
        <w:rPr>
          <w:rFonts w:ascii="仿宋_GB2312" w:hAnsi="黑体" w:hint="eastAsia"/>
          <w:color w:val="000000"/>
          <w:szCs w:val="32"/>
        </w:rPr>
        <w:t>建立</w:t>
      </w:r>
      <w:r w:rsidRPr="008A7EF7">
        <w:rPr>
          <w:rFonts w:ascii="仿宋_GB2312" w:hAnsi="黑体"/>
          <w:color w:val="000000"/>
          <w:szCs w:val="32"/>
        </w:rPr>
        <w:t>和完善</w:t>
      </w:r>
      <w:r w:rsidRPr="008A7EF7">
        <w:rPr>
          <w:rFonts w:ascii="仿宋_GB2312" w:hAnsi="黑体" w:hint="eastAsia"/>
          <w:color w:val="000000"/>
          <w:szCs w:val="32"/>
        </w:rPr>
        <w:t>农业</w:t>
      </w:r>
      <w:r w:rsidRPr="008A7EF7">
        <w:rPr>
          <w:rFonts w:ascii="仿宋_GB2312" w:hAnsi="黑体"/>
          <w:color w:val="000000"/>
          <w:szCs w:val="32"/>
        </w:rPr>
        <w:t>、林业、水务、污染防治、生态转移支付管理机制</w:t>
      </w:r>
      <w:r w:rsidRPr="008A7EF7">
        <w:rPr>
          <w:rFonts w:ascii="仿宋_GB2312" w:hAnsi="黑体" w:hint="eastAsia"/>
          <w:color w:val="000000"/>
          <w:szCs w:val="32"/>
        </w:rPr>
        <w:t>。</w:t>
      </w:r>
      <w:r w:rsidRPr="008A7EF7">
        <w:rPr>
          <w:rFonts w:ascii="仿宋_GB2312" w:hAnsi="Calibri" w:hint="eastAsia"/>
          <w:color w:val="000000"/>
          <w:szCs w:val="32"/>
        </w:rPr>
        <w:t>截至2023年10月</w:t>
      </w:r>
      <w:r w:rsidRPr="008A7EF7">
        <w:rPr>
          <w:rFonts w:ascii="仿宋_GB2312" w:hAnsi="Calibri"/>
          <w:color w:val="000000"/>
          <w:szCs w:val="32"/>
        </w:rPr>
        <w:t>底</w:t>
      </w:r>
      <w:r w:rsidRPr="008A7EF7">
        <w:rPr>
          <w:rFonts w:ascii="仿宋_GB2312" w:hAnsi="Calibri" w:hint="eastAsia"/>
          <w:color w:val="000000"/>
          <w:szCs w:val="32"/>
        </w:rPr>
        <w:t>，</w:t>
      </w:r>
      <w:r w:rsidRPr="008A7EF7">
        <w:rPr>
          <w:rFonts w:ascii="仿宋_GB2312" w:hAnsi="黑体" w:hint="eastAsia"/>
          <w:b/>
          <w:color w:val="000000"/>
          <w:szCs w:val="32"/>
        </w:rPr>
        <w:t>农林水</w:t>
      </w:r>
      <w:r w:rsidRPr="008A7EF7">
        <w:rPr>
          <w:rFonts w:ascii="仿宋_GB2312" w:hAnsi="黑体" w:hint="eastAsia"/>
          <w:color w:val="000000"/>
          <w:szCs w:val="32"/>
        </w:rPr>
        <w:t>投入8.04亿元，主要用于百花山管理处旅游基础设施综合提升项目、永定河山峡段回补增渗工程项目、山区森林经营林木抚育项目、山区农民搬迁市级补助、区林业碳汇交易试点项目等。</w:t>
      </w:r>
      <w:r w:rsidRPr="008A7EF7">
        <w:rPr>
          <w:rFonts w:ascii="仿宋_GB2312" w:hAnsi="黑体" w:hint="eastAsia"/>
          <w:b/>
          <w:color w:val="000000"/>
          <w:szCs w:val="32"/>
        </w:rPr>
        <w:t>节能环保</w:t>
      </w:r>
      <w:r w:rsidRPr="008A7EF7">
        <w:rPr>
          <w:rFonts w:ascii="仿宋_GB2312" w:hAnsi="黑体" w:hint="eastAsia"/>
          <w:color w:val="000000"/>
          <w:szCs w:val="32"/>
        </w:rPr>
        <w:t>投入4.18亿元，主要用于2022年居民供热燃料补贴、煤改清洁能源输变电工程土建项目、电采暖设备奖补及电费补贴项目、年门头沟区镇中心区污水处理厂建设运营项目、居民燃料补助、门城水系污染防治与生态提升项目等。</w:t>
      </w:r>
      <w:r w:rsidRPr="008A7EF7">
        <w:rPr>
          <w:rFonts w:ascii="仿宋_GB2312" w:hAnsi="Calibri" w:hint="eastAsia"/>
          <w:b/>
          <w:color w:val="000000"/>
          <w:szCs w:val="32"/>
        </w:rPr>
        <w:t>文化旅游体育与传媒领域</w:t>
      </w:r>
      <w:r w:rsidRPr="008A7EF7">
        <w:rPr>
          <w:rFonts w:ascii="仿宋_GB2312" w:hAnsi="Calibri" w:hint="eastAsia"/>
          <w:color w:val="000000"/>
          <w:szCs w:val="32"/>
        </w:rPr>
        <w:t>投入2.29亿元，主要用于潭戒两寺景区文旅产业基础设施提升及环境治理项目、推进全国文化中心建设重点项目、文化活动中心提升改造项目、数字融媒传播矩阵系统项目等。</w:t>
      </w:r>
      <w:r w:rsidRPr="008A7EF7">
        <w:rPr>
          <w:rFonts w:ascii="仿宋_GB2312" w:hAnsi="宋体" w:hint="eastAsia"/>
          <w:b/>
          <w:color w:val="000000"/>
          <w:szCs w:val="32"/>
        </w:rPr>
        <w:t>科学技术</w:t>
      </w:r>
      <w:r w:rsidRPr="008A7EF7">
        <w:rPr>
          <w:rFonts w:ascii="仿宋_GB2312" w:hAnsi="Calibri" w:hint="eastAsia"/>
          <w:b/>
          <w:color w:val="000000"/>
          <w:szCs w:val="32"/>
        </w:rPr>
        <w:t>领域</w:t>
      </w:r>
      <w:r w:rsidRPr="008A7EF7">
        <w:rPr>
          <w:rFonts w:ascii="仿宋_GB2312" w:hAnsi="Calibri" w:hint="eastAsia"/>
          <w:color w:val="000000"/>
          <w:szCs w:val="32"/>
        </w:rPr>
        <w:t>投入</w:t>
      </w:r>
      <w:r w:rsidRPr="008A7EF7">
        <w:rPr>
          <w:rFonts w:ascii="仿宋_GB2312" w:hAnsi="宋体" w:hint="eastAsia"/>
          <w:color w:val="000000"/>
          <w:szCs w:val="32"/>
        </w:rPr>
        <w:t>0.79亿元，主要用于“专精特新”中小企业奖励资金、科技专项项目、2022年高新技术企业认定资质奖励项目、国高新企业“社保500元补助”项目、军庄镇孟悟农业科技园基本运营管理与提质增效等。</w:t>
      </w:r>
      <w:r w:rsidRPr="008A7EF7">
        <w:rPr>
          <w:rFonts w:ascii="仿宋_GB2312" w:hAnsi="黑体"/>
          <w:color w:val="000000"/>
          <w:szCs w:val="32"/>
        </w:rPr>
        <w:t xml:space="preserve"> </w:t>
      </w:r>
    </w:p>
    <w:p w:rsidR="004E1C23" w:rsidRPr="008A7EF7" w:rsidRDefault="004E1C23" w:rsidP="004E1C23">
      <w:pPr>
        <w:spacing w:line="560" w:lineRule="exact"/>
        <w:ind w:firstLineChars="200" w:firstLine="643"/>
        <w:rPr>
          <w:rFonts w:ascii="仿宋_GB2312" w:hAnsi="黑体"/>
          <w:b/>
          <w:color w:val="000000"/>
          <w:szCs w:val="32"/>
        </w:rPr>
      </w:pPr>
      <w:r w:rsidRPr="008A7EF7">
        <w:rPr>
          <w:rFonts w:ascii="仿宋_GB2312" w:hAnsi="黑体" w:hint="eastAsia"/>
          <w:b/>
          <w:color w:val="000000"/>
          <w:szCs w:val="32"/>
        </w:rPr>
        <w:t>3.推动城乡融合，增强发展潜力</w:t>
      </w:r>
    </w:p>
    <w:p w:rsidR="004E1C23" w:rsidRPr="008A7EF7" w:rsidRDefault="004E1C23" w:rsidP="004E1C23">
      <w:pPr>
        <w:topLinePunct/>
        <w:adjustRightInd w:val="0"/>
        <w:spacing w:line="560" w:lineRule="exact"/>
        <w:ind w:firstLineChars="200" w:firstLine="640"/>
        <w:rPr>
          <w:rFonts w:ascii="楷体_GB2312" w:eastAsia="楷体_GB2312" w:hAnsi="宋体"/>
          <w:color w:val="000000"/>
          <w:szCs w:val="32"/>
        </w:rPr>
      </w:pPr>
      <w:r w:rsidRPr="008A7EF7">
        <w:rPr>
          <w:rFonts w:ascii="仿宋_GB2312" w:hAnsi="Calibri" w:hint="eastAsia"/>
          <w:color w:val="000000"/>
          <w:szCs w:val="32"/>
        </w:rPr>
        <w:t>为</w:t>
      </w:r>
      <w:r w:rsidRPr="008A7EF7">
        <w:rPr>
          <w:rFonts w:ascii="仿宋_GB2312" w:hAnsi="Calibri"/>
          <w:color w:val="000000"/>
          <w:szCs w:val="32"/>
        </w:rPr>
        <w:t>加快实施城乡规划建设，</w:t>
      </w:r>
      <w:r w:rsidRPr="008A7EF7">
        <w:rPr>
          <w:rFonts w:ascii="仿宋_GB2312" w:hAnsi="Calibri" w:hint="eastAsia"/>
          <w:color w:val="000000"/>
          <w:szCs w:val="32"/>
        </w:rPr>
        <w:t>落实</w:t>
      </w:r>
      <w:r w:rsidRPr="008A7EF7">
        <w:rPr>
          <w:rFonts w:ascii="仿宋_GB2312" w:hAnsi="Calibri"/>
          <w:color w:val="000000"/>
          <w:szCs w:val="32"/>
        </w:rPr>
        <w:t>乡村振兴战略，</w:t>
      </w:r>
      <w:r w:rsidRPr="008A7EF7">
        <w:rPr>
          <w:rFonts w:ascii="仿宋_GB2312" w:hAnsi="Calibri" w:hint="eastAsia"/>
          <w:color w:val="000000"/>
          <w:szCs w:val="32"/>
        </w:rPr>
        <w:t>截至</w:t>
      </w:r>
      <w:r w:rsidRPr="008A7EF7">
        <w:rPr>
          <w:rFonts w:ascii="仿宋_GB2312" w:hAnsi="Calibri" w:hint="eastAsia"/>
          <w:color w:val="000000"/>
          <w:szCs w:val="32"/>
        </w:rPr>
        <w:lastRenderedPageBreak/>
        <w:t>2023年10月</w:t>
      </w:r>
      <w:r w:rsidRPr="008A7EF7">
        <w:rPr>
          <w:rFonts w:ascii="仿宋_GB2312" w:hAnsi="Calibri"/>
          <w:color w:val="000000"/>
          <w:szCs w:val="32"/>
        </w:rPr>
        <w:t>底</w:t>
      </w:r>
      <w:r w:rsidRPr="008A7EF7">
        <w:rPr>
          <w:rFonts w:ascii="仿宋_GB2312" w:hAnsi="Calibri" w:hint="eastAsia"/>
          <w:color w:val="000000"/>
          <w:szCs w:val="32"/>
        </w:rPr>
        <w:t>，</w:t>
      </w:r>
      <w:r w:rsidRPr="008A7EF7">
        <w:rPr>
          <w:rFonts w:ascii="仿宋_GB2312" w:hAnsi="Calibri"/>
          <w:b/>
          <w:color w:val="000000"/>
          <w:szCs w:val="32"/>
        </w:rPr>
        <w:t>城乡社区</w:t>
      </w:r>
      <w:r w:rsidRPr="008A7EF7">
        <w:rPr>
          <w:rFonts w:ascii="仿宋_GB2312" w:hAnsi="Calibri" w:hint="eastAsia"/>
          <w:b/>
          <w:color w:val="000000"/>
          <w:szCs w:val="32"/>
        </w:rPr>
        <w:t>领域</w:t>
      </w:r>
      <w:r w:rsidRPr="008A7EF7">
        <w:rPr>
          <w:rFonts w:ascii="仿宋_GB2312" w:hAnsi="Calibri"/>
          <w:color w:val="000000"/>
          <w:szCs w:val="32"/>
        </w:rPr>
        <w:t>投入</w:t>
      </w:r>
      <w:r w:rsidRPr="008A7EF7">
        <w:rPr>
          <w:rFonts w:ascii="仿宋_GB2312" w:hAnsi="Calibri" w:hint="eastAsia"/>
          <w:color w:val="000000"/>
          <w:szCs w:val="32"/>
        </w:rPr>
        <w:t>36.00亿元，主要用于潭柘寺镇中心区（E、F）地块土地一级开发项目、石龙高新技术产业用地土地一级开发项目、清水、苛罗坨、梁桥输变电工程、S1线区域组团01-12地块土地一级开发项目、市场租房补贴资金等。</w:t>
      </w:r>
      <w:r w:rsidRPr="008A7EF7">
        <w:rPr>
          <w:rFonts w:ascii="仿宋_GB2312" w:hAnsi="Calibri" w:hint="eastAsia"/>
          <w:b/>
          <w:color w:val="000000"/>
          <w:szCs w:val="32"/>
        </w:rPr>
        <w:t>交通运输领域</w:t>
      </w:r>
      <w:r w:rsidRPr="008A7EF7">
        <w:rPr>
          <w:rFonts w:ascii="仿宋_GB2312" w:hAnsi="Calibri" w:hint="eastAsia"/>
          <w:color w:val="000000"/>
          <w:szCs w:val="32"/>
        </w:rPr>
        <w:t>投入0.61亿元，主要用于区内委托运营公交路线经营补贴项目、国道109新线高速清水公路综合检查站项目、农村客运基础补贴、芹峪口综检站运行费项目等。</w:t>
      </w:r>
      <w:r w:rsidRPr="008A7EF7">
        <w:rPr>
          <w:rFonts w:ascii="仿宋_GB2312" w:hAnsi="Calibri" w:hint="eastAsia"/>
          <w:b/>
          <w:color w:val="000000"/>
          <w:szCs w:val="32"/>
        </w:rPr>
        <w:t>资源勘探信息等领域</w:t>
      </w:r>
      <w:r w:rsidRPr="008A7EF7">
        <w:rPr>
          <w:rFonts w:ascii="仿宋_GB2312" w:hAnsi="Calibri" w:hint="eastAsia"/>
          <w:color w:val="000000"/>
          <w:szCs w:val="32"/>
        </w:rPr>
        <w:t>投入4.98亿元，主要用于2023年财源建设专项扶持资金项目、推动复工复产助企纾困专项经费、门头沟信创项目运维服务及产品升级服务、全区行政办公互联网网络带宽租赁项目、社区和村政务专网上网费用服务项目等。</w:t>
      </w:r>
      <w:r w:rsidRPr="008A7EF7">
        <w:rPr>
          <w:rFonts w:ascii="仿宋_GB2312" w:hint="eastAsia"/>
          <w:color w:val="000000"/>
          <w:szCs w:val="32"/>
        </w:rPr>
        <w:t xml:space="preserve"> </w:t>
      </w:r>
    </w:p>
    <w:p w:rsidR="004E1C23" w:rsidRDefault="004E1C23" w:rsidP="004E1C23">
      <w:pPr>
        <w:spacing w:line="560" w:lineRule="exact"/>
        <w:ind w:firstLineChars="200" w:firstLine="643"/>
        <w:rPr>
          <w:rFonts w:ascii="楷体_GB2312" w:eastAsia="楷体_GB2312" w:hAnsi="宋体"/>
          <w:b/>
          <w:color w:val="000000"/>
          <w:szCs w:val="32"/>
        </w:rPr>
      </w:pPr>
      <w:r w:rsidRPr="00DA4DD8">
        <w:rPr>
          <w:rFonts w:ascii="楷体_GB2312" w:eastAsia="楷体_GB2312" w:hAnsi="宋体" w:hint="eastAsia"/>
          <w:b/>
          <w:color w:val="000000"/>
          <w:szCs w:val="32"/>
        </w:rPr>
        <w:t>二</w:t>
      </w:r>
      <w:r w:rsidRPr="00DA4DD8">
        <w:rPr>
          <w:rFonts w:ascii="楷体_GB2312" w:eastAsia="楷体_GB2312" w:hAnsi="宋体"/>
          <w:b/>
          <w:color w:val="000000"/>
          <w:szCs w:val="32"/>
        </w:rPr>
        <w:t>、</w:t>
      </w:r>
      <w:r>
        <w:rPr>
          <w:rFonts w:ascii="楷体_GB2312" w:eastAsia="楷体_GB2312" w:hAnsi="宋体" w:hint="eastAsia"/>
          <w:b/>
          <w:color w:val="000000"/>
          <w:szCs w:val="32"/>
        </w:rPr>
        <w:t>2023</w:t>
      </w:r>
      <w:r w:rsidRPr="00DA4DD8">
        <w:rPr>
          <w:rFonts w:ascii="楷体_GB2312" w:eastAsia="楷体_GB2312" w:hAnsi="宋体" w:hint="eastAsia"/>
          <w:b/>
          <w:color w:val="000000"/>
          <w:szCs w:val="32"/>
        </w:rPr>
        <w:t>年主要特色</w:t>
      </w:r>
      <w:r w:rsidRPr="00DA4DD8">
        <w:rPr>
          <w:rFonts w:ascii="楷体_GB2312" w:eastAsia="楷体_GB2312" w:hAnsi="宋体"/>
          <w:b/>
          <w:color w:val="000000"/>
          <w:szCs w:val="32"/>
        </w:rPr>
        <w:t>亮点工作</w:t>
      </w:r>
    </w:p>
    <w:p w:rsidR="004E1C23" w:rsidRPr="008A7EF7" w:rsidRDefault="004E1C23" w:rsidP="004E1C23">
      <w:pPr>
        <w:spacing w:line="560" w:lineRule="exact"/>
        <w:ind w:firstLineChars="200" w:firstLine="640"/>
        <w:rPr>
          <w:rFonts w:ascii="楷体_GB2312" w:eastAsia="楷体_GB2312" w:hAnsi="宋体"/>
          <w:color w:val="000000"/>
          <w:szCs w:val="32"/>
        </w:rPr>
      </w:pPr>
      <w:r w:rsidRPr="008A7EF7">
        <w:rPr>
          <w:rFonts w:ascii="楷体_GB2312" w:eastAsia="楷体_GB2312" w:hAnsi="宋体" w:hint="eastAsia"/>
          <w:color w:val="000000"/>
          <w:szCs w:val="32"/>
        </w:rPr>
        <w:t>（一）全力保障救灾重建资金</w:t>
      </w:r>
    </w:p>
    <w:p w:rsidR="004E1C23" w:rsidRPr="008A7EF7" w:rsidRDefault="004E1C23" w:rsidP="004E1C23">
      <w:pPr>
        <w:spacing w:line="560" w:lineRule="exact"/>
        <w:ind w:firstLineChars="200" w:firstLine="643"/>
        <w:rPr>
          <w:rFonts w:ascii="仿宋_GB2312" w:hAnsi="仿宋"/>
          <w:color w:val="000000"/>
          <w:szCs w:val="32"/>
        </w:rPr>
      </w:pPr>
      <w:r w:rsidRPr="008A7EF7">
        <w:rPr>
          <w:rFonts w:ascii="仿宋_GB2312" w:hAnsi="华文仿宋" w:hint="eastAsia"/>
          <w:b/>
          <w:bCs/>
          <w:color w:val="000000"/>
          <w:szCs w:val="32"/>
        </w:rPr>
        <w:t>一是视汛情为号令，建立财政应急体系。</w:t>
      </w:r>
      <w:r w:rsidRPr="008A7EF7">
        <w:rPr>
          <w:rFonts w:ascii="仿宋_GB2312" w:hAnsi="宋体" w:cs="仿宋_GB2312" w:hint="eastAsia"/>
          <w:color w:val="000000"/>
          <w:kern w:val="0"/>
          <w:szCs w:val="32"/>
          <w:lang w:bidi="ar"/>
        </w:rPr>
        <w:t>每日召开局内防汛工作会商会，</w:t>
      </w:r>
      <w:r w:rsidRPr="008A7EF7">
        <w:rPr>
          <w:rFonts w:ascii="仿宋_GB2312" w:hAnsi="宋体" w:hint="eastAsia"/>
          <w:color w:val="000000"/>
          <w:szCs w:val="32"/>
        </w:rPr>
        <w:t>协助单位做好恢复重建项目筹划和申报工作。</w:t>
      </w:r>
      <w:r w:rsidRPr="008A7EF7">
        <w:rPr>
          <w:rFonts w:ascii="仿宋_GB2312" w:hAnsi="华文仿宋" w:hint="eastAsia"/>
          <w:b/>
          <w:bCs/>
          <w:color w:val="000000"/>
          <w:szCs w:val="32"/>
        </w:rPr>
        <w:t>二是畅通拨付渠道，精准下达救灾资金。</w:t>
      </w:r>
      <w:r w:rsidRPr="008A7EF7">
        <w:rPr>
          <w:rFonts w:ascii="仿宋_GB2312" w:hAnsi="宋体" w:hint="eastAsia"/>
          <w:color w:val="000000"/>
          <w:szCs w:val="32"/>
        </w:rPr>
        <w:t>紧急制定应对极端天气资金保障应急工作方案，</w:t>
      </w:r>
      <w:r w:rsidRPr="008A7EF7">
        <w:rPr>
          <w:rFonts w:ascii="仿宋_GB2312" w:hAnsi="仿宋" w:hint="eastAsia"/>
          <w:color w:val="000000"/>
          <w:szCs w:val="32"/>
        </w:rPr>
        <w:t>开辟</w:t>
      </w:r>
      <w:r w:rsidRPr="008A7EF7">
        <w:rPr>
          <w:rFonts w:ascii="仿宋_GB2312" w:hAnsi="仿宋"/>
          <w:color w:val="000000"/>
          <w:szCs w:val="32"/>
        </w:rPr>
        <w:t>资金使用</w:t>
      </w:r>
      <w:r w:rsidRPr="008A7EF7">
        <w:rPr>
          <w:rFonts w:ascii="仿宋_GB2312" w:hAnsi="仿宋" w:hint="eastAsia"/>
          <w:color w:val="000000"/>
          <w:szCs w:val="32"/>
        </w:rPr>
        <w:t>及政府采购</w:t>
      </w:r>
      <w:r w:rsidRPr="008A7EF7">
        <w:rPr>
          <w:rFonts w:ascii="仿宋_GB2312" w:hAnsi="仿宋"/>
          <w:color w:val="000000"/>
          <w:szCs w:val="32"/>
        </w:rPr>
        <w:t>绿色通道</w:t>
      </w:r>
      <w:r w:rsidRPr="008A7EF7">
        <w:rPr>
          <w:rFonts w:ascii="仿宋_GB2312" w:hAnsi="宋体" w:hint="eastAsia"/>
          <w:color w:val="000000"/>
          <w:szCs w:val="32"/>
        </w:rPr>
        <w:t>。制定《门头沟区防汛抢险救灾期间财政资金使用审批程序和要求》《门头沟区防汛救灾和恢复重建资金管理暂行办法》等文件并推动落实，规范财政资金的使用范围、审批程序等要求</w:t>
      </w:r>
      <w:r w:rsidRPr="008A7EF7">
        <w:rPr>
          <w:rFonts w:ascii="仿宋_GB2312" w:hint="eastAsia"/>
          <w:bCs/>
          <w:color w:val="000000"/>
          <w:szCs w:val="32"/>
        </w:rPr>
        <w:t>，</w:t>
      </w:r>
      <w:r w:rsidRPr="008A7EF7">
        <w:rPr>
          <w:rFonts w:ascii="仿宋_GB2312" w:hAnsi="宋体" w:hint="eastAsia"/>
          <w:color w:val="000000"/>
          <w:szCs w:val="32"/>
        </w:rPr>
        <w:t>保证救灾资金第一时间下达到位</w:t>
      </w:r>
      <w:r w:rsidRPr="008A7EF7">
        <w:rPr>
          <w:rFonts w:ascii="仿宋_GB2312" w:hint="eastAsia"/>
          <w:bCs/>
          <w:color w:val="000000"/>
          <w:szCs w:val="32"/>
        </w:rPr>
        <w:t>。</w:t>
      </w:r>
      <w:r w:rsidRPr="008A7EF7">
        <w:rPr>
          <w:rFonts w:ascii="仿宋_GB2312" w:hAnsi="华文仿宋" w:hint="eastAsia"/>
          <w:b/>
          <w:bCs/>
          <w:color w:val="000000"/>
          <w:szCs w:val="32"/>
        </w:rPr>
        <w:t>三是全力筹措资金，保障防汛救灾需求。</w:t>
      </w:r>
      <w:r w:rsidRPr="008A7EF7">
        <w:rPr>
          <w:rFonts w:ascii="仿宋_GB2312" w:hAnsi="宋体"/>
          <w:color w:val="000000"/>
          <w:szCs w:val="32"/>
        </w:rPr>
        <w:t>加大</w:t>
      </w:r>
      <w:r w:rsidRPr="008A7EF7">
        <w:rPr>
          <w:rFonts w:ascii="仿宋_GB2312" w:hAnsi="宋体" w:hint="eastAsia"/>
          <w:color w:val="000000"/>
          <w:szCs w:val="32"/>
        </w:rPr>
        <w:t>与各级</w:t>
      </w:r>
      <w:r w:rsidRPr="008A7EF7">
        <w:rPr>
          <w:rFonts w:ascii="仿宋_GB2312" w:hAnsi="宋体"/>
          <w:color w:val="000000"/>
          <w:szCs w:val="32"/>
        </w:rPr>
        <w:t>部门的沟通协调力度，</w:t>
      </w:r>
      <w:r w:rsidRPr="008A7EF7">
        <w:rPr>
          <w:rFonts w:ascii="仿宋_GB2312" w:hAnsi="宋体" w:hint="eastAsia"/>
          <w:color w:val="000000"/>
          <w:szCs w:val="32"/>
        </w:rPr>
        <w:t>截至2023年11月10日，</w:t>
      </w:r>
      <w:r w:rsidRPr="008A7EF7">
        <w:rPr>
          <w:rFonts w:ascii="仿宋_GB2312" w:hAnsi="华文仿宋" w:hint="eastAsia"/>
          <w:color w:val="000000"/>
          <w:szCs w:val="32"/>
        </w:rPr>
        <w:t>积极争取中央、市级转</w:t>
      </w:r>
      <w:r w:rsidRPr="008A7EF7">
        <w:rPr>
          <w:rFonts w:ascii="仿宋_GB2312" w:hAnsi="华文仿宋" w:hint="eastAsia"/>
          <w:color w:val="000000"/>
          <w:szCs w:val="32"/>
        </w:rPr>
        <w:lastRenderedPageBreak/>
        <w:t>移支付资金17.</w:t>
      </w:r>
      <w:r w:rsidRPr="008A7EF7">
        <w:rPr>
          <w:rFonts w:ascii="仿宋_GB2312" w:hAnsi="华文仿宋"/>
          <w:color w:val="000000"/>
          <w:szCs w:val="32"/>
        </w:rPr>
        <w:t>3</w:t>
      </w:r>
      <w:r w:rsidRPr="008A7EF7">
        <w:rPr>
          <w:rFonts w:ascii="仿宋_GB2312" w:hAnsi="华文仿宋" w:hint="eastAsia"/>
          <w:color w:val="000000"/>
          <w:szCs w:val="32"/>
        </w:rPr>
        <w:t>4亿元。</w:t>
      </w:r>
      <w:r w:rsidRPr="008A7EF7">
        <w:rPr>
          <w:rFonts w:ascii="仿宋_GB2312" w:hint="eastAsia"/>
          <w:bCs/>
          <w:color w:val="000000"/>
          <w:szCs w:val="32"/>
        </w:rPr>
        <w:t>紧急动用预备费0.92亿元，清理盘活</w:t>
      </w:r>
      <w:r w:rsidRPr="008A7EF7">
        <w:rPr>
          <w:rFonts w:ascii="仿宋_GB2312"/>
          <w:bCs/>
          <w:color w:val="000000"/>
          <w:szCs w:val="32"/>
        </w:rPr>
        <w:t>存量资金</w:t>
      </w:r>
      <w:r w:rsidRPr="008A7EF7">
        <w:rPr>
          <w:rFonts w:ascii="仿宋_GB2312" w:hint="eastAsia"/>
          <w:bCs/>
          <w:color w:val="000000"/>
          <w:szCs w:val="32"/>
        </w:rPr>
        <w:t>1.69亿元，</w:t>
      </w:r>
      <w:r w:rsidRPr="008A7EF7">
        <w:rPr>
          <w:rFonts w:ascii="仿宋_GB2312" w:hAnsi="华文仿宋" w:hint="eastAsia"/>
          <w:color w:val="000000"/>
          <w:szCs w:val="32"/>
        </w:rPr>
        <w:t>调整现有预算0.58亿元，将</w:t>
      </w:r>
      <w:r w:rsidRPr="008A7EF7">
        <w:rPr>
          <w:rFonts w:ascii="仿宋_GB2312" w:hint="eastAsia"/>
          <w:color w:val="000000"/>
          <w:szCs w:val="32"/>
        </w:rPr>
        <w:t>有限资金用于保障救灾及重建亟需支出。</w:t>
      </w:r>
    </w:p>
    <w:p w:rsidR="004E1C23" w:rsidRPr="008A7EF7" w:rsidRDefault="004E1C23" w:rsidP="004E1C23">
      <w:pPr>
        <w:spacing w:line="560" w:lineRule="exact"/>
        <w:ind w:firstLineChars="200" w:firstLine="640"/>
        <w:rPr>
          <w:rFonts w:ascii="楷体_GB2312" w:eastAsia="楷体_GB2312" w:hAnsi="宋体"/>
          <w:color w:val="000000"/>
          <w:szCs w:val="32"/>
        </w:rPr>
      </w:pPr>
      <w:r w:rsidRPr="008A7EF7">
        <w:rPr>
          <w:rFonts w:ascii="楷体_GB2312" w:eastAsia="楷体_GB2312" w:hAnsi="宋体"/>
          <w:color w:val="000000"/>
          <w:szCs w:val="32"/>
        </w:rPr>
        <w:t>（</w:t>
      </w:r>
      <w:r w:rsidRPr="008A7EF7">
        <w:rPr>
          <w:rFonts w:ascii="楷体_GB2312" w:eastAsia="楷体_GB2312" w:hAnsi="宋体" w:hint="eastAsia"/>
          <w:color w:val="000000"/>
          <w:szCs w:val="32"/>
        </w:rPr>
        <w:t>二</w:t>
      </w:r>
      <w:r w:rsidRPr="008A7EF7">
        <w:rPr>
          <w:rFonts w:ascii="楷体_GB2312" w:eastAsia="楷体_GB2312" w:hAnsi="宋体"/>
          <w:color w:val="000000"/>
          <w:szCs w:val="32"/>
        </w:rPr>
        <w:t>）</w:t>
      </w:r>
      <w:r w:rsidRPr="008A7EF7">
        <w:rPr>
          <w:rFonts w:ascii="楷体_GB2312" w:eastAsia="楷体_GB2312" w:hAnsi="宋体" w:hint="eastAsia"/>
          <w:color w:val="000000"/>
          <w:szCs w:val="32"/>
        </w:rPr>
        <w:t>稳步开展</w:t>
      </w:r>
      <w:r w:rsidRPr="008A7EF7">
        <w:rPr>
          <w:rFonts w:ascii="楷体_GB2312" w:eastAsia="楷体_GB2312" w:hAnsi="宋体"/>
          <w:color w:val="000000"/>
          <w:szCs w:val="32"/>
        </w:rPr>
        <w:t>财源建设</w:t>
      </w:r>
    </w:p>
    <w:p w:rsidR="004E1C23" w:rsidRPr="008A7EF7" w:rsidRDefault="004E1C23" w:rsidP="004E1C23">
      <w:pPr>
        <w:pStyle w:val="a6"/>
        <w:spacing w:line="560" w:lineRule="exact"/>
        <w:ind w:firstLine="643"/>
        <w:rPr>
          <w:rFonts w:ascii="仿宋_GB2312" w:eastAsia="仿宋_GB2312" w:hAnsi="宋体" w:cs="仿宋_GB2312"/>
          <w:bCs/>
          <w:color w:val="000000"/>
          <w:sz w:val="32"/>
          <w:szCs w:val="32"/>
        </w:rPr>
      </w:pPr>
      <w:r w:rsidRPr="008A7EF7">
        <w:rPr>
          <w:rFonts w:ascii="仿宋_GB2312" w:eastAsia="仿宋_GB2312" w:hAnsi="Times New Roman" w:hint="eastAsia"/>
          <w:b/>
          <w:color w:val="000000"/>
          <w:sz w:val="32"/>
          <w:szCs w:val="32"/>
        </w:rPr>
        <w:t>一是改革镇街体制，增强地区内生发展动力。</w:t>
      </w:r>
      <w:r w:rsidRPr="008A7EF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积极发挥《门头沟区镇（街道）财政体制改革方案（试行）》政策联动效应，引导镇街注重经济发展，调动招商引资积极性。对标市级财源建设评估办法，出台《门头沟区财源建设评估办法》。</w:t>
      </w:r>
      <w:r w:rsidRPr="008A7EF7">
        <w:rPr>
          <w:rFonts w:ascii="仿宋_GB2312" w:eastAsia="仿宋_GB2312" w:hAnsi="Times New Roman" w:hint="eastAsia"/>
          <w:b/>
          <w:color w:val="000000"/>
          <w:sz w:val="32"/>
          <w:szCs w:val="32"/>
        </w:rPr>
        <w:t>二是做实企业服务，存</w:t>
      </w:r>
      <w:r w:rsidRPr="008A7EF7">
        <w:rPr>
          <w:rFonts w:ascii="仿宋_GB2312" w:eastAsia="仿宋_GB2312" w:hint="eastAsia"/>
          <w:b/>
          <w:color w:val="000000"/>
          <w:sz w:val="32"/>
          <w:szCs w:val="32"/>
        </w:rPr>
        <w:t>量财源</w:t>
      </w:r>
      <w:r w:rsidRPr="008A7EF7">
        <w:rPr>
          <w:rFonts w:ascii="仿宋_GB2312" w:eastAsia="仿宋_GB2312" w:hAnsi="Times New Roman" w:hint="eastAsia"/>
          <w:b/>
          <w:color w:val="000000"/>
          <w:sz w:val="32"/>
          <w:szCs w:val="32"/>
        </w:rPr>
        <w:t>提质增效</w:t>
      </w:r>
      <w:r w:rsidRPr="008A7EF7">
        <w:rPr>
          <w:rFonts w:ascii="仿宋_GB2312" w:eastAsia="仿宋_GB2312" w:hint="eastAsia"/>
          <w:b/>
          <w:color w:val="000000"/>
          <w:sz w:val="32"/>
          <w:szCs w:val="32"/>
        </w:rPr>
        <w:t>。</w:t>
      </w:r>
      <w:r w:rsidRPr="008A7EF7">
        <w:rPr>
          <w:rFonts w:ascii="仿宋_GB2312" w:eastAsia="仿宋_GB2312" w:hint="eastAsia"/>
          <w:color w:val="000000"/>
          <w:sz w:val="32"/>
          <w:szCs w:val="32"/>
        </w:rPr>
        <w:t>为企业提供精细化、个性化服务，开展惠企走访工作。2023年1-10月，我区102户主体财源和风险财源实现地方级收入8.48亿元，增收2.22亿元，增幅35.52%。</w:t>
      </w:r>
      <w:r w:rsidRPr="008A7EF7">
        <w:rPr>
          <w:rFonts w:ascii="仿宋_GB2312" w:eastAsia="仿宋_GB2312" w:hAnsi="Times New Roman" w:hint="eastAsia"/>
          <w:b/>
          <w:color w:val="000000"/>
          <w:sz w:val="32"/>
          <w:szCs w:val="32"/>
        </w:rPr>
        <w:t>三是优化营商环境，增量财源优化升级</w:t>
      </w:r>
      <w:r w:rsidRPr="008A7EF7">
        <w:rPr>
          <w:rFonts w:ascii="仿宋_GB2312" w:eastAsia="仿宋_GB2312" w:hint="eastAsia"/>
          <w:b/>
          <w:color w:val="000000"/>
          <w:sz w:val="32"/>
          <w:szCs w:val="32"/>
        </w:rPr>
        <w:t>。</w:t>
      </w:r>
      <w:r w:rsidRPr="008A7EF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持续巩固“营商环境建设年”成效，提升高质量发展能力。</w:t>
      </w:r>
      <w:r w:rsidRPr="008A7EF7">
        <w:rPr>
          <w:rFonts w:ascii="仿宋_GB2312" w:eastAsia="仿宋_GB2312" w:hint="eastAsia"/>
          <w:color w:val="000000"/>
          <w:sz w:val="32"/>
          <w:szCs w:val="32"/>
        </w:rPr>
        <w:t>2023年1-10月</w:t>
      </w:r>
      <w:r w:rsidRPr="008A7EF7">
        <w:rPr>
          <w:rFonts w:ascii="仿宋_GB2312" w:eastAsia="仿宋_GB2312" w:hint="eastAsia"/>
          <w:bCs/>
          <w:color w:val="000000"/>
          <w:sz w:val="32"/>
          <w:szCs w:val="32"/>
        </w:rPr>
        <w:t>，全区新设企业7,354户，较去年同期增加1,498户，增长25.58%。</w:t>
      </w:r>
      <w:r w:rsidRPr="008A7EF7">
        <w:rPr>
          <w:rFonts w:ascii="仿宋_GB2312" w:eastAsia="仿宋_GB2312" w:hAnsi="Times New Roman" w:hint="eastAsia"/>
          <w:b/>
          <w:color w:val="000000"/>
          <w:sz w:val="32"/>
          <w:szCs w:val="32"/>
        </w:rPr>
        <w:t>四是</w:t>
      </w:r>
      <w:r w:rsidRPr="008A7EF7">
        <w:rPr>
          <w:rFonts w:ascii="仿宋_GB2312" w:eastAsia="仿宋_GB2312" w:hint="eastAsia"/>
          <w:b/>
          <w:color w:val="000000"/>
          <w:sz w:val="32"/>
          <w:szCs w:val="32"/>
        </w:rPr>
        <w:t>依托</w:t>
      </w:r>
      <w:r w:rsidRPr="008A7EF7">
        <w:rPr>
          <w:rFonts w:ascii="仿宋_GB2312" w:eastAsia="仿宋_GB2312" w:hAnsi="Times New Roman" w:hint="eastAsia"/>
          <w:b/>
          <w:color w:val="000000"/>
          <w:sz w:val="32"/>
          <w:szCs w:val="32"/>
        </w:rPr>
        <w:t>惠企政策，质量财源长远发展</w:t>
      </w:r>
      <w:r w:rsidRPr="008A7EF7">
        <w:rPr>
          <w:rFonts w:ascii="仿宋_GB2312" w:eastAsia="仿宋_GB2312" w:hint="eastAsia"/>
          <w:b/>
          <w:color w:val="000000"/>
          <w:sz w:val="32"/>
          <w:szCs w:val="32"/>
        </w:rPr>
        <w:t>。</w:t>
      </w:r>
      <w:r w:rsidRPr="008A7EF7">
        <w:rPr>
          <w:rFonts w:ascii="仿宋_GB2312" w:eastAsia="仿宋_GB2312" w:hAnsi="宋体" w:cs="仿宋_GB2312" w:hint="eastAsia"/>
          <w:color w:val="000000"/>
          <w:sz w:val="32"/>
          <w:szCs w:val="32"/>
        </w:rPr>
        <w:t>持续为高新技术企业发展赋能加力。截至10月底，我区高精尖企业实现地方级收入5.54亿元，增收1.30亿元，增长30.81%。</w:t>
      </w:r>
      <w:r w:rsidRPr="008A7EF7">
        <w:rPr>
          <w:rFonts w:ascii="仿宋_GB2312" w:eastAsia="仿宋_GB2312" w:hint="eastAsia"/>
          <w:b/>
          <w:snapToGrid w:val="0"/>
          <w:color w:val="000000"/>
          <w:kern w:val="0"/>
          <w:sz w:val="32"/>
          <w:szCs w:val="32"/>
        </w:rPr>
        <w:t>五是坚持投贷联动，助力优质企业落地发展。</w:t>
      </w:r>
      <w:r w:rsidRPr="008A7EF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联合中关村发展集团，设立京西产业引导基金；对接社会资本，</w:t>
      </w:r>
      <w:proofErr w:type="gramStart"/>
      <w:r w:rsidRPr="008A7EF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布局百洋门头沟</w:t>
      </w:r>
      <w:proofErr w:type="gramEnd"/>
      <w:r w:rsidRPr="008A7EF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大健康创新投资基金和中关村门头沟人工智能创业投资基金2只</w:t>
      </w:r>
      <w:proofErr w:type="gramStart"/>
      <w:r w:rsidRPr="008A7EF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子基金</w:t>
      </w:r>
      <w:proofErr w:type="gramEnd"/>
      <w:r w:rsidRPr="008A7EF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 xml:space="preserve"> ；与区内近10家银行合作，创新推出逆向</w:t>
      </w:r>
      <w:proofErr w:type="gramStart"/>
      <w:r w:rsidRPr="008A7EF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政采贷</w:t>
      </w:r>
      <w:proofErr w:type="gramEnd"/>
      <w:r w:rsidRPr="008A7EF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、订单融、</w:t>
      </w:r>
      <w:proofErr w:type="gramStart"/>
      <w:r w:rsidRPr="008A7EF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租赁融等10余种</w:t>
      </w:r>
      <w:proofErr w:type="gramEnd"/>
      <w:r w:rsidRPr="008A7EF7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信贷产品。</w:t>
      </w:r>
      <w:r w:rsidRPr="008A7EF7">
        <w:rPr>
          <w:rFonts w:ascii="仿宋_GB2312" w:eastAsia="仿宋_GB2312" w:hint="eastAsia"/>
          <w:b/>
          <w:snapToGrid w:val="0"/>
          <w:color w:val="000000"/>
          <w:kern w:val="0"/>
          <w:sz w:val="32"/>
          <w:szCs w:val="32"/>
        </w:rPr>
        <w:t>六是注重分析</w:t>
      </w:r>
      <w:proofErr w:type="gramStart"/>
      <w:r w:rsidRPr="008A7EF7">
        <w:rPr>
          <w:rFonts w:ascii="仿宋_GB2312" w:eastAsia="仿宋_GB2312"/>
          <w:b/>
          <w:snapToGrid w:val="0"/>
          <w:color w:val="000000"/>
          <w:kern w:val="0"/>
          <w:sz w:val="32"/>
          <w:szCs w:val="32"/>
        </w:rPr>
        <w:t>研</w:t>
      </w:r>
      <w:proofErr w:type="gramEnd"/>
      <w:r w:rsidRPr="008A7EF7">
        <w:rPr>
          <w:rFonts w:ascii="仿宋_GB2312" w:eastAsia="仿宋_GB2312"/>
          <w:b/>
          <w:snapToGrid w:val="0"/>
          <w:color w:val="000000"/>
          <w:kern w:val="0"/>
          <w:sz w:val="32"/>
          <w:szCs w:val="32"/>
        </w:rPr>
        <w:t>判</w:t>
      </w:r>
      <w:r w:rsidRPr="008A7EF7">
        <w:rPr>
          <w:rFonts w:ascii="仿宋_GB2312" w:eastAsia="仿宋_GB2312" w:hint="eastAsia"/>
          <w:b/>
          <w:snapToGrid w:val="0"/>
          <w:color w:val="000000"/>
          <w:kern w:val="0"/>
          <w:sz w:val="32"/>
          <w:szCs w:val="32"/>
        </w:rPr>
        <w:t>，促进税收征管协同共治。</w:t>
      </w:r>
      <w:r w:rsidRPr="008A7EF7">
        <w:rPr>
          <w:rFonts w:ascii="仿宋_GB2312" w:eastAsia="仿宋_GB2312" w:hint="eastAsia"/>
          <w:color w:val="000000"/>
          <w:sz w:val="32"/>
          <w:szCs w:val="32"/>
        </w:rPr>
        <w:t>上线门头沟区</w:t>
      </w:r>
      <w:r w:rsidRPr="008A7EF7">
        <w:rPr>
          <w:rFonts w:ascii="仿宋_GB2312" w:eastAsia="仿宋_GB2312"/>
          <w:color w:val="000000"/>
          <w:sz w:val="32"/>
          <w:szCs w:val="32"/>
        </w:rPr>
        <w:t>财源建设管理平台</w:t>
      </w:r>
      <w:r w:rsidRPr="008A7EF7"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8A7EF7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资源环境税收征</w:t>
      </w:r>
      <w:r w:rsidRPr="008A7EF7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lastRenderedPageBreak/>
        <w:t>收管理模块，聚合区</w:t>
      </w:r>
      <w:proofErr w:type="gramStart"/>
      <w:r w:rsidRPr="008A7EF7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规</w:t>
      </w:r>
      <w:proofErr w:type="gramEnd"/>
      <w:r w:rsidRPr="008A7EF7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自分局、区园林绿化局、区农业农村局等多个单位数据资源，全量捕捉涉税数据</w:t>
      </w:r>
      <w:r w:rsidRPr="008A7EF7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4E1C23" w:rsidRPr="00DA4DD8" w:rsidRDefault="004E1C23" w:rsidP="004E1C23">
      <w:pPr>
        <w:spacing w:line="560" w:lineRule="exact"/>
        <w:ind w:firstLineChars="200" w:firstLine="640"/>
        <w:rPr>
          <w:rFonts w:ascii="楷体_GB2312" w:eastAsia="楷体_GB2312" w:hAnsi="宋体"/>
          <w:color w:val="000000"/>
          <w:szCs w:val="32"/>
        </w:rPr>
      </w:pPr>
      <w:r>
        <w:rPr>
          <w:rFonts w:ascii="楷体_GB2312" w:eastAsia="楷体_GB2312" w:hAnsi="宋体" w:hint="eastAsia"/>
          <w:color w:val="000000"/>
          <w:szCs w:val="32"/>
        </w:rPr>
        <w:t>（三</w:t>
      </w:r>
      <w:r w:rsidRPr="00DA4DD8">
        <w:rPr>
          <w:rFonts w:ascii="楷体_GB2312" w:eastAsia="楷体_GB2312" w:hAnsi="宋体" w:hint="eastAsia"/>
          <w:color w:val="000000"/>
          <w:szCs w:val="32"/>
        </w:rPr>
        <w:t>）</w:t>
      </w:r>
      <w:r>
        <w:rPr>
          <w:rFonts w:ascii="楷体_GB2312" w:eastAsia="楷体_GB2312" w:hAnsi="宋体" w:hint="eastAsia"/>
          <w:color w:val="000000"/>
          <w:szCs w:val="32"/>
        </w:rPr>
        <w:t>加大</w:t>
      </w:r>
      <w:r w:rsidRPr="00DA4DD8">
        <w:rPr>
          <w:rFonts w:ascii="楷体_GB2312" w:eastAsia="楷体_GB2312" w:hAnsi="宋体" w:hint="eastAsia"/>
          <w:color w:val="000000"/>
          <w:szCs w:val="32"/>
        </w:rPr>
        <w:t>财政</w:t>
      </w:r>
      <w:r w:rsidRPr="00DA4DD8">
        <w:rPr>
          <w:rFonts w:ascii="楷体_GB2312" w:eastAsia="楷体_GB2312" w:hAnsi="宋体"/>
          <w:color w:val="000000"/>
          <w:szCs w:val="32"/>
        </w:rPr>
        <w:t>统筹</w:t>
      </w:r>
      <w:r w:rsidRPr="00DA4DD8">
        <w:rPr>
          <w:rFonts w:ascii="楷体_GB2312" w:eastAsia="楷体_GB2312" w:hAnsi="宋体" w:hint="eastAsia"/>
          <w:color w:val="000000"/>
          <w:szCs w:val="32"/>
        </w:rPr>
        <w:t>力度</w:t>
      </w:r>
    </w:p>
    <w:p w:rsidR="004E1C23" w:rsidRPr="008A7EF7" w:rsidRDefault="004E1C23" w:rsidP="004E1C23">
      <w:pPr>
        <w:spacing w:line="560" w:lineRule="exact"/>
        <w:ind w:firstLineChars="200" w:firstLine="643"/>
        <w:rPr>
          <w:rFonts w:ascii="仿宋_GB2312" w:hAnsi="仿宋"/>
          <w:color w:val="000000"/>
          <w:szCs w:val="32"/>
        </w:rPr>
      </w:pPr>
      <w:r w:rsidRPr="008A7EF7">
        <w:rPr>
          <w:rFonts w:ascii="仿宋_GB2312" w:hAnsi="仿宋" w:hint="eastAsia"/>
          <w:b/>
          <w:color w:val="000000"/>
          <w:szCs w:val="32"/>
        </w:rPr>
        <w:t>一是强化统筹，保障收支平衡。</w:t>
      </w:r>
      <w:r w:rsidRPr="008A7EF7">
        <w:rPr>
          <w:rFonts w:ascii="仿宋_GB2312" w:hAnsi="仿宋" w:hint="eastAsia"/>
          <w:color w:val="000000"/>
          <w:szCs w:val="32"/>
        </w:rPr>
        <w:t>面对洪涝灾害等自然因素带来的财政减收，加强对收入形势的分析研判，坚持“以收定支”；修订《门头沟区行政事业单位财政性结余资金管理办法》，优化存量资金收回机制，及时收回结余资金。截至目前，本年累计收回资金6.14亿元，有效提高资金使用效益。</w:t>
      </w:r>
      <w:r w:rsidRPr="008A7EF7">
        <w:rPr>
          <w:rFonts w:ascii="仿宋_GB2312" w:hAnsi="仿宋" w:hint="eastAsia"/>
          <w:b/>
          <w:color w:val="000000"/>
          <w:szCs w:val="32"/>
        </w:rPr>
        <w:t>二是硬化约束</w:t>
      </w:r>
      <w:r w:rsidRPr="008A7EF7">
        <w:rPr>
          <w:rFonts w:ascii="仿宋_GB2312" w:hAnsi="仿宋"/>
          <w:b/>
          <w:color w:val="000000"/>
          <w:szCs w:val="32"/>
        </w:rPr>
        <w:t>，</w:t>
      </w:r>
      <w:r w:rsidRPr="008A7EF7">
        <w:rPr>
          <w:rFonts w:ascii="仿宋_GB2312" w:hAnsi="仿宋" w:hint="eastAsia"/>
          <w:b/>
          <w:color w:val="000000"/>
          <w:szCs w:val="32"/>
        </w:rPr>
        <w:t>调整</w:t>
      </w:r>
      <w:r w:rsidRPr="008A7EF7">
        <w:rPr>
          <w:rFonts w:ascii="仿宋_GB2312" w:hAnsi="仿宋"/>
          <w:b/>
          <w:color w:val="000000"/>
          <w:szCs w:val="32"/>
        </w:rPr>
        <w:t>支出结构</w:t>
      </w:r>
      <w:r w:rsidRPr="008A7EF7">
        <w:rPr>
          <w:rFonts w:ascii="仿宋_GB2312" w:hAnsi="仿宋" w:hint="eastAsia"/>
          <w:b/>
          <w:color w:val="000000"/>
          <w:szCs w:val="32"/>
        </w:rPr>
        <w:t>。</w:t>
      </w:r>
      <w:r w:rsidRPr="008A7EF7">
        <w:rPr>
          <w:rFonts w:ascii="仿宋_GB2312" w:hAnsi="仿宋" w:hint="eastAsia"/>
          <w:color w:val="000000"/>
          <w:szCs w:val="32"/>
        </w:rPr>
        <w:t>着力加快支出进度，避免资金闲置沉淀，发挥资金使用效益</w:t>
      </w:r>
      <w:r>
        <w:rPr>
          <w:rFonts w:ascii="仿宋_GB2312" w:hAnsi="仿宋" w:hint="eastAsia"/>
          <w:color w:val="000000"/>
          <w:szCs w:val="32"/>
        </w:rPr>
        <w:t>；</w:t>
      </w:r>
      <w:r w:rsidRPr="008A7EF7">
        <w:rPr>
          <w:rFonts w:ascii="仿宋_GB2312" w:hAnsi="仿宋" w:hint="eastAsia"/>
          <w:color w:val="000000"/>
          <w:szCs w:val="32"/>
        </w:rPr>
        <w:t>积极向</w:t>
      </w:r>
      <w:r w:rsidRPr="008A7EF7">
        <w:rPr>
          <w:rFonts w:ascii="仿宋_GB2312" w:hAnsi="仿宋"/>
          <w:color w:val="000000"/>
          <w:szCs w:val="32"/>
        </w:rPr>
        <w:t>市财政局汇报</w:t>
      </w:r>
      <w:r w:rsidRPr="008A7EF7">
        <w:rPr>
          <w:rFonts w:ascii="仿宋_GB2312" w:hAnsi="仿宋" w:hint="eastAsia"/>
          <w:color w:val="000000"/>
          <w:szCs w:val="32"/>
        </w:rPr>
        <w:t>支出进度</w:t>
      </w:r>
      <w:r w:rsidRPr="008A7EF7">
        <w:rPr>
          <w:rFonts w:ascii="仿宋_GB2312" w:hAnsi="仿宋"/>
          <w:color w:val="000000"/>
          <w:szCs w:val="32"/>
        </w:rPr>
        <w:t>情况</w:t>
      </w:r>
      <w:r w:rsidRPr="008A7EF7">
        <w:rPr>
          <w:rFonts w:ascii="仿宋_GB2312" w:hAnsi="仿宋" w:hint="eastAsia"/>
          <w:color w:val="000000"/>
          <w:szCs w:val="32"/>
        </w:rPr>
        <w:t>，联合督查室对各单位支出进度进行督办；及时调整既有</w:t>
      </w:r>
      <w:r w:rsidRPr="008A7EF7">
        <w:rPr>
          <w:rFonts w:ascii="仿宋_GB2312" w:hAnsi="仿宋"/>
          <w:color w:val="000000"/>
          <w:szCs w:val="32"/>
        </w:rPr>
        <w:t>预算结构</w:t>
      </w:r>
      <w:r w:rsidRPr="008A7EF7">
        <w:rPr>
          <w:rFonts w:ascii="仿宋_GB2312" w:hAnsi="仿宋" w:hint="eastAsia"/>
          <w:color w:val="000000"/>
          <w:szCs w:val="32"/>
        </w:rPr>
        <w:t>，系统梳理全区预算项目，灵活调整本年预算结构重点支持防汛抢险救灾需要。</w:t>
      </w:r>
      <w:r w:rsidRPr="008A7EF7">
        <w:rPr>
          <w:rFonts w:ascii="仿宋_GB2312" w:hAnsi="仿宋" w:hint="eastAsia"/>
          <w:b/>
          <w:color w:val="000000"/>
          <w:szCs w:val="32"/>
        </w:rPr>
        <w:t>三是细化职责</w:t>
      </w:r>
      <w:r w:rsidRPr="008A7EF7">
        <w:rPr>
          <w:rFonts w:ascii="仿宋_GB2312" w:hAnsi="仿宋"/>
          <w:b/>
          <w:color w:val="000000"/>
          <w:szCs w:val="32"/>
        </w:rPr>
        <w:t>，</w:t>
      </w:r>
      <w:r w:rsidRPr="008A7EF7">
        <w:rPr>
          <w:rFonts w:ascii="仿宋_GB2312" w:hAnsi="仿宋" w:hint="eastAsia"/>
          <w:b/>
          <w:color w:val="000000"/>
          <w:szCs w:val="32"/>
        </w:rPr>
        <w:t>落实重点</w:t>
      </w:r>
      <w:r w:rsidRPr="008A7EF7">
        <w:rPr>
          <w:rFonts w:ascii="仿宋_GB2312" w:hAnsi="仿宋"/>
          <w:b/>
          <w:color w:val="000000"/>
          <w:szCs w:val="32"/>
        </w:rPr>
        <w:t>任务</w:t>
      </w:r>
      <w:r w:rsidRPr="008A7EF7">
        <w:rPr>
          <w:rFonts w:ascii="仿宋_GB2312" w:hAnsi="仿宋" w:hint="eastAsia"/>
          <w:b/>
          <w:color w:val="000000"/>
          <w:szCs w:val="32"/>
        </w:rPr>
        <w:t>。</w:t>
      </w:r>
      <w:r w:rsidRPr="008A7EF7">
        <w:rPr>
          <w:rFonts w:ascii="仿宋_GB2312" w:hAnsi="仿宋" w:hint="eastAsia"/>
          <w:color w:val="000000"/>
          <w:szCs w:val="32"/>
        </w:rPr>
        <w:t>推进我区机关事业单位编外用工专项整治清理第二阶段整改工作，</w:t>
      </w:r>
      <w:r w:rsidRPr="008A7EF7">
        <w:rPr>
          <w:rFonts w:ascii="仿宋_GB2312" w:hAnsi="仿宋"/>
          <w:color w:val="000000"/>
          <w:szCs w:val="32"/>
        </w:rPr>
        <w:t>工作成果获得市财政局充分肯定</w:t>
      </w:r>
      <w:r w:rsidRPr="008A7EF7">
        <w:rPr>
          <w:rFonts w:ascii="仿宋_GB2312" w:hAnsi="仿宋" w:hint="eastAsia"/>
          <w:color w:val="000000"/>
          <w:szCs w:val="32"/>
        </w:rPr>
        <w:t>；推进2023年规范</w:t>
      </w:r>
      <w:r w:rsidRPr="008A7EF7">
        <w:rPr>
          <w:rFonts w:ascii="仿宋_GB2312" w:hAnsi="仿宋"/>
          <w:color w:val="000000"/>
          <w:szCs w:val="32"/>
        </w:rPr>
        <w:t>公务员工资津贴补贴</w:t>
      </w:r>
      <w:r w:rsidRPr="008A7EF7">
        <w:rPr>
          <w:rFonts w:ascii="仿宋_GB2312" w:hAnsi="仿宋" w:hint="eastAsia"/>
          <w:color w:val="000000"/>
          <w:szCs w:val="32"/>
        </w:rPr>
        <w:t>实施情况</w:t>
      </w:r>
      <w:r w:rsidRPr="008A7EF7">
        <w:rPr>
          <w:rFonts w:ascii="仿宋_GB2312" w:hAnsi="仿宋"/>
          <w:color w:val="000000"/>
          <w:szCs w:val="32"/>
        </w:rPr>
        <w:t>专项</w:t>
      </w:r>
      <w:r w:rsidRPr="008A7EF7">
        <w:rPr>
          <w:rFonts w:ascii="仿宋_GB2312" w:hAnsi="仿宋" w:hint="eastAsia"/>
          <w:color w:val="000000"/>
          <w:szCs w:val="32"/>
        </w:rPr>
        <w:t>检查；推进</w:t>
      </w:r>
      <w:r w:rsidRPr="008A7EF7">
        <w:rPr>
          <w:rFonts w:ascii="仿宋_GB2312" w:hAnsi="仿宋"/>
          <w:color w:val="000000"/>
          <w:szCs w:val="32"/>
        </w:rPr>
        <w:t>重点民生资金专项整治工作</w:t>
      </w:r>
      <w:r w:rsidRPr="008A7EF7">
        <w:rPr>
          <w:rFonts w:ascii="仿宋_GB2312" w:hAnsi="仿宋" w:hint="eastAsia"/>
          <w:color w:val="000000"/>
          <w:szCs w:val="32"/>
        </w:rPr>
        <w:t>。</w:t>
      </w:r>
      <w:r w:rsidRPr="008A7EF7">
        <w:rPr>
          <w:rFonts w:ascii="仿宋_GB2312" w:hAnsi="仿宋" w:hint="eastAsia"/>
          <w:b/>
          <w:color w:val="000000"/>
          <w:szCs w:val="32"/>
        </w:rPr>
        <w:t>四是深化管理</w:t>
      </w:r>
      <w:r w:rsidRPr="008A7EF7">
        <w:rPr>
          <w:rFonts w:ascii="仿宋_GB2312" w:hAnsi="仿宋"/>
          <w:b/>
          <w:color w:val="000000"/>
          <w:szCs w:val="32"/>
        </w:rPr>
        <w:t>，夯实预算编制</w:t>
      </w:r>
      <w:r w:rsidRPr="008A7EF7">
        <w:rPr>
          <w:rFonts w:ascii="仿宋_GB2312" w:hAnsi="仿宋" w:hint="eastAsia"/>
          <w:b/>
          <w:color w:val="000000"/>
          <w:szCs w:val="32"/>
        </w:rPr>
        <w:t>。</w:t>
      </w:r>
      <w:r w:rsidRPr="008A7EF7">
        <w:rPr>
          <w:rFonts w:ascii="仿宋_GB2312" w:hAnsi="仿宋"/>
          <w:color w:val="000000"/>
          <w:szCs w:val="32"/>
        </w:rPr>
        <w:t>在</w:t>
      </w:r>
      <w:r w:rsidRPr="008A7EF7">
        <w:rPr>
          <w:rFonts w:ascii="仿宋_GB2312" w:hAnsi="仿宋" w:hint="eastAsia"/>
          <w:color w:val="000000"/>
          <w:szCs w:val="32"/>
        </w:rPr>
        <w:t>兜牢</w:t>
      </w:r>
      <w:r w:rsidRPr="008A7EF7">
        <w:rPr>
          <w:rFonts w:ascii="仿宋_GB2312" w:hAnsi="仿宋"/>
          <w:color w:val="000000"/>
          <w:szCs w:val="32"/>
        </w:rPr>
        <w:t>“</w:t>
      </w:r>
      <w:r w:rsidRPr="008A7EF7">
        <w:rPr>
          <w:rFonts w:ascii="仿宋_GB2312" w:hAnsi="仿宋"/>
          <w:color w:val="000000"/>
          <w:szCs w:val="32"/>
        </w:rPr>
        <w:t>三保</w:t>
      </w:r>
      <w:r w:rsidRPr="008A7EF7">
        <w:rPr>
          <w:rFonts w:ascii="仿宋_GB2312" w:hAnsi="仿宋"/>
          <w:color w:val="000000"/>
          <w:szCs w:val="32"/>
        </w:rPr>
        <w:t>”</w:t>
      </w:r>
      <w:r w:rsidRPr="008A7EF7">
        <w:rPr>
          <w:rFonts w:ascii="仿宋_GB2312" w:hAnsi="仿宋" w:hint="eastAsia"/>
          <w:color w:val="000000"/>
          <w:szCs w:val="32"/>
        </w:rPr>
        <w:t>、</w:t>
      </w:r>
      <w:r w:rsidRPr="008A7EF7">
        <w:rPr>
          <w:rFonts w:ascii="仿宋_GB2312" w:hAnsi="仿宋"/>
          <w:color w:val="000000"/>
          <w:szCs w:val="32"/>
        </w:rPr>
        <w:t>满足债务清偿</w:t>
      </w:r>
      <w:r w:rsidRPr="008A7EF7">
        <w:rPr>
          <w:rFonts w:ascii="仿宋_GB2312" w:hAnsi="仿宋" w:hint="eastAsia"/>
          <w:color w:val="000000"/>
          <w:szCs w:val="32"/>
        </w:rPr>
        <w:t>、</w:t>
      </w:r>
      <w:r w:rsidRPr="008A7EF7">
        <w:rPr>
          <w:rFonts w:ascii="仿宋_GB2312" w:hAnsi="仿宋"/>
          <w:color w:val="000000"/>
          <w:szCs w:val="32"/>
        </w:rPr>
        <w:t>保障恢复重建的前提下</w:t>
      </w:r>
      <w:r w:rsidRPr="008A7EF7">
        <w:rPr>
          <w:rFonts w:ascii="仿宋_GB2312" w:hAnsi="仿宋" w:hint="eastAsia"/>
          <w:color w:val="000000"/>
          <w:szCs w:val="32"/>
        </w:rPr>
        <w:t>，</w:t>
      </w:r>
      <w:r w:rsidRPr="008A7EF7">
        <w:rPr>
          <w:rFonts w:ascii="仿宋_GB2312" w:hAnsi="仿宋"/>
          <w:color w:val="000000"/>
          <w:szCs w:val="32"/>
        </w:rPr>
        <w:t>重点保障</w:t>
      </w:r>
      <w:r w:rsidRPr="008A7EF7">
        <w:rPr>
          <w:rFonts w:ascii="仿宋_GB2312" w:hAnsi="仿宋" w:hint="eastAsia"/>
          <w:color w:val="000000"/>
          <w:szCs w:val="32"/>
        </w:rPr>
        <w:t>产业发展</w:t>
      </w:r>
      <w:r w:rsidRPr="008A7EF7">
        <w:rPr>
          <w:rFonts w:ascii="仿宋_GB2312" w:hAnsi="仿宋"/>
          <w:color w:val="000000"/>
          <w:szCs w:val="32"/>
        </w:rPr>
        <w:t>、</w:t>
      </w:r>
      <w:r w:rsidRPr="008A7EF7">
        <w:rPr>
          <w:rFonts w:ascii="仿宋_GB2312" w:hAnsi="仿宋" w:hint="eastAsia"/>
          <w:color w:val="000000"/>
          <w:szCs w:val="32"/>
        </w:rPr>
        <w:t>社会</w:t>
      </w:r>
      <w:r w:rsidRPr="008A7EF7">
        <w:rPr>
          <w:rFonts w:ascii="仿宋_GB2312" w:hAnsi="仿宋"/>
          <w:color w:val="000000"/>
          <w:szCs w:val="32"/>
        </w:rPr>
        <w:t>治理、生态建设、市区确定的其他重点任务等支出需求</w:t>
      </w:r>
      <w:r w:rsidRPr="008A7EF7">
        <w:rPr>
          <w:rFonts w:ascii="仿宋_GB2312" w:hAnsi="仿宋" w:hint="eastAsia"/>
          <w:color w:val="000000"/>
          <w:szCs w:val="32"/>
        </w:rPr>
        <w:t>。严控</w:t>
      </w:r>
      <w:r w:rsidRPr="008A7EF7">
        <w:rPr>
          <w:rFonts w:ascii="仿宋_GB2312" w:hAnsi="仿宋"/>
          <w:color w:val="000000"/>
          <w:szCs w:val="32"/>
        </w:rPr>
        <w:t>政府履职所需辅助性服务预算规模</w:t>
      </w:r>
      <w:r w:rsidRPr="008A7EF7">
        <w:rPr>
          <w:rFonts w:ascii="仿宋_GB2312" w:hAnsi="仿宋" w:hint="eastAsia"/>
          <w:color w:val="000000"/>
          <w:szCs w:val="32"/>
        </w:rPr>
        <w:t>，</w:t>
      </w:r>
      <w:r w:rsidRPr="008A7EF7">
        <w:rPr>
          <w:rFonts w:ascii="仿宋_GB2312" w:hAnsi="仿宋"/>
          <w:color w:val="000000"/>
          <w:szCs w:val="32"/>
        </w:rPr>
        <w:t>压减部门一般性支出</w:t>
      </w:r>
      <w:r w:rsidRPr="008A7EF7">
        <w:rPr>
          <w:rFonts w:ascii="仿宋_GB2312" w:hAnsi="仿宋" w:hint="eastAsia"/>
          <w:color w:val="000000"/>
          <w:szCs w:val="32"/>
        </w:rPr>
        <w:t>，核定保安</w:t>
      </w:r>
      <w:r w:rsidRPr="008A7EF7">
        <w:rPr>
          <w:rFonts w:ascii="仿宋_GB2312" w:hAnsi="仿宋"/>
          <w:color w:val="000000"/>
          <w:szCs w:val="32"/>
        </w:rPr>
        <w:t>、</w:t>
      </w:r>
      <w:r w:rsidRPr="008A7EF7">
        <w:rPr>
          <w:rFonts w:ascii="仿宋_GB2312" w:hAnsi="仿宋" w:hint="eastAsia"/>
          <w:color w:val="000000"/>
          <w:szCs w:val="32"/>
        </w:rPr>
        <w:t>供暖</w:t>
      </w:r>
      <w:r w:rsidRPr="008A7EF7">
        <w:rPr>
          <w:rFonts w:ascii="仿宋_GB2312" w:hAnsi="仿宋"/>
          <w:color w:val="000000"/>
          <w:szCs w:val="32"/>
        </w:rPr>
        <w:t>、</w:t>
      </w:r>
      <w:r w:rsidRPr="008A7EF7">
        <w:rPr>
          <w:rFonts w:ascii="仿宋_GB2312" w:hAnsi="仿宋" w:hint="eastAsia"/>
          <w:color w:val="000000"/>
          <w:szCs w:val="32"/>
        </w:rPr>
        <w:t>车辆等</w:t>
      </w:r>
      <w:r w:rsidRPr="008A7EF7">
        <w:rPr>
          <w:rFonts w:ascii="仿宋_GB2312" w:hAnsi="仿宋"/>
          <w:color w:val="000000"/>
          <w:szCs w:val="32"/>
        </w:rPr>
        <w:t>公用经费，降低行政运行成本。</w:t>
      </w:r>
    </w:p>
    <w:p w:rsidR="004E1C23" w:rsidRPr="00DA4DD8" w:rsidRDefault="004E1C23" w:rsidP="004E1C23">
      <w:pPr>
        <w:spacing w:line="560" w:lineRule="exact"/>
        <w:ind w:firstLineChars="200" w:firstLine="640"/>
        <w:rPr>
          <w:rFonts w:ascii="楷体_GB2312" w:eastAsia="楷体_GB2312" w:hAnsi="宋体"/>
          <w:color w:val="000000"/>
          <w:szCs w:val="32"/>
        </w:rPr>
      </w:pPr>
      <w:r>
        <w:rPr>
          <w:rFonts w:ascii="楷体_GB2312" w:eastAsia="楷体_GB2312" w:hAnsi="宋体" w:hint="eastAsia"/>
          <w:color w:val="000000"/>
          <w:szCs w:val="32"/>
        </w:rPr>
        <w:t>（四</w:t>
      </w:r>
      <w:r w:rsidRPr="00DA4DD8">
        <w:rPr>
          <w:rFonts w:ascii="楷体_GB2312" w:eastAsia="楷体_GB2312" w:hAnsi="宋体" w:hint="eastAsia"/>
          <w:color w:val="000000"/>
          <w:szCs w:val="32"/>
        </w:rPr>
        <w:t>）</w:t>
      </w:r>
      <w:r>
        <w:rPr>
          <w:rFonts w:ascii="楷体_GB2312" w:eastAsia="楷体_GB2312" w:hAnsi="宋体" w:hint="eastAsia"/>
          <w:color w:val="000000"/>
          <w:szCs w:val="32"/>
        </w:rPr>
        <w:t>严控</w:t>
      </w:r>
      <w:r w:rsidRPr="003D38D9">
        <w:rPr>
          <w:rFonts w:ascii="楷体_GB2312" w:eastAsia="楷体_GB2312" w:hAnsi="宋体" w:hint="eastAsia"/>
          <w:color w:val="000000"/>
          <w:szCs w:val="32"/>
        </w:rPr>
        <w:t>政府债务</w:t>
      </w:r>
      <w:r>
        <w:rPr>
          <w:rFonts w:ascii="楷体_GB2312" w:eastAsia="楷体_GB2312" w:hAnsi="宋体" w:hint="eastAsia"/>
          <w:color w:val="000000"/>
          <w:szCs w:val="32"/>
        </w:rPr>
        <w:t>风险</w:t>
      </w:r>
    </w:p>
    <w:p w:rsidR="004E1C23" w:rsidRPr="006E3E06" w:rsidRDefault="004E1C23" w:rsidP="004E1C23">
      <w:pPr>
        <w:widowControl/>
        <w:spacing w:line="560" w:lineRule="exact"/>
        <w:ind w:firstLineChars="200" w:firstLine="643"/>
        <w:jc w:val="left"/>
        <w:rPr>
          <w:rFonts w:ascii="仿宋_GB2312" w:hAnsi="仿宋" w:cs="仿宋"/>
          <w:bCs/>
          <w:szCs w:val="32"/>
          <w:lang w:val="zh-CN"/>
        </w:rPr>
      </w:pPr>
      <w:r w:rsidRPr="006E3E06">
        <w:rPr>
          <w:rFonts w:ascii="仿宋_GB2312" w:hAnsi="仿宋" w:cs="仿宋" w:hint="eastAsia"/>
          <w:b/>
          <w:szCs w:val="32"/>
        </w:rPr>
        <w:lastRenderedPageBreak/>
        <w:t>一是</w:t>
      </w:r>
      <w:r w:rsidRPr="006E3E06">
        <w:rPr>
          <w:rFonts w:ascii="仿宋_GB2312" w:hAnsi="仿宋" w:cs="仿宋" w:hint="eastAsia"/>
          <w:szCs w:val="32"/>
        </w:rPr>
        <w:t>在全面落实“过紧日子”思想的同时，积极探索增收途径。通过积极申请市级资金返还、</w:t>
      </w:r>
      <w:r>
        <w:rPr>
          <w:rFonts w:ascii="仿宋_GB2312" w:hAnsi="仿宋" w:cs="仿宋" w:hint="eastAsia"/>
          <w:szCs w:val="32"/>
        </w:rPr>
        <w:t>争取市级专项债券支持、主动协调分管单位增收等方式，争取到财政资金</w:t>
      </w:r>
      <w:r w:rsidRPr="006E3E06">
        <w:rPr>
          <w:rFonts w:ascii="仿宋_GB2312" w:hAnsi="仿宋" w:cs="仿宋" w:hint="eastAsia"/>
          <w:szCs w:val="32"/>
        </w:rPr>
        <w:t>约38.21亿元。</w:t>
      </w:r>
      <w:r w:rsidRPr="006E3E06">
        <w:rPr>
          <w:rFonts w:ascii="仿宋_GB2312" w:hAnsi="仿宋" w:cs="仿宋" w:hint="eastAsia"/>
          <w:b/>
          <w:szCs w:val="32"/>
        </w:rPr>
        <w:t>二是</w:t>
      </w:r>
      <w:r w:rsidRPr="006E3E06">
        <w:rPr>
          <w:rFonts w:ascii="仿宋_GB2312" w:hAnsi="仿宋" w:cs="仿宋" w:hint="eastAsia"/>
          <w:bCs/>
          <w:szCs w:val="32"/>
          <w:lang w:val="zh-CN"/>
        </w:rPr>
        <w:t>加强常态化监测，巩固隐性债务化债成果。</w:t>
      </w:r>
      <w:r w:rsidRPr="006E3E06">
        <w:rPr>
          <w:rFonts w:ascii="仿宋_GB2312" w:hAnsi="仿宋" w:cs="仿宋" w:hint="eastAsia"/>
          <w:szCs w:val="32"/>
          <w:lang w:val="zh-CN"/>
        </w:rPr>
        <w:t>每月督促各单位完成无债务申报，动态监测政府债务变动情况，确保全区债务风险可控，无新增隐性债务。</w:t>
      </w:r>
      <w:r w:rsidRPr="006E3E06">
        <w:rPr>
          <w:rFonts w:ascii="仿宋_GB2312" w:hAnsi="仿宋" w:cs="仿宋" w:hint="eastAsia"/>
          <w:b/>
          <w:szCs w:val="32"/>
          <w:lang w:val="zh-CN"/>
        </w:rPr>
        <w:t>三是</w:t>
      </w:r>
      <w:r w:rsidRPr="006E3E06">
        <w:rPr>
          <w:rFonts w:ascii="仿宋_GB2312" w:hAnsi="仿宋" w:cs="仿宋" w:hint="eastAsia"/>
          <w:bCs/>
          <w:szCs w:val="32"/>
          <w:lang w:val="zh-CN"/>
        </w:rPr>
        <w:t>积极有效防控，促进债务风险等级下降</w:t>
      </w:r>
      <w:r>
        <w:rPr>
          <w:rFonts w:ascii="仿宋_GB2312" w:hAnsi="仿宋" w:cs="仿宋" w:hint="eastAsia"/>
          <w:bCs/>
          <w:szCs w:val="32"/>
          <w:lang w:val="zh-CN"/>
        </w:rPr>
        <w:t>。</w:t>
      </w:r>
      <w:r>
        <w:rPr>
          <w:rFonts w:ascii="仿宋" w:eastAsia="仿宋" w:hAnsi="仿宋" w:cs="仿宋" w:hint="eastAsia"/>
          <w:szCs w:val="32"/>
          <w:lang w:val="zh-CN"/>
        </w:rPr>
        <w:t>做实做细政府债务偿还、新增债务发行、债务风险等级测算等一系列工作，结合年度财力情况，制定稳妥有序的债务管理方案，为区政府重大事项决议提供坚实基础。通过本年的工作，我区2023年债务风险等级仍保持为黄色，预计综合债务率约为153.27%。</w:t>
      </w:r>
    </w:p>
    <w:p w:rsidR="004E1C23" w:rsidRPr="008A7EF7" w:rsidRDefault="004E1C23" w:rsidP="004E1C23">
      <w:pPr>
        <w:spacing w:line="560" w:lineRule="exact"/>
        <w:ind w:firstLineChars="200" w:firstLine="640"/>
        <w:rPr>
          <w:rFonts w:ascii="楷体_GB2312" w:eastAsia="楷体_GB2312" w:hAnsi="宋体"/>
          <w:color w:val="000000"/>
          <w:szCs w:val="32"/>
        </w:rPr>
      </w:pPr>
      <w:r w:rsidRPr="008A7EF7">
        <w:rPr>
          <w:rFonts w:ascii="楷体_GB2312" w:eastAsia="楷体_GB2312" w:hAnsi="宋体" w:hint="eastAsia"/>
          <w:color w:val="000000"/>
          <w:szCs w:val="32"/>
        </w:rPr>
        <w:t>（五）规范国有资产管理</w:t>
      </w:r>
    </w:p>
    <w:p w:rsidR="004E1C23" w:rsidRPr="008A7EF7" w:rsidRDefault="004E1C23" w:rsidP="004E1C23">
      <w:pPr>
        <w:spacing w:line="560" w:lineRule="exact"/>
        <w:ind w:firstLineChars="200" w:firstLine="643"/>
        <w:rPr>
          <w:rFonts w:ascii="仿宋_GB2312"/>
          <w:b/>
          <w:color w:val="000000"/>
          <w:szCs w:val="32"/>
        </w:rPr>
      </w:pPr>
      <w:r w:rsidRPr="008A7EF7">
        <w:rPr>
          <w:rFonts w:ascii="仿宋_GB2312" w:hAnsi="宋体" w:hint="eastAsia"/>
          <w:b/>
          <w:color w:val="000000"/>
          <w:szCs w:val="32"/>
        </w:rPr>
        <w:t>一是</w:t>
      </w:r>
      <w:r w:rsidRPr="008A7EF7">
        <w:rPr>
          <w:rFonts w:ascii="仿宋_GB2312" w:hAnsi="宋体" w:hint="eastAsia"/>
          <w:color w:val="000000"/>
          <w:szCs w:val="32"/>
        </w:rPr>
        <w:t>稳步推进区级公物仓</w:t>
      </w:r>
      <w:r w:rsidRPr="008A7EF7">
        <w:rPr>
          <w:rFonts w:ascii="仿宋_GB2312" w:hAnsi="宋体"/>
          <w:color w:val="000000"/>
          <w:szCs w:val="32"/>
        </w:rPr>
        <w:t>建设，加大对行政事业单位资产的调控力度，盘活存量资产，</w:t>
      </w:r>
      <w:r w:rsidRPr="008A7EF7">
        <w:rPr>
          <w:rFonts w:ascii="仿宋_GB2312" w:hAnsi="宋体" w:hint="eastAsia"/>
          <w:color w:val="000000"/>
          <w:szCs w:val="32"/>
        </w:rPr>
        <w:t>调拨</w:t>
      </w:r>
      <w:r w:rsidRPr="008A7EF7">
        <w:rPr>
          <w:rFonts w:ascii="仿宋_GB2312" w:hAnsi="宋体"/>
          <w:color w:val="000000"/>
          <w:szCs w:val="32"/>
        </w:rPr>
        <w:t>计算机、打印机等办公设备供</w:t>
      </w:r>
      <w:r w:rsidRPr="008A7EF7">
        <w:rPr>
          <w:rFonts w:ascii="仿宋_GB2312" w:hAnsi="宋体" w:hint="eastAsia"/>
          <w:color w:val="000000"/>
          <w:szCs w:val="32"/>
        </w:rPr>
        <w:t>需求部门</w:t>
      </w:r>
      <w:r w:rsidRPr="008A7EF7">
        <w:rPr>
          <w:rFonts w:ascii="仿宋_GB2312" w:hAnsi="宋体"/>
          <w:color w:val="000000"/>
          <w:szCs w:val="32"/>
        </w:rPr>
        <w:t>使用，优化资源</w:t>
      </w:r>
      <w:r w:rsidRPr="008A7EF7">
        <w:rPr>
          <w:rFonts w:ascii="仿宋_GB2312" w:hAnsi="宋体" w:hint="eastAsia"/>
          <w:color w:val="000000"/>
          <w:szCs w:val="32"/>
        </w:rPr>
        <w:t>配置，</w:t>
      </w:r>
      <w:r w:rsidRPr="008A7EF7">
        <w:rPr>
          <w:rFonts w:ascii="仿宋_GB2312" w:hAnsi="宋体"/>
          <w:color w:val="000000"/>
          <w:szCs w:val="32"/>
        </w:rPr>
        <w:t>节约财政资金</w:t>
      </w:r>
      <w:r>
        <w:rPr>
          <w:rFonts w:ascii="仿宋_GB2312" w:hAnsi="宋体" w:hint="eastAsia"/>
          <w:color w:val="000000"/>
          <w:szCs w:val="32"/>
        </w:rPr>
        <w:t>。</w:t>
      </w:r>
      <w:r w:rsidRPr="008A7EF7">
        <w:rPr>
          <w:rFonts w:ascii="仿宋_GB2312" w:hAnsi="宋体" w:hint="eastAsia"/>
          <w:b/>
          <w:color w:val="000000"/>
          <w:szCs w:val="32"/>
        </w:rPr>
        <w:t>二是</w:t>
      </w:r>
      <w:r w:rsidRPr="008A7EF7">
        <w:rPr>
          <w:rFonts w:ascii="仿宋_GB2312" w:hAnsi="宋体" w:hint="eastAsia"/>
          <w:color w:val="000000"/>
          <w:szCs w:val="32"/>
        </w:rPr>
        <w:t>进一步探索政府资产</w:t>
      </w:r>
      <w:r w:rsidRPr="008A7EF7">
        <w:rPr>
          <w:rFonts w:ascii="仿宋_GB2312" w:hAnsi="宋体"/>
          <w:color w:val="000000"/>
          <w:szCs w:val="32"/>
        </w:rPr>
        <w:t>产权集中管理</w:t>
      </w:r>
      <w:r w:rsidRPr="008A7EF7">
        <w:rPr>
          <w:rFonts w:ascii="仿宋_GB2312" w:hAnsi="宋体" w:hint="eastAsia"/>
          <w:color w:val="000000"/>
          <w:szCs w:val="32"/>
        </w:rPr>
        <w:t>，规范管理</w:t>
      </w:r>
      <w:r w:rsidRPr="008A7EF7">
        <w:rPr>
          <w:rFonts w:ascii="仿宋_GB2312" w:hAnsi="宋体"/>
          <w:color w:val="000000"/>
          <w:szCs w:val="32"/>
        </w:rPr>
        <w:t>并创新管理模式，</w:t>
      </w:r>
      <w:r w:rsidRPr="008A7EF7">
        <w:rPr>
          <w:rFonts w:ascii="仿宋_GB2312" w:hAnsi="宋体" w:hint="eastAsia"/>
          <w:color w:val="000000"/>
          <w:szCs w:val="32"/>
        </w:rPr>
        <w:t>督促</w:t>
      </w:r>
      <w:r w:rsidRPr="008A7EF7">
        <w:rPr>
          <w:rFonts w:ascii="仿宋_GB2312" w:hAnsi="宋体"/>
          <w:color w:val="000000"/>
          <w:szCs w:val="32"/>
        </w:rPr>
        <w:t>相关部门加大国有资产有偿使用收入</w:t>
      </w:r>
      <w:r w:rsidRPr="008A7EF7">
        <w:rPr>
          <w:rFonts w:ascii="仿宋_GB2312" w:hAnsi="宋体" w:hint="eastAsia"/>
          <w:color w:val="000000"/>
          <w:szCs w:val="32"/>
        </w:rPr>
        <w:t>清缴</w:t>
      </w:r>
      <w:r w:rsidRPr="008A7EF7">
        <w:rPr>
          <w:rFonts w:ascii="仿宋_GB2312" w:hAnsi="宋体"/>
          <w:color w:val="000000"/>
          <w:szCs w:val="32"/>
        </w:rPr>
        <w:t>力度，为非税收入增加新来源。</w:t>
      </w:r>
      <w:r w:rsidRPr="008A7EF7">
        <w:rPr>
          <w:rFonts w:ascii="仿宋_GB2312" w:hAnsi="宋体" w:hint="eastAsia"/>
          <w:color w:val="000000"/>
          <w:szCs w:val="32"/>
        </w:rPr>
        <w:t>目前，在事业单位转制过程中，收回建筑物6处、价值1,369万元；收回棚改项目政府投资建设的地下车库13处、价值20.71亿元；收回商业配建设施11处、价值2.13亿元。2023年已入库国有资产有偿使用收入271万元。</w:t>
      </w:r>
    </w:p>
    <w:p w:rsidR="004E1C23" w:rsidRPr="00BD7947" w:rsidRDefault="004E1C23" w:rsidP="004E1C23">
      <w:pPr>
        <w:spacing w:line="560" w:lineRule="exact"/>
        <w:ind w:firstLineChars="200" w:firstLine="640"/>
        <w:rPr>
          <w:rFonts w:ascii="楷体_GB2312" w:eastAsia="楷体_GB2312" w:hAnsi="宋体"/>
          <w:color w:val="000000"/>
          <w:szCs w:val="32"/>
        </w:rPr>
      </w:pPr>
      <w:r>
        <w:rPr>
          <w:rFonts w:ascii="楷体_GB2312" w:eastAsia="楷体_GB2312" w:hAnsi="宋体" w:hint="eastAsia"/>
          <w:color w:val="000000"/>
          <w:szCs w:val="32"/>
        </w:rPr>
        <w:t>（六</w:t>
      </w:r>
      <w:r w:rsidRPr="00BD7947">
        <w:rPr>
          <w:rFonts w:ascii="楷体_GB2312" w:eastAsia="楷体_GB2312" w:hAnsi="宋体" w:hint="eastAsia"/>
          <w:color w:val="000000"/>
          <w:szCs w:val="32"/>
        </w:rPr>
        <w:t>）深化预算</w:t>
      </w:r>
      <w:r w:rsidRPr="00BD7947">
        <w:rPr>
          <w:rFonts w:ascii="楷体_GB2312" w:eastAsia="楷体_GB2312" w:hAnsi="宋体"/>
          <w:color w:val="000000"/>
          <w:szCs w:val="32"/>
        </w:rPr>
        <w:t>绩效</w:t>
      </w:r>
      <w:r w:rsidRPr="00BD7947">
        <w:rPr>
          <w:rFonts w:ascii="楷体_GB2312" w:eastAsia="楷体_GB2312" w:hAnsi="宋体" w:hint="eastAsia"/>
          <w:color w:val="000000"/>
          <w:szCs w:val="32"/>
        </w:rPr>
        <w:t>改革</w:t>
      </w:r>
    </w:p>
    <w:p w:rsidR="004E1C23" w:rsidRPr="00BD7947" w:rsidRDefault="004E1C23" w:rsidP="004E1C23">
      <w:pPr>
        <w:adjustRightInd w:val="0"/>
        <w:spacing w:line="560" w:lineRule="exact"/>
        <w:ind w:firstLineChars="200" w:firstLine="643"/>
        <w:rPr>
          <w:rFonts w:ascii="仿宋_GB2312" w:hAnsi="宋体" w:cs="宋体"/>
          <w:kern w:val="0"/>
          <w:szCs w:val="32"/>
        </w:rPr>
      </w:pPr>
      <w:r w:rsidRPr="00080A0C">
        <w:rPr>
          <w:rFonts w:ascii="仿宋_GB2312" w:hAnsi="宋体" w:cs="宋体" w:hint="eastAsia"/>
          <w:b/>
          <w:kern w:val="0"/>
          <w:szCs w:val="32"/>
        </w:rPr>
        <w:t>一是</w:t>
      </w:r>
      <w:r w:rsidRPr="00A10BE0">
        <w:rPr>
          <w:rFonts w:ascii="仿宋_GB2312" w:hAnsi="宋体" w:cs="宋体" w:hint="eastAsia"/>
          <w:kern w:val="0"/>
          <w:szCs w:val="32"/>
        </w:rPr>
        <w:t>积极落实直达资金全过程预算绩效管理工作</w:t>
      </w:r>
      <w:r>
        <w:rPr>
          <w:rFonts w:ascii="仿宋_GB2312" w:hAnsi="宋体" w:cs="宋体" w:hint="eastAsia"/>
          <w:kern w:val="0"/>
          <w:szCs w:val="32"/>
        </w:rPr>
        <w:t>。</w:t>
      </w:r>
      <w:r w:rsidRPr="00A10BE0">
        <w:rPr>
          <w:rFonts w:ascii="仿宋_GB2312" w:hAnsi="宋体" w:cs="宋体" w:hint="eastAsia"/>
          <w:kern w:val="0"/>
          <w:szCs w:val="32"/>
        </w:rPr>
        <w:t>完成</w:t>
      </w:r>
      <w:r w:rsidRPr="00A10BE0">
        <w:rPr>
          <w:rFonts w:ascii="仿宋_GB2312" w:hint="eastAsia"/>
          <w:szCs w:val="32"/>
        </w:rPr>
        <w:lastRenderedPageBreak/>
        <w:t>对“2022</w:t>
      </w:r>
      <w:r>
        <w:rPr>
          <w:rFonts w:ascii="仿宋_GB2312" w:hint="eastAsia"/>
          <w:szCs w:val="32"/>
        </w:rPr>
        <w:t>年直达资金”项目的财政评价工作，重点选取</w:t>
      </w:r>
      <w:r w:rsidRPr="00A10BE0">
        <w:rPr>
          <w:rFonts w:ascii="仿宋_GB2312" w:hint="eastAsia"/>
          <w:szCs w:val="32"/>
        </w:rPr>
        <w:t>资金量较大、社会关注度较高的“义务教育免费教科书项目”、“中医院医疗设备购置”、“优抚对象定期抚恤”三个</w:t>
      </w:r>
      <w:r w:rsidRPr="00A10BE0">
        <w:rPr>
          <w:rFonts w:ascii="仿宋_GB2312"/>
          <w:szCs w:val="32"/>
        </w:rPr>
        <w:t>项目</w:t>
      </w:r>
      <w:r w:rsidRPr="00A10BE0">
        <w:rPr>
          <w:rFonts w:ascii="仿宋_GB2312" w:hint="eastAsia"/>
          <w:szCs w:val="32"/>
        </w:rPr>
        <w:t>，评价金额1338.86万元。</w:t>
      </w:r>
      <w:r w:rsidRPr="00080A0C">
        <w:rPr>
          <w:rFonts w:ascii="仿宋_GB2312" w:hint="eastAsia"/>
          <w:b/>
          <w:szCs w:val="32"/>
        </w:rPr>
        <w:t>二是</w:t>
      </w:r>
      <w:r w:rsidRPr="00080A0C">
        <w:rPr>
          <w:rFonts w:ascii="仿宋_GB2312" w:hint="eastAsia"/>
          <w:szCs w:val="32"/>
        </w:rPr>
        <w:t>组织</w:t>
      </w:r>
      <w:r w:rsidRPr="00080A0C">
        <w:rPr>
          <w:rFonts w:ascii="仿宋_GB2312"/>
          <w:szCs w:val="32"/>
        </w:rPr>
        <w:t>开展年度绩效评价工作</w:t>
      </w:r>
      <w:r>
        <w:rPr>
          <w:rFonts w:ascii="仿宋_GB2312" w:hint="eastAsia"/>
          <w:szCs w:val="32"/>
        </w:rPr>
        <w:t>。</w:t>
      </w:r>
      <w:r w:rsidRPr="00A10BE0">
        <w:rPr>
          <w:rFonts w:ascii="仿宋_GB2312" w:hAnsi="宋体" w:cs="宋体" w:hint="eastAsia"/>
          <w:kern w:val="0"/>
          <w:szCs w:val="32"/>
        </w:rPr>
        <w:t>组织74家预算部门及镇街开展部门整体支出绩效自评，推动预算</w:t>
      </w:r>
      <w:r w:rsidRPr="00A10BE0">
        <w:rPr>
          <w:rFonts w:ascii="仿宋_GB2312" w:hAnsi="宋体" w:cs="宋体"/>
          <w:kern w:val="0"/>
          <w:szCs w:val="32"/>
        </w:rPr>
        <w:t>部门提升部门整体</w:t>
      </w:r>
      <w:r w:rsidRPr="00A10BE0">
        <w:rPr>
          <w:rFonts w:ascii="仿宋_GB2312" w:hAnsi="宋体" w:cs="宋体" w:hint="eastAsia"/>
          <w:kern w:val="0"/>
          <w:szCs w:val="32"/>
        </w:rPr>
        <w:t>预算</w:t>
      </w:r>
      <w:r w:rsidRPr="00A10BE0">
        <w:rPr>
          <w:rFonts w:ascii="仿宋_GB2312" w:hAnsi="宋体" w:cs="宋体"/>
          <w:kern w:val="0"/>
          <w:szCs w:val="32"/>
        </w:rPr>
        <w:t>绩效管理</w:t>
      </w:r>
      <w:r w:rsidRPr="00A10BE0">
        <w:rPr>
          <w:rFonts w:ascii="仿宋_GB2312" w:hAnsi="宋体" w:cs="宋体" w:hint="eastAsia"/>
          <w:kern w:val="0"/>
          <w:szCs w:val="32"/>
        </w:rPr>
        <w:t>水平</w:t>
      </w:r>
      <w:r>
        <w:rPr>
          <w:rFonts w:ascii="仿宋_GB2312" w:hAnsi="宋体" w:cs="宋体" w:hint="eastAsia"/>
          <w:kern w:val="0"/>
          <w:szCs w:val="32"/>
        </w:rPr>
        <w:t>；</w:t>
      </w:r>
      <w:r w:rsidRPr="00A10BE0">
        <w:rPr>
          <w:rFonts w:ascii="仿宋_GB2312" w:hAnsi="宋体" w:cs="宋体" w:hint="eastAsia"/>
          <w:kern w:val="0"/>
          <w:szCs w:val="32"/>
        </w:rPr>
        <w:t>重点对202</w:t>
      </w:r>
      <w:r w:rsidRPr="00A10BE0">
        <w:rPr>
          <w:rFonts w:ascii="仿宋_GB2312" w:hAnsi="宋体" w:cs="宋体"/>
          <w:kern w:val="0"/>
          <w:szCs w:val="32"/>
        </w:rPr>
        <w:t>2</w:t>
      </w:r>
      <w:r>
        <w:rPr>
          <w:rFonts w:ascii="仿宋_GB2312" w:hAnsi="宋体" w:cs="宋体" w:hint="eastAsia"/>
          <w:kern w:val="0"/>
          <w:szCs w:val="32"/>
        </w:rPr>
        <w:t>中央直达资金及市区配套资金、其他各类中央及市级转移支付资金</w:t>
      </w:r>
      <w:r w:rsidRPr="00A10BE0">
        <w:rPr>
          <w:rFonts w:ascii="仿宋_GB2312" w:hAnsi="宋体" w:cs="宋体" w:hint="eastAsia"/>
          <w:kern w:val="0"/>
          <w:szCs w:val="32"/>
        </w:rPr>
        <w:t>及其他年度重点支出项目进行</w:t>
      </w:r>
      <w:r w:rsidRPr="00A10BE0">
        <w:rPr>
          <w:rFonts w:ascii="仿宋_GB2312" w:hAnsi="宋体" w:cs="宋体"/>
          <w:kern w:val="0"/>
          <w:szCs w:val="32"/>
        </w:rPr>
        <w:t>分析评价</w:t>
      </w:r>
      <w:r w:rsidRPr="00A10BE0">
        <w:rPr>
          <w:rFonts w:ascii="仿宋_GB2312" w:hAnsi="宋体" w:cs="宋体" w:hint="eastAsia"/>
          <w:kern w:val="0"/>
          <w:szCs w:val="32"/>
        </w:rPr>
        <w:t>。</w:t>
      </w:r>
      <w:r w:rsidRPr="00080A0C">
        <w:rPr>
          <w:rFonts w:ascii="仿宋_GB2312" w:hint="eastAsia"/>
          <w:b/>
          <w:szCs w:val="32"/>
        </w:rPr>
        <w:t>三是</w:t>
      </w:r>
      <w:r w:rsidRPr="00080A0C">
        <w:rPr>
          <w:rFonts w:ascii="仿宋_GB2312" w:hAnsi="宋体" w:cs="宋体" w:hint="eastAsia"/>
          <w:kern w:val="0"/>
          <w:szCs w:val="32"/>
        </w:rPr>
        <w:t>完成2023年绩效运行监控工作</w:t>
      </w:r>
      <w:r>
        <w:rPr>
          <w:rFonts w:ascii="仿宋_GB2312" w:hAnsi="宋体" w:cs="宋体" w:hint="eastAsia"/>
          <w:kern w:val="0"/>
          <w:szCs w:val="32"/>
        </w:rPr>
        <w:t>。</w:t>
      </w:r>
      <w:r w:rsidRPr="00A540FB">
        <w:rPr>
          <w:rFonts w:ascii="仿宋_GB2312" w:hAnsi="宋体" w:cs="宋体" w:hint="eastAsia"/>
          <w:kern w:val="0"/>
          <w:szCs w:val="32"/>
        </w:rPr>
        <w:t>强化预算单位主体责任，推动绩效监控“全覆盖”</w:t>
      </w:r>
      <w:r>
        <w:rPr>
          <w:rFonts w:ascii="仿宋_GB2312" w:hAnsi="宋体" w:cs="宋体" w:hint="eastAsia"/>
          <w:kern w:val="0"/>
          <w:szCs w:val="32"/>
        </w:rPr>
        <w:t>；</w:t>
      </w:r>
      <w:r w:rsidRPr="00A540FB">
        <w:rPr>
          <w:rFonts w:ascii="仿宋_GB2312" w:hAnsi="宋体" w:cs="宋体" w:hint="eastAsia"/>
          <w:kern w:val="0"/>
          <w:szCs w:val="32"/>
        </w:rPr>
        <w:t>完善绩效监控方式方法，着力发挥绩效监控作用。强化绩效监控结果应用，加强绩效监控结果分类处置。</w:t>
      </w:r>
    </w:p>
    <w:p w:rsidR="004E1C23" w:rsidRPr="008A7EF7" w:rsidRDefault="004E1C23" w:rsidP="004E1C23">
      <w:pPr>
        <w:spacing w:line="560" w:lineRule="exact"/>
        <w:ind w:firstLineChars="200" w:firstLine="640"/>
        <w:rPr>
          <w:rFonts w:ascii="楷体_GB2312" w:eastAsia="楷体_GB2312" w:hAnsi="宋体"/>
          <w:color w:val="000000"/>
          <w:szCs w:val="32"/>
        </w:rPr>
      </w:pPr>
      <w:r w:rsidRPr="008A7EF7">
        <w:rPr>
          <w:rFonts w:ascii="楷体_GB2312" w:eastAsia="楷体_GB2312" w:hAnsi="宋体" w:hint="eastAsia"/>
          <w:color w:val="000000"/>
          <w:szCs w:val="32"/>
        </w:rPr>
        <w:t>（七）不断深化</w:t>
      </w:r>
      <w:r w:rsidRPr="008A7EF7">
        <w:rPr>
          <w:rFonts w:ascii="楷体_GB2312" w:eastAsia="楷体_GB2312" w:hAnsi="宋体"/>
          <w:color w:val="000000"/>
          <w:szCs w:val="32"/>
        </w:rPr>
        <w:t>政府采购</w:t>
      </w:r>
    </w:p>
    <w:p w:rsidR="004E1C23" w:rsidRPr="008A7EF7" w:rsidRDefault="004E1C23" w:rsidP="004E1C23">
      <w:pPr>
        <w:spacing w:line="560" w:lineRule="exact"/>
        <w:ind w:firstLineChars="200" w:firstLine="643"/>
        <w:rPr>
          <w:rFonts w:hAnsi="仿宋"/>
          <w:color w:val="000000"/>
          <w:szCs w:val="32"/>
        </w:rPr>
      </w:pPr>
      <w:r w:rsidRPr="008A7EF7">
        <w:rPr>
          <w:rFonts w:hAnsi="仿宋" w:hint="eastAsia"/>
          <w:b/>
          <w:color w:val="000000"/>
          <w:szCs w:val="32"/>
        </w:rPr>
        <w:t>一是</w:t>
      </w:r>
      <w:r w:rsidRPr="008A7EF7">
        <w:rPr>
          <w:rFonts w:hAnsi="仿宋" w:hint="eastAsia"/>
          <w:color w:val="000000"/>
          <w:szCs w:val="32"/>
        </w:rPr>
        <w:t>深入贯彻落实政府采购促进中小企业发展政策。组织区属预算单位参加市财政局举办的业务培训会，为各单位详细解读中小企业有关政策要求，积极落实中小企业预留公示工作。</w:t>
      </w:r>
      <w:r w:rsidRPr="008A7EF7">
        <w:rPr>
          <w:rFonts w:hAnsi="仿宋" w:hint="eastAsia"/>
          <w:b/>
          <w:color w:val="000000"/>
          <w:szCs w:val="32"/>
        </w:rPr>
        <w:t>二是</w:t>
      </w:r>
      <w:r w:rsidRPr="008A7EF7">
        <w:rPr>
          <w:rFonts w:hAnsi="仿宋" w:hint="eastAsia"/>
          <w:color w:val="000000"/>
          <w:szCs w:val="32"/>
        </w:rPr>
        <w:t>发挥政采政策功能，助力乡村振兴。进一步明确采购主体的采购责任，确保采购脱贫地区农副产品政策落到实处；多渠道、多方式加大政府采购支持乡村产业振兴工作的宣传力度。</w:t>
      </w:r>
      <w:r w:rsidRPr="008A7EF7">
        <w:rPr>
          <w:rFonts w:hAnsi="仿宋" w:hint="eastAsia"/>
          <w:b/>
          <w:color w:val="000000"/>
          <w:szCs w:val="32"/>
        </w:rPr>
        <w:t>三是</w:t>
      </w:r>
      <w:r w:rsidRPr="008A7EF7">
        <w:rPr>
          <w:rFonts w:hAnsi="仿宋" w:hint="eastAsia"/>
          <w:color w:val="000000"/>
          <w:szCs w:val="32"/>
        </w:rPr>
        <w:t>规范公务用车管理，有效保障公车使用需求。</w:t>
      </w:r>
      <w:r w:rsidRPr="008A7EF7">
        <w:rPr>
          <w:rFonts w:ascii="仿宋_GB2312" w:hAnsi="黑体" w:hint="eastAsia"/>
          <w:color w:val="000000"/>
          <w:kern w:val="0"/>
          <w:szCs w:val="32"/>
        </w:rPr>
        <w:t>完成公务用车“一车三费”数据关联工作，及时开展全区受灾公务用车报废更新工作。</w:t>
      </w:r>
    </w:p>
    <w:p w:rsidR="004E1C23" w:rsidRPr="008A7EF7" w:rsidRDefault="004E1C23" w:rsidP="004E1C23">
      <w:pPr>
        <w:spacing w:line="560" w:lineRule="exact"/>
        <w:ind w:firstLineChars="200" w:firstLine="640"/>
        <w:rPr>
          <w:rFonts w:ascii="楷体_GB2312" w:eastAsia="楷体_GB2312" w:hAnsi="宋体"/>
          <w:color w:val="000000"/>
          <w:szCs w:val="32"/>
        </w:rPr>
      </w:pPr>
      <w:r w:rsidRPr="008A7EF7">
        <w:rPr>
          <w:rFonts w:ascii="楷体_GB2312" w:eastAsia="楷体_GB2312" w:hAnsi="宋体" w:hint="eastAsia"/>
          <w:color w:val="000000"/>
          <w:szCs w:val="32"/>
        </w:rPr>
        <w:t>（八）全面落实行政执法</w:t>
      </w:r>
    </w:p>
    <w:p w:rsidR="004E1C23" w:rsidRPr="008A7EF7" w:rsidRDefault="004E1C23" w:rsidP="004E1C23">
      <w:pPr>
        <w:tabs>
          <w:tab w:val="left" w:pos="1620"/>
        </w:tabs>
        <w:spacing w:line="560" w:lineRule="exact"/>
        <w:ind w:firstLineChars="200" w:firstLine="643"/>
        <w:rPr>
          <w:rFonts w:ascii="仿宋_GB2312" w:hAnsi="宋体"/>
          <w:snapToGrid w:val="0"/>
          <w:color w:val="000000"/>
          <w:szCs w:val="32"/>
        </w:rPr>
      </w:pPr>
      <w:r w:rsidRPr="008A7EF7">
        <w:rPr>
          <w:rFonts w:ascii="仿宋_GB2312" w:hAnsi="仿宋" w:hint="eastAsia"/>
          <w:b/>
          <w:color w:val="000000"/>
          <w:szCs w:val="32"/>
        </w:rPr>
        <w:t>一是</w:t>
      </w:r>
      <w:r w:rsidRPr="008A7EF7">
        <w:rPr>
          <w:rFonts w:ascii="仿宋_GB2312" w:hAnsi="仿宋" w:hint="eastAsia"/>
          <w:color w:val="000000"/>
          <w:szCs w:val="32"/>
        </w:rPr>
        <w:t>落实</w:t>
      </w:r>
      <w:r w:rsidRPr="008A7EF7">
        <w:rPr>
          <w:rFonts w:ascii="仿宋_GB2312" w:hAnsi="仿宋"/>
          <w:color w:val="000000"/>
          <w:szCs w:val="32"/>
        </w:rPr>
        <w:t>普法责任</w:t>
      </w:r>
      <w:r w:rsidRPr="008A7EF7">
        <w:rPr>
          <w:rFonts w:ascii="仿宋_GB2312" w:hAnsi="仿宋" w:hint="eastAsia"/>
          <w:color w:val="000000"/>
          <w:szCs w:val="32"/>
        </w:rPr>
        <w:t>制要求深入</w:t>
      </w:r>
      <w:r w:rsidRPr="008A7EF7">
        <w:rPr>
          <w:rFonts w:ascii="仿宋_GB2312" w:hAnsi="仿宋"/>
          <w:color w:val="000000"/>
          <w:szCs w:val="32"/>
        </w:rPr>
        <w:t>开展</w:t>
      </w:r>
      <w:r w:rsidRPr="008A7EF7">
        <w:rPr>
          <w:rFonts w:ascii="仿宋_GB2312" w:hAnsi="仿宋" w:hint="eastAsia"/>
          <w:color w:val="000000"/>
          <w:szCs w:val="32"/>
        </w:rPr>
        <w:t>普法</w:t>
      </w:r>
      <w:r w:rsidRPr="008A7EF7">
        <w:rPr>
          <w:rFonts w:ascii="仿宋_GB2312" w:hAnsi="仿宋"/>
          <w:color w:val="000000"/>
          <w:szCs w:val="32"/>
        </w:rPr>
        <w:t>宣传教育活动</w:t>
      </w:r>
      <w:r w:rsidRPr="008A7EF7">
        <w:rPr>
          <w:rFonts w:ascii="仿宋_GB2312" w:hAnsi="仿宋" w:hint="eastAsia"/>
          <w:color w:val="000000"/>
          <w:szCs w:val="32"/>
        </w:rPr>
        <w:t>。</w:t>
      </w:r>
      <w:r w:rsidRPr="008A7EF7">
        <w:rPr>
          <w:rFonts w:ascii="仿宋_GB2312" w:hAnsi="宋体" w:hint="eastAsia"/>
          <w:snapToGrid w:val="0"/>
          <w:color w:val="000000"/>
          <w:szCs w:val="32"/>
        </w:rPr>
        <w:t>印发并执行</w:t>
      </w:r>
      <w:r w:rsidRPr="008A7EF7">
        <w:rPr>
          <w:rFonts w:ascii="仿宋_GB2312" w:hAnsi="宋体"/>
          <w:snapToGrid w:val="0"/>
          <w:color w:val="000000"/>
          <w:szCs w:val="32"/>
        </w:rPr>
        <w:t>《2023年法制宣传教育工作要点》</w:t>
      </w:r>
      <w:r w:rsidRPr="008A7EF7">
        <w:rPr>
          <w:rFonts w:ascii="仿宋_GB2312" w:hAnsi="宋体" w:hint="eastAsia"/>
          <w:snapToGrid w:val="0"/>
          <w:color w:val="000000"/>
          <w:szCs w:val="32"/>
        </w:rPr>
        <w:t>《202</w:t>
      </w:r>
      <w:r w:rsidRPr="008A7EF7">
        <w:rPr>
          <w:rFonts w:ascii="仿宋_GB2312" w:hAnsi="宋体"/>
          <w:snapToGrid w:val="0"/>
          <w:color w:val="000000"/>
          <w:szCs w:val="32"/>
        </w:rPr>
        <w:t>3</w:t>
      </w:r>
      <w:r w:rsidRPr="008A7EF7">
        <w:rPr>
          <w:rFonts w:ascii="仿宋_GB2312" w:hAnsi="宋体" w:hint="eastAsia"/>
          <w:snapToGrid w:val="0"/>
          <w:color w:val="000000"/>
          <w:szCs w:val="32"/>
        </w:rPr>
        <w:t>年普法</w:t>
      </w:r>
      <w:r w:rsidRPr="008A7EF7">
        <w:rPr>
          <w:rFonts w:ascii="仿宋_GB2312" w:hAnsi="宋体" w:hint="eastAsia"/>
          <w:snapToGrid w:val="0"/>
          <w:color w:val="000000"/>
          <w:szCs w:val="32"/>
        </w:rPr>
        <w:lastRenderedPageBreak/>
        <w:t>宣传</w:t>
      </w:r>
      <w:r w:rsidRPr="008A7EF7">
        <w:rPr>
          <w:rFonts w:ascii="仿宋_GB2312" w:hAnsi="宋体"/>
          <w:snapToGrid w:val="0"/>
          <w:color w:val="000000"/>
          <w:szCs w:val="32"/>
        </w:rPr>
        <w:t>工作计划》</w:t>
      </w:r>
      <w:r w:rsidRPr="008A7EF7">
        <w:rPr>
          <w:rFonts w:ascii="仿宋_GB2312" w:hAnsi="宋体" w:hint="eastAsia"/>
          <w:snapToGrid w:val="0"/>
          <w:color w:val="000000"/>
          <w:szCs w:val="32"/>
        </w:rPr>
        <w:t>；组织</w:t>
      </w:r>
      <w:r w:rsidRPr="008A7EF7">
        <w:rPr>
          <w:rFonts w:ascii="仿宋_GB2312" w:hAnsi="宋体"/>
          <w:snapToGrid w:val="0"/>
          <w:color w:val="000000"/>
          <w:szCs w:val="32"/>
        </w:rPr>
        <w:t>参加门头沟区</w:t>
      </w:r>
      <w:r w:rsidRPr="008A7EF7">
        <w:rPr>
          <w:rFonts w:ascii="仿宋_GB2312" w:hAnsi="宋体"/>
          <w:snapToGrid w:val="0"/>
          <w:color w:val="000000"/>
          <w:szCs w:val="32"/>
        </w:rPr>
        <w:t>“</w:t>
      </w:r>
      <w:r w:rsidRPr="008A7EF7">
        <w:rPr>
          <w:rFonts w:ascii="仿宋_GB2312" w:hAnsi="宋体"/>
          <w:snapToGrid w:val="0"/>
          <w:color w:val="000000"/>
          <w:szCs w:val="32"/>
        </w:rPr>
        <w:t>检察+行政</w:t>
      </w:r>
      <w:r w:rsidRPr="008A7EF7">
        <w:rPr>
          <w:rFonts w:ascii="仿宋_GB2312" w:hAnsi="宋体"/>
          <w:snapToGrid w:val="0"/>
          <w:color w:val="000000"/>
          <w:szCs w:val="32"/>
        </w:rPr>
        <w:t>”</w:t>
      </w:r>
      <w:r w:rsidRPr="008A7EF7">
        <w:rPr>
          <w:rFonts w:ascii="仿宋_GB2312" w:hAnsi="宋体"/>
          <w:snapToGrid w:val="0"/>
          <w:color w:val="000000"/>
          <w:szCs w:val="32"/>
        </w:rPr>
        <w:t>府检联学</w:t>
      </w:r>
      <w:r w:rsidRPr="008A7EF7">
        <w:rPr>
          <w:rFonts w:ascii="仿宋_GB2312" w:hAnsi="宋体" w:hint="eastAsia"/>
          <w:snapToGrid w:val="0"/>
          <w:color w:val="000000"/>
          <w:szCs w:val="32"/>
        </w:rPr>
        <w:t>系列</w:t>
      </w:r>
      <w:r w:rsidRPr="008A7EF7">
        <w:rPr>
          <w:rFonts w:ascii="仿宋_GB2312" w:hAnsi="宋体"/>
          <w:snapToGrid w:val="0"/>
          <w:color w:val="000000"/>
          <w:szCs w:val="32"/>
        </w:rPr>
        <w:t>培训</w:t>
      </w:r>
      <w:r w:rsidRPr="008A7EF7">
        <w:rPr>
          <w:rFonts w:ascii="仿宋_GB2312" w:hAnsi="宋体" w:hint="eastAsia"/>
          <w:snapToGrid w:val="0"/>
          <w:color w:val="000000"/>
          <w:szCs w:val="32"/>
        </w:rPr>
        <w:t>；积极</w:t>
      </w:r>
      <w:r w:rsidRPr="008A7EF7">
        <w:rPr>
          <w:rFonts w:ascii="仿宋_GB2312" w:hAnsi="宋体"/>
          <w:snapToGrid w:val="0"/>
          <w:color w:val="000000"/>
          <w:szCs w:val="32"/>
        </w:rPr>
        <w:t>开展法治宣传进社区活动</w:t>
      </w:r>
      <w:r w:rsidRPr="008A7EF7">
        <w:rPr>
          <w:rFonts w:ascii="仿宋_GB2312" w:hAnsi="宋体" w:hint="eastAsia"/>
          <w:snapToGrid w:val="0"/>
          <w:color w:val="000000"/>
          <w:szCs w:val="32"/>
        </w:rPr>
        <w:t>，</w:t>
      </w:r>
      <w:r w:rsidRPr="008A7EF7">
        <w:rPr>
          <w:rFonts w:ascii="仿宋_GB2312" w:hAnsi="宋体"/>
          <w:snapToGrid w:val="0"/>
          <w:color w:val="000000"/>
          <w:szCs w:val="32"/>
        </w:rPr>
        <w:t>与社区</w:t>
      </w:r>
      <w:r w:rsidRPr="008A7EF7">
        <w:rPr>
          <w:rFonts w:ascii="仿宋_GB2312" w:hAnsi="宋体" w:hint="eastAsia"/>
          <w:snapToGrid w:val="0"/>
          <w:color w:val="000000"/>
          <w:szCs w:val="32"/>
        </w:rPr>
        <w:t>联合开展“法律进社区”普法宣传活动</w:t>
      </w:r>
      <w:r w:rsidRPr="008A7EF7">
        <w:rPr>
          <w:rFonts w:ascii="仿宋_GB2312" w:hAnsi="宋体"/>
          <w:snapToGrid w:val="0"/>
          <w:color w:val="000000"/>
          <w:szCs w:val="32"/>
        </w:rPr>
        <w:t>。</w:t>
      </w:r>
      <w:r w:rsidRPr="008A7EF7">
        <w:rPr>
          <w:rFonts w:ascii="仿宋_GB2312" w:hAnsi="宋体" w:hint="eastAsia"/>
          <w:b/>
          <w:snapToGrid w:val="0"/>
          <w:color w:val="000000"/>
          <w:szCs w:val="32"/>
        </w:rPr>
        <w:t>二是</w:t>
      </w:r>
      <w:r w:rsidRPr="008A7EF7">
        <w:rPr>
          <w:rFonts w:ascii="仿宋_GB2312" w:hAnsi="宋体" w:hint="eastAsia"/>
          <w:snapToGrid w:val="0"/>
          <w:color w:val="000000"/>
          <w:szCs w:val="32"/>
        </w:rPr>
        <w:t>落实门头沟区全国法治政府建设示范创建指标工作会议精神</w:t>
      </w:r>
      <w:r w:rsidRPr="008A7EF7">
        <w:rPr>
          <w:rFonts w:ascii="仿宋_GB2312" w:hAnsi="宋体"/>
          <w:snapToGrid w:val="0"/>
          <w:color w:val="000000"/>
          <w:szCs w:val="32"/>
        </w:rPr>
        <w:t>，</w:t>
      </w:r>
      <w:r w:rsidRPr="008A7EF7">
        <w:rPr>
          <w:rFonts w:ascii="仿宋_GB2312" w:hAnsi="宋体" w:hint="eastAsia"/>
          <w:snapToGrid w:val="0"/>
          <w:color w:val="000000"/>
          <w:szCs w:val="32"/>
        </w:rPr>
        <w:t>印发《门头沟区财政局开展全国法治政府建设示范创建工作方案》。</w:t>
      </w:r>
      <w:r w:rsidRPr="008A7EF7">
        <w:rPr>
          <w:rFonts w:ascii="仿宋_GB2312" w:hAnsi="宋体" w:hint="eastAsia"/>
          <w:b/>
          <w:snapToGrid w:val="0"/>
          <w:color w:val="000000"/>
          <w:szCs w:val="32"/>
        </w:rPr>
        <w:t>三是</w:t>
      </w:r>
      <w:r w:rsidRPr="008A7EF7">
        <w:rPr>
          <w:rFonts w:ascii="仿宋_GB2312" w:hAnsi="宋体" w:hint="eastAsia"/>
          <w:snapToGrid w:val="0"/>
          <w:color w:val="000000"/>
          <w:szCs w:val="32"/>
        </w:rPr>
        <w:t>规范</w:t>
      </w:r>
      <w:r w:rsidRPr="008A7EF7">
        <w:rPr>
          <w:rFonts w:ascii="仿宋_GB2312" w:hAnsi="宋体"/>
          <w:snapToGrid w:val="0"/>
          <w:color w:val="000000"/>
          <w:szCs w:val="32"/>
        </w:rPr>
        <w:t>区政府门户网</w:t>
      </w:r>
      <w:r w:rsidRPr="008A7EF7">
        <w:rPr>
          <w:rFonts w:ascii="仿宋_GB2312" w:hAnsi="宋体" w:hint="eastAsia"/>
          <w:snapToGrid w:val="0"/>
          <w:color w:val="000000"/>
          <w:szCs w:val="32"/>
        </w:rPr>
        <w:t>站中公开的行政执法信息，制定《门头沟区财政局行政执法信息公示制度</w:t>
      </w:r>
      <w:r w:rsidRPr="008A7EF7">
        <w:rPr>
          <w:rFonts w:ascii="仿宋_GB2312" w:hAnsi="宋体"/>
          <w:snapToGrid w:val="0"/>
          <w:color w:val="000000"/>
          <w:szCs w:val="32"/>
        </w:rPr>
        <w:t>》</w:t>
      </w:r>
      <w:r w:rsidRPr="008A7EF7">
        <w:rPr>
          <w:rFonts w:ascii="仿宋_GB2312" w:hAnsi="宋体" w:hint="eastAsia"/>
          <w:snapToGrid w:val="0"/>
          <w:color w:val="000000"/>
          <w:szCs w:val="32"/>
        </w:rPr>
        <w:t>。</w:t>
      </w:r>
      <w:r w:rsidRPr="008A7EF7">
        <w:rPr>
          <w:rFonts w:ascii="仿宋_GB2312" w:hAnsi="宋体" w:hint="eastAsia"/>
          <w:b/>
          <w:snapToGrid w:val="0"/>
          <w:color w:val="000000"/>
          <w:szCs w:val="32"/>
        </w:rPr>
        <w:t>四是</w:t>
      </w:r>
      <w:r w:rsidRPr="008A7EF7">
        <w:rPr>
          <w:rFonts w:ascii="仿宋_GB2312" w:hAnsi="宋体" w:hint="eastAsia"/>
          <w:snapToGrid w:val="0"/>
          <w:color w:val="000000"/>
          <w:szCs w:val="32"/>
        </w:rPr>
        <w:t>稳步</w:t>
      </w:r>
      <w:r w:rsidRPr="008A7EF7">
        <w:rPr>
          <w:rFonts w:ascii="仿宋_GB2312" w:hAnsi="宋体"/>
          <w:snapToGrid w:val="0"/>
          <w:color w:val="000000"/>
          <w:szCs w:val="32"/>
        </w:rPr>
        <w:t>推进年度</w:t>
      </w:r>
      <w:r w:rsidRPr="008A7EF7">
        <w:rPr>
          <w:rFonts w:ascii="仿宋_GB2312" w:hAnsi="宋体" w:hint="eastAsia"/>
          <w:snapToGrid w:val="0"/>
          <w:color w:val="000000"/>
          <w:szCs w:val="32"/>
        </w:rPr>
        <w:t>财政</w:t>
      </w:r>
      <w:r w:rsidRPr="008A7EF7">
        <w:rPr>
          <w:rFonts w:ascii="仿宋_GB2312" w:hAnsi="宋体"/>
          <w:snapToGrid w:val="0"/>
          <w:color w:val="000000"/>
          <w:szCs w:val="32"/>
        </w:rPr>
        <w:t>监督检查工作</w:t>
      </w:r>
      <w:r w:rsidRPr="008A7EF7">
        <w:rPr>
          <w:rFonts w:ascii="仿宋_GB2312" w:hAnsi="宋体" w:hint="eastAsia"/>
          <w:snapToGrid w:val="0"/>
          <w:color w:val="000000"/>
          <w:szCs w:val="32"/>
        </w:rPr>
        <w:t>，组织开展</w:t>
      </w:r>
      <w:r w:rsidRPr="008A7EF7">
        <w:rPr>
          <w:rFonts w:ascii="仿宋_GB2312" w:hAnsi="宋体"/>
          <w:snapToGrid w:val="0"/>
          <w:color w:val="000000"/>
          <w:szCs w:val="32"/>
        </w:rPr>
        <w:t>财政纪律重点问题</w:t>
      </w:r>
      <w:r w:rsidRPr="008A7EF7">
        <w:rPr>
          <w:rFonts w:ascii="仿宋_GB2312" w:hint="eastAsia"/>
          <w:color w:val="000000"/>
          <w:szCs w:val="32"/>
        </w:rPr>
        <w:t>专项整治工作，制定《2023年度财经纪律重点问题</w:t>
      </w:r>
      <w:r w:rsidRPr="008A7EF7">
        <w:rPr>
          <w:rFonts w:ascii="仿宋_GB2312"/>
          <w:color w:val="000000"/>
          <w:szCs w:val="32"/>
        </w:rPr>
        <w:t>复查检查工作方案》</w:t>
      </w:r>
      <w:r w:rsidRPr="008A7EF7">
        <w:rPr>
          <w:rFonts w:ascii="仿宋_GB2312" w:hint="eastAsia"/>
          <w:color w:val="000000"/>
          <w:szCs w:val="32"/>
        </w:rPr>
        <w:t>。</w:t>
      </w:r>
    </w:p>
    <w:p w:rsidR="004E1C23" w:rsidRPr="008A7EF7" w:rsidRDefault="004E1C23" w:rsidP="004E1C23">
      <w:pPr>
        <w:spacing w:line="560" w:lineRule="exact"/>
        <w:ind w:firstLineChars="200" w:firstLine="640"/>
        <w:rPr>
          <w:rFonts w:ascii="楷体_GB2312" w:eastAsia="楷体_GB2312" w:hAnsi="宋体"/>
          <w:color w:val="000000"/>
          <w:szCs w:val="32"/>
        </w:rPr>
      </w:pPr>
      <w:r w:rsidRPr="008A7EF7">
        <w:rPr>
          <w:rFonts w:ascii="楷体_GB2312" w:eastAsia="楷体_GB2312" w:hAnsi="宋体" w:hint="eastAsia"/>
          <w:color w:val="000000"/>
          <w:szCs w:val="32"/>
        </w:rPr>
        <w:t>（九</w:t>
      </w:r>
      <w:r w:rsidRPr="008A7EF7">
        <w:rPr>
          <w:rFonts w:ascii="楷体_GB2312" w:eastAsia="楷体_GB2312" w:hAnsi="宋体"/>
          <w:color w:val="000000"/>
          <w:szCs w:val="32"/>
        </w:rPr>
        <w:t>）</w:t>
      </w:r>
      <w:r w:rsidRPr="008A7EF7">
        <w:rPr>
          <w:rFonts w:ascii="楷体_GB2312" w:eastAsia="楷体_GB2312" w:hAnsi="宋体" w:hint="eastAsia"/>
          <w:color w:val="000000"/>
          <w:szCs w:val="32"/>
        </w:rPr>
        <w:t>坚持党建引领，提升干部作风</w:t>
      </w:r>
    </w:p>
    <w:p w:rsidR="004E1C23" w:rsidRPr="008A7EF7" w:rsidRDefault="004E1C23" w:rsidP="004E1C23">
      <w:pPr>
        <w:spacing w:line="560" w:lineRule="exact"/>
        <w:ind w:firstLineChars="200" w:firstLine="643"/>
        <w:rPr>
          <w:rFonts w:ascii="仿宋_GB2312"/>
          <w:color w:val="000000"/>
          <w:szCs w:val="32"/>
        </w:rPr>
      </w:pPr>
      <w:r w:rsidRPr="008A7EF7">
        <w:rPr>
          <w:rFonts w:ascii="仿宋_GB2312" w:hint="eastAsia"/>
          <w:b/>
          <w:snapToGrid w:val="0"/>
          <w:color w:val="000000"/>
          <w:kern w:val="0"/>
          <w:szCs w:val="32"/>
        </w:rPr>
        <w:t>一</w:t>
      </w:r>
      <w:r w:rsidRPr="008A7EF7">
        <w:rPr>
          <w:rFonts w:ascii="仿宋_GB2312"/>
          <w:b/>
          <w:snapToGrid w:val="0"/>
          <w:color w:val="000000"/>
          <w:kern w:val="0"/>
          <w:szCs w:val="32"/>
        </w:rPr>
        <w:t>是</w:t>
      </w:r>
      <w:r w:rsidRPr="008A7EF7">
        <w:rPr>
          <w:rFonts w:ascii="仿宋_GB2312" w:hAnsi="仿宋_GB2312" w:hint="eastAsia"/>
          <w:bCs/>
          <w:color w:val="000000"/>
          <w:szCs w:val="32"/>
        </w:rPr>
        <w:t>着力抓好干部思想政治工作</w:t>
      </w:r>
      <w:r w:rsidRPr="008A7EF7">
        <w:rPr>
          <w:rFonts w:ascii="仿宋_GB2312" w:hint="eastAsia"/>
          <w:bCs/>
          <w:snapToGrid w:val="0"/>
          <w:color w:val="000000"/>
          <w:kern w:val="0"/>
          <w:szCs w:val="32"/>
        </w:rPr>
        <w:t>。</w:t>
      </w:r>
      <w:r w:rsidRPr="008A7EF7">
        <w:rPr>
          <w:rFonts w:ascii="仿宋_GB2312" w:hint="eastAsia"/>
          <w:color w:val="000000"/>
          <w:kern w:val="0"/>
          <w:szCs w:val="32"/>
        </w:rPr>
        <w:t>坚持“以政领财，以财辅政”的政治属性，以主题教育开展为契机，深入学习贯彻习近平新时代中国特色社会主义思想</w:t>
      </w:r>
      <w:r>
        <w:rPr>
          <w:rFonts w:ascii="仿宋_GB2312" w:hAnsi="华文中宋" w:hint="eastAsia"/>
          <w:color w:val="000000"/>
          <w:szCs w:val="32"/>
        </w:rPr>
        <w:t>。</w:t>
      </w:r>
      <w:r w:rsidRPr="008A7EF7">
        <w:rPr>
          <w:rFonts w:ascii="仿宋_GB2312" w:hAnsi="华文中宋" w:hint="eastAsia"/>
          <w:color w:val="000000"/>
          <w:szCs w:val="32"/>
        </w:rPr>
        <w:t>截至目前</w:t>
      </w:r>
      <w:r>
        <w:rPr>
          <w:rFonts w:ascii="仿宋_GB2312" w:hAnsi="华文中宋" w:hint="eastAsia"/>
          <w:color w:val="000000"/>
          <w:szCs w:val="32"/>
        </w:rPr>
        <w:t>，</w:t>
      </w:r>
      <w:r w:rsidRPr="008A7EF7">
        <w:rPr>
          <w:rFonts w:ascii="仿宋_GB2312" w:hAnsi="华文中宋" w:hint="eastAsia"/>
          <w:color w:val="000000"/>
          <w:szCs w:val="32"/>
        </w:rPr>
        <w:t>累计组织党组理论学习中心组学习、“三会一课”、主题党日集体学习、交流研讨75次，</w:t>
      </w:r>
      <w:r w:rsidRPr="008A7EF7">
        <w:rPr>
          <w:rFonts w:ascii="仿宋_GB2312" w:hAnsi="仿宋_GB2312" w:hint="eastAsia"/>
          <w:color w:val="000000"/>
          <w:szCs w:val="32"/>
        </w:rPr>
        <w:t>切实把思想和行动统一到党中央决策部署，落实到做好各项财政工作中</w:t>
      </w:r>
      <w:r w:rsidRPr="008A7EF7">
        <w:rPr>
          <w:rFonts w:ascii="仿宋_GB2312" w:hAnsi="华文中宋" w:hint="eastAsia"/>
          <w:color w:val="000000"/>
          <w:szCs w:val="32"/>
        </w:rPr>
        <w:t>。</w:t>
      </w:r>
      <w:r w:rsidRPr="008A7EF7">
        <w:rPr>
          <w:rFonts w:ascii="仿宋_GB2312" w:hAnsi="华文中宋" w:hint="eastAsia"/>
          <w:b/>
          <w:bCs/>
          <w:color w:val="000000"/>
          <w:szCs w:val="32"/>
        </w:rPr>
        <w:t>二是</w:t>
      </w:r>
      <w:r w:rsidRPr="008A7EF7">
        <w:rPr>
          <w:rFonts w:ascii="仿宋_GB2312" w:hAnsi="黑体" w:hint="eastAsia"/>
          <w:bCs/>
          <w:color w:val="000000"/>
          <w:kern w:val="0"/>
          <w:szCs w:val="32"/>
        </w:rPr>
        <w:t>着力建设高素质专业化干部队伍。扎实开展干部交流轮岗</w:t>
      </w:r>
      <w:r w:rsidRPr="008A7EF7">
        <w:rPr>
          <w:rFonts w:ascii="仿宋_GB2312" w:hAnsi="黑体" w:hint="eastAsia"/>
          <w:color w:val="000000"/>
          <w:kern w:val="0"/>
          <w:szCs w:val="32"/>
        </w:rPr>
        <w:t>，</w:t>
      </w:r>
      <w:r w:rsidRPr="008A7EF7">
        <w:rPr>
          <w:rFonts w:ascii="仿宋_GB2312" w:hAnsi="黑体" w:hint="eastAsia"/>
          <w:bCs/>
          <w:color w:val="000000"/>
          <w:kern w:val="0"/>
          <w:szCs w:val="32"/>
        </w:rPr>
        <w:t>本年共</w:t>
      </w:r>
      <w:r w:rsidRPr="008A7EF7">
        <w:rPr>
          <w:rFonts w:ascii="仿宋_GB2312" w:hAnsi="黑体"/>
          <w:bCs/>
          <w:color w:val="000000"/>
          <w:kern w:val="0"/>
          <w:szCs w:val="32"/>
        </w:rPr>
        <w:t>12</w:t>
      </w:r>
      <w:r w:rsidRPr="008A7EF7">
        <w:rPr>
          <w:rFonts w:ascii="仿宋_GB2312" w:hAnsi="黑体" w:hint="eastAsia"/>
          <w:bCs/>
          <w:color w:val="000000"/>
          <w:kern w:val="0"/>
          <w:szCs w:val="32"/>
        </w:rPr>
        <w:t>名干部参加轮岗工作；</w:t>
      </w:r>
      <w:r w:rsidRPr="008A7EF7">
        <w:rPr>
          <w:rFonts w:ascii="仿宋_GB2312" w:hAnsi="微软雅黑" w:hint="eastAsia"/>
          <w:bCs/>
          <w:color w:val="000000"/>
          <w:kern w:val="0"/>
          <w:szCs w:val="32"/>
        </w:rPr>
        <w:t>注重优秀年轻干部发掘培养，</w:t>
      </w:r>
      <w:r w:rsidRPr="008A7EF7">
        <w:rPr>
          <w:rFonts w:ascii="仿宋_GB2312" w:hAnsi="黑体" w:hint="eastAsia"/>
          <w:color w:val="000000"/>
          <w:kern w:val="0"/>
          <w:szCs w:val="32"/>
        </w:rPr>
        <w:t>选派</w:t>
      </w:r>
      <w:r w:rsidRPr="008A7EF7">
        <w:rPr>
          <w:rFonts w:ascii="仿宋_GB2312" w:hAnsi="黑体"/>
          <w:color w:val="000000"/>
          <w:kern w:val="0"/>
          <w:szCs w:val="32"/>
        </w:rPr>
        <w:t>12</w:t>
      </w:r>
      <w:r w:rsidRPr="008A7EF7">
        <w:rPr>
          <w:rFonts w:ascii="仿宋_GB2312" w:hAnsi="黑体" w:hint="eastAsia"/>
          <w:color w:val="000000"/>
          <w:kern w:val="0"/>
          <w:szCs w:val="32"/>
        </w:rPr>
        <w:t>名政治素质过硬的业务骨干参加到区委巡察、抗洪救灾、主题教育等重要工作中；</w:t>
      </w:r>
      <w:r w:rsidRPr="008A7EF7">
        <w:rPr>
          <w:rFonts w:ascii="仿宋_GB2312" w:hint="eastAsia"/>
          <w:color w:val="000000"/>
        </w:rPr>
        <w:t>优化财政机构职能配置，</w:t>
      </w:r>
      <w:r w:rsidRPr="008A7EF7">
        <w:rPr>
          <w:rFonts w:ascii="仿宋_GB2312" w:hAnsi="黑体" w:hint="eastAsia"/>
          <w:color w:val="000000"/>
          <w:kern w:val="0"/>
          <w:szCs w:val="32"/>
        </w:rPr>
        <w:t>科学设定工作岗位，本年</w:t>
      </w:r>
      <w:r w:rsidRPr="008A7EF7">
        <w:rPr>
          <w:rFonts w:ascii="仿宋_GB2312" w:hAnsi="仿宋_GB2312" w:hint="eastAsia"/>
          <w:color w:val="000000"/>
          <w:szCs w:val="32"/>
        </w:rPr>
        <w:t>新建</w:t>
      </w:r>
      <w:r w:rsidRPr="008A7EF7">
        <w:rPr>
          <w:rFonts w:ascii="仿宋_GB2312" w:hAnsi="仿宋_GB2312"/>
          <w:color w:val="000000"/>
          <w:szCs w:val="32"/>
        </w:rPr>
        <w:t>科室</w:t>
      </w:r>
      <w:r w:rsidRPr="008A7EF7">
        <w:rPr>
          <w:rFonts w:ascii="仿宋_GB2312" w:hAnsi="仿宋_GB2312" w:hint="eastAsia"/>
          <w:color w:val="000000"/>
          <w:szCs w:val="32"/>
        </w:rPr>
        <w:t>1个、撤销科室4个。</w:t>
      </w:r>
      <w:r w:rsidRPr="008A7EF7">
        <w:rPr>
          <w:rFonts w:ascii="仿宋_GB2312" w:hAnsi="仿宋_GB2312" w:hint="eastAsia"/>
          <w:b/>
          <w:bCs/>
          <w:color w:val="000000"/>
          <w:szCs w:val="32"/>
        </w:rPr>
        <w:t>三是</w:t>
      </w:r>
      <w:r w:rsidRPr="008A7EF7">
        <w:rPr>
          <w:rFonts w:ascii="仿宋_GB2312" w:hAnsi="仿宋_GB2312" w:hint="eastAsia"/>
          <w:color w:val="000000"/>
          <w:szCs w:val="32"/>
        </w:rPr>
        <w:t>着重增强干部综合能力素养，</w:t>
      </w:r>
      <w:r w:rsidRPr="008A7EF7">
        <w:rPr>
          <w:rFonts w:ascii="仿宋_GB2312" w:hint="eastAsia"/>
          <w:color w:val="000000"/>
        </w:rPr>
        <w:t>建立局领导包镇街机制，班子成员带领业务科室人员深入基层一线开展调研、交流服务，为镇街灾后重建资金申请使用提供专业指导。</w:t>
      </w:r>
      <w:r w:rsidRPr="008A7EF7">
        <w:rPr>
          <w:rFonts w:ascii="仿宋_GB2312" w:hAnsi="仿宋_GB2312" w:hint="eastAsia"/>
          <w:b/>
          <w:bCs/>
          <w:color w:val="000000"/>
          <w:szCs w:val="32"/>
        </w:rPr>
        <w:t>四是</w:t>
      </w:r>
      <w:r w:rsidRPr="008A7EF7">
        <w:rPr>
          <w:rFonts w:ascii="仿宋_GB2312" w:hAnsi="仿宋_GB2312" w:hint="eastAsia"/>
          <w:color w:val="000000"/>
          <w:szCs w:val="32"/>
        </w:rPr>
        <w:t>着力提升干部求是求实</w:t>
      </w:r>
      <w:r w:rsidRPr="008A7EF7">
        <w:rPr>
          <w:rFonts w:ascii="仿宋_GB2312" w:hAnsi="仿宋_GB2312" w:hint="eastAsia"/>
          <w:color w:val="000000"/>
          <w:szCs w:val="32"/>
        </w:rPr>
        <w:lastRenderedPageBreak/>
        <w:t>作风和实干担当精神。</w:t>
      </w:r>
      <w:r w:rsidRPr="008A7EF7">
        <w:rPr>
          <w:rFonts w:ascii="仿宋_GB2312" w:hint="eastAsia"/>
          <w:color w:val="000000"/>
          <w:szCs w:val="32"/>
        </w:rPr>
        <w:t>深入推进</w:t>
      </w:r>
      <w:r w:rsidRPr="008A7EF7">
        <w:rPr>
          <w:rFonts w:ascii="仿宋_GB2312"/>
          <w:color w:val="000000"/>
          <w:szCs w:val="32"/>
        </w:rPr>
        <w:t>全国文明城市创建工作，</w:t>
      </w:r>
      <w:r w:rsidRPr="008A7EF7">
        <w:rPr>
          <w:rFonts w:ascii="仿宋_GB2312" w:hint="eastAsia"/>
          <w:color w:val="000000"/>
          <w:szCs w:val="32"/>
        </w:rPr>
        <w:t>以</w:t>
      </w:r>
      <w:r w:rsidRPr="008A7EF7">
        <w:rPr>
          <w:rFonts w:ascii="仿宋_GB2312"/>
          <w:color w:val="000000"/>
          <w:szCs w:val="32"/>
        </w:rPr>
        <w:t>高度的政治自觉和强烈的责任担当，全力以赴</w:t>
      </w:r>
      <w:r w:rsidRPr="008A7EF7">
        <w:rPr>
          <w:rFonts w:ascii="仿宋_GB2312" w:hint="eastAsia"/>
          <w:color w:val="000000"/>
          <w:szCs w:val="32"/>
        </w:rPr>
        <w:t>当先锋</w:t>
      </w:r>
      <w:r w:rsidRPr="008A7EF7">
        <w:rPr>
          <w:rFonts w:ascii="仿宋_GB2312"/>
          <w:color w:val="000000"/>
          <w:szCs w:val="32"/>
        </w:rPr>
        <w:t>做表率</w:t>
      </w:r>
      <w:r w:rsidRPr="008A7EF7">
        <w:rPr>
          <w:rFonts w:ascii="仿宋_GB2312" w:hint="eastAsia"/>
          <w:color w:val="000000"/>
          <w:szCs w:val="32"/>
        </w:rPr>
        <w:t>，</w:t>
      </w:r>
      <w:r w:rsidRPr="008A7EF7">
        <w:rPr>
          <w:rFonts w:ascii="仿宋_GB2312"/>
          <w:color w:val="000000"/>
          <w:szCs w:val="32"/>
        </w:rPr>
        <w:t>坚决打好创城攻坚战，</w:t>
      </w:r>
      <w:r w:rsidRPr="008A7EF7">
        <w:rPr>
          <w:rFonts w:ascii="仿宋_GB2312" w:hint="eastAsia"/>
          <w:color w:val="000000"/>
          <w:szCs w:val="32"/>
        </w:rPr>
        <w:t>全年</w:t>
      </w:r>
      <w:r w:rsidRPr="008A7EF7">
        <w:rPr>
          <w:rFonts w:ascii="仿宋_GB2312"/>
          <w:color w:val="000000"/>
          <w:szCs w:val="32"/>
        </w:rPr>
        <w:t>累计参与</w:t>
      </w:r>
      <w:r w:rsidRPr="008A7EF7">
        <w:rPr>
          <w:rFonts w:ascii="仿宋_GB2312" w:hint="eastAsia"/>
          <w:color w:val="000000"/>
          <w:szCs w:val="32"/>
        </w:rPr>
        <w:t>文明引导路口值守、包干路段巡逻等志愿</w:t>
      </w:r>
      <w:r w:rsidRPr="008A7EF7">
        <w:rPr>
          <w:rFonts w:ascii="仿宋_GB2312"/>
          <w:color w:val="000000"/>
          <w:szCs w:val="32"/>
        </w:rPr>
        <w:t>服务500</w:t>
      </w:r>
      <w:r w:rsidRPr="008A7EF7">
        <w:rPr>
          <w:rFonts w:ascii="仿宋_GB2312" w:hint="eastAsia"/>
          <w:color w:val="000000"/>
          <w:szCs w:val="32"/>
        </w:rPr>
        <w:t>余人次</w:t>
      </w:r>
      <w:r w:rsidRPr="008A7EF7">
        <w:rPr>
          <w:rFonts w:ascii="仿宋_GB2312"/>
          <w:color w:val="000000"/>
          <w:szCs w:val="32"/>
        </w:rPr>
        <w:t>。</w:t>
      </w:r>
    </w:p>
    <w:p w:rsidR="004E1C23" w:rsidRPr="008A7EF7" w:rsidRDefault="004E1C23" w:rsidP="004E1C23">
      <w:pPr>
        <w:spacing w:line="560" w:lineRule="exact"/>
        <w:ind w:firstLineChars="200" w:firstLine="640"/>
        <w:rPr>
          <w:rFonts w:ascii="黑体" w:eastAsia="黑体" w:hAnsi="仿宋"/>
          <w:snapToGrid w:val="0"/>
          <w:color w:val="000000"/>
          <w:kern w:val="0"/>
          <w:szCs w:val="32"/>
        </w:rPr>
      </w:pPr>
      <w:r w:rsidRPr="008A7EF7">
        <w:rPr>
          <w:rFonts w:ascii="黑体" w:eastAsia="黑体" w:hAnsi="仿宋" w:hint="eastAsia"/>
          <w:snapToGrid w:val="0"/>
          <w:color w:val="000000"/>
          <w:kern w:val="0"/>
          <w:szCs w:val="32"/>
        </w:rPr>
        <w:t>三、存在的</w:t>
      </w:r>
      <w:r w:rsidRPr="008A7EF7">
        <w:rPr>
          <w:rFonts w:ascii="黑体" w:eastAsia="黑体" w:hAnsi="仿宋"/>
          <w:snapToGrid w:val="0"/>
          <w:color w:val="000000"/>
          <w:kern w:val="0"/>
          <w:szCs w:val="32"/>
        </w:rPr>
        <w:t>问题</w:t>
      </w:r>
    </w:p>
    <w:p w:rsidR="004E1C23" w:rsidRPr="008A7EF7" w:rsidRDefault="004E1C23" w:rsidP="004E1C23">
      <w:pPr>
        <w:spacing w:line="560" w:lineRule="exact"/>
        <w:ind w:firstLineChars="200" w:firstLine="643"/>
        <w:rPr>
          <w:rFonts w:ascii="仿宋_GB2312" w:hAnsi="宋体"/>
          <w:color w:val="000000"/>
          <w:szCs w:val="32"/>
        </w:rPr>
      </w:pPr>
      <w:r w:rsidRPr="008A7EF7">
        <w:rPr>
          <w:rFonts w:ascii="仿宋_GB2312" w:hAnsi="宋体" w:hint="eastAsia"/>
          <w:b/>
          <w:color w:val="000000"/>
          <w:szCs w:val="32"/>
        </w:rPr>
        <w:t>一是财政</w:t>
      </w:r>
      <w:r w:rsidRPr="008A7EF7">
        <w:rPr>
          <w:rFonts w:ascii="仿宋_GB2312" w:hAnsi="宋体"/>
          <w:b/>
          <w:color w:val="000000"/>
          <w:szCs w:val="32"/>
        </w:rPr>
        <w:t>收入</w:t>
      </w:r>
      <w:r w:rsidRPr="008A7EF7">
        <w:rPr>
          <w:rFonts w:ascii="仿宋_GB2312" w:hAnsi="宋体" w:hint="eastAsia"/>
          <w:b/>
          <w:color w:val="000000"/>
          <w:szCs w:val="32"/>
        </w:rPr>
        <w:t>可持续性</w:t>
      </w:r>
      <w:r w:rsidRPr="008A7EF7">
        <w:rPr>
          <w:rFonts w:ascii="仿宋_GB2312" w:hAnsi="宋体"/>
          <w:b/>
          <w:color w:val="000000"/>
          <w:szCs w:val="32"/>
        </w:rPr>
        <w:t>有待提升。</w:t>
      </w:r>
      <w:r w:rsidRPr="008A7EF7">
        <w:rPr>
          <w:rFonts w:ascii="仿宋_GB2312" w:hAnsi="宋体" w:hint="eastAsia"/>
          <w:color w:val="000000"/>
          <w:szCs w:val="32"/>
        </w:rPr>
        <w:t>重点</w:t>
      </w:r>
      <w:r w:rsidRPr="008A7EF7">
        <w:rPr>
          <w:rFonts w:ascii="仿宋_GB2312" w:hAnsi="宋体"/>
          <w:color w:val="000000"/>
          <w:szCs w:val="32"/>
        </w:rPr>
        <w:t>税源企业对税收的支撑作用较弱，</w:t>
      </w:r>
      <w:r w:rsidRPr="008A7EF7">
        <w:rPr>
          <w:rFonts w:ascii="仿宋_GB2312" w:hAnsi="宋体" w:hint="eastAsia"/>
          <w:color w:val="000000"/>
          <w:szCs w:val="32"/>
        </w:rPr>
        <w:t>可持续</w:t>
      </w:r>
      <w:r w:rsidRPr="008A7EF7">
        <w:rPr>
          <w:rFonts w:ascii="仿宋_GB2312" w:hAnsi="宋体"/>
          <w:color w:val="000000"/>
          <w:szCs w:val="32"/>
        </w:rPr>
        <w:t>的</w:t>
      </w:r>
      <w:r w:rsidRPr="008A7EF7">
        <w:rPr>
          <w:rFonts w:ascii="仿宋_GB2312" w:hAnsi="宋体" w:hint="eastAsia"/>
          <w:color w:val="000000"/>
          <w:szCs w:val="32"/>
        </w:rPr>
        <w:t>支柱性</w:t>
      </w:r>
      <w:r w:rsidRPr="008A7EF7">
        <w:rPr>
          <w:rFonts w:ascii="仿宋_GB2312" w:hAnsi="宋体"/>
          <w:color w:val="000000"/>
          <w:szCs w:val="32"/>
        </w:rPr>
        <w:t>产业尚未</w:t>
      </w:r>
      <w:r w:rsidRPr="008A7EF7">
        <w:rPr>
          <w:rFonts w:ascii="仿宋_GB2312" w:hAnsi="宋体" w:hint="eastAsia"/>
          <w:color w:val="000000"/>
          <w:szCs w:val="32"/>
        </w:rPr>
        <w:t>完全形成</w:t>
      </w:r>
      <w:r w:rsidRPr="008A7EF7">
        <w:rPr>
          <w:rFonts w:ascii="仿宋_GB2312" w:hAnsi="宋体"/>
          <w:color w:val="000000"/>
          <w:szCs w:val="32"/>
        </w:rPr>
        <w:t>，</w:t>
      </w:r>
      <w:r w:rsidRPr="008A7EF7">
        <w:rPr>
          <w:rFonts w:ascii="仿宋_GB2312" w:hAnsi="宋体" w:hint="eastAsia"/>
          <w:color w:val="000000"/>
          <w:szCs w:val="32"/>
        </w:rPr>
        <w:t>一次性</w:t>
      </w:r>
      <w:r w:rsidRPr="008A7EF7">
        <w:rPr>
          <w:rFonts w:ascii="仿宋_GB2312" w:hAnsi="宋体"/>
          <w:color w:val="000000"/>
          <w:szCs w:val="32"/>
        </w:rPr>
        <w:t>因素对收入</w:t>
      </w:r>
      <w:r w:rsidRPr="008A7EF7">
        <w:rPr>
          <w:rFonts w:ascii="仿宋_GB2312" w:hAnsi="宋体" w:hint="eastAsia"/>
          <w:color w:val="000000"/>
          <w:szCs w:val="32"/>
        </w:rPr>
        <w:t>结构</w:t>
      </w:r>
      <w:r w:rsidRPr="008A7EF7">
        <w:rPr>
          <w:rFonts w:ascii="仿宋_GB2312" w:hAnsi="宋体"/>
          <w:color w:val="000000"/>
          <w:szCs w:val="32"/>
        </w:rPr>
        <w:t>和规模影响较大，</w:t>
      </w:r>
      <w:r w:rsidRPr="008A7EF7">
        <w:rPr>
          <w:rFonts w:ascii="仿宋_GB2312" w:hAnsi="宋体" w:hint="eastAsia"/>
          <w:color w:val="000000"/>
          <w:szCs w:val="32"/>
        </w:rPr>
        <w:t>收入</w:t>
      </w:r>
      <w:r w:rsidRPr="008A7EF7">
        <w:rPr>
          <w:rFonts w:ascii="仿宋_GB2312" w:hAnsi="宋体"/>
          <w:color w:val="000000"/>
          <w:szCs w:val="32"/>
        </w:rPr>
        <w:t>增长</w:t>
      </w:r>
      <w:r w:rsidRPr="008A7EF7">
        <w:rPr>
          <w:rFonts w:ascii="仿宋_GB2312" w:hAnsi="宋体" w:hint="eastAsia"/>
          <w:color w:val="000000"/>
          <w:szCs w:val="32"/>
        </w:rPr>
        <w:t>压力依然存在。二</w:t>
      </w:r>
      <w:r w:rsidRPr="008A7EF7">
        <w:rPr>
          <w:rFonts w:ascii="仿宋_GB2312" w:hAnsi="宋体" w:hint="eastAsia"/>
          <w:b/>
          <w:color w:val="000000"/>
          <w:szCs w:val="32"/>
        </w:rPr>
        <w:t>是</w:t>
      </w:r>
      <w:r w:rsidRPr="008A7EF7">
        <w:rPr>
          <w:rFonts w:ascii="仿宋_GB2312" w:hAnsi="宋体"/>
          <w:b/>
          <w:color w:val="000000"/>
          <w:szCs w:val="32"/>
        </w:rPr>
        <w:t>刚性支出</w:t>
      </w:r>
      <w:r w:rsidRPr="008A7EF7">
        <w:rPr>
          <w:rFonts w:ascii="仿宋_GB2312" w:hAnsi="宋体" w:hint="eastAsia"/>
          <w:b/>
          <w:color w:val="000000"/>
          <w:szCs w:val="32"/>
        </w:rPr>
        <w:t>需求不断</w:t>
      </w:r>
      <w:r w:rsidRPr="008A7EF7">
        <w:rPr>
          <w:rFonts w:ascii="仿宋_GB2312" w:hAnsi="宋体"/>
          <w:b/>
          <w:color w:val="000000"/>
          <w:szCs w:val="32"/>
        </w:rPr>
        <w:t>增长。</w:t>
      </w:r>
      <w:r w:rsidRPr="008A7EF7">
        <w:rPr>
          <w:rFonts w:ascii="仿宋_GB2312" w:hAnsi="宋体" w:hint="eastAsia"/>
          <w:color w:val="000000"/>
          <w:szCs w:val="32"/>
        </w:rPr>
        <w:t>近年来</w:t>
      </w:r>
      <w:r w:rsidRPr="008A7EF7">
        <w:rPr>
          <w:rFonts w:ascii="仿宋_GB2312" w:hAnsi="宋体"/>
          <w:color w:val="000000"/>
          <w:szCs w:val="32"/>
        </w:rPr>
        <w:t>，</w:t>
      </w:r>
      <w:r w:rsidRPr="008A7EF7">
        <w:rPr>
          <w:rFonts w:ascii="仿宋_GB2312" w:hAnsi="宋体" w:hint="eastAsia"/>
          <w:color w:val="000000"/>
          <w:szCs w:val="32"/>
        </w:rPr>
        <w:t>为</w:t>
      </w:r>
      <w:r w:rsidRPr="008A7EF7">
        <w:rPr>
          <w:rFonts w:ascii="仿宋_GB2312" w:hAnsi="宋体"/>
          <w:color w:val="000000"/>
          <w:szCs w:val="32"/>
        </w:rPr>
        <w:t>深化落实高质量发展、兜牢</w:t>
      </w:r>
      <w:r w:rsidRPr="008A7EF7">
        <w:rPr>
          <w:rFonts w:ascii="仿宋_GB2312" w:hAnsi="宋体"/>
          <w:color w:val="000000"/>
          <w:szCs w:val="32"/>
        </w:rPr>
        <w:t>“</w:t>
      </w:r>
      <w:r w:rsidRPr="008A7EF7">
        <w:rPr>
          <w:rFonts w:ascii="仿宋_GB2312" w:hAnsi="宋体"/>
          <w:color w:val="000000"/>
          <w:szCs w:val="32"/>
        </w:rPr>
        <w:t>三保</w:t>
      </w:r>
      <w:r w:rsidRPr="008A7EF7">
        <w:rPr>
          <w:rFonts w:ascii="仿宋_GB2312" w:hAnsi="宋体"/>
          <w:color w:val="000000"/>
          <w:szCs w:val="32"/>
        </w:rPr>
        <w:t>”</w:t>
      </w:r>
      <w:r w:rsidRPr="008A7EF7">
        <w:rPr>
          <w:rFonts w:ascii="仿宋_GB2312" w:hAnsi="宋体"/>
          <w:color w:val="000000"/>
          <w:szCs w:val="32"/>
        </w:rPr>
        <w:t>底线、</w:t>
      </w:r>
      <w:r w:rsidRPr="008A7EF7">
        <w:rPr>
          <w:rFonts w:ascii="仿宋_GB2312" w:hAnsi="宋体" w:hint="eastAsia"/>
          <w:color w:val="000000"/>
          <w:szCs w:val="32"/>
        </w:rPr>
        <w:t>推进</w:t>
      </w:r>
      <w:r w:rsidRPr="008A7EF7">
        <w:rPr>
          <w:rFonts w:ascii="仿宋_GB2312" w:hAnsi="宋体"/>
          <w:color w:val="000000"/>
          <w:szCs w:val="32"/>
        </w:rPr>
        <w:t>市区重点改革任务等</w:t>
      </w:r>
      <w:r w:rsidRPr="008A7EF7">
        <w:rPr>
          <w:rFonts w:ascii="仿宋_GB2312" w:hAnsi="宋体" w:hint="eastAsia"/>
          <w:color w:val="000000"/>
          <w:szCs w:val="32"/>
        </w:rPr>
        <w:t>，各领域</w:t>
      </w:r>
      <w:r w:rsidRPr="008A7EF7">
        <w:rPr>
          <w:rFonts w:ascii="仿宋_GB2312" w:hAnsi="宋体"/>
          <w:color w:val="000000"/>
          <w:szCs w:val="32"/>
        </w:rPr>
        <w:t>对财政资金的需求</w:t>
      </w:r>
      <w:r w:rsidRPr="008A7EF7">
        <w:rPr>
          <w:rFonts w:ascii="仿宋_GB2312" w:hAnsi="宋体" w:hint="eastAsia"/>
          <w:color w:val="000000"/>
          <w:szCs w:val="32"/>
        </w:rPr>
        <w:t>呈持续增长</w:t>
      </w:r>
      <w:r w:rsidRPr="008A7EF7">
        <w:rPr>
          <w:rFonts w:ascii="仿宋_GB2312" w:hAnsi="宋体"/>
          <w:color w:val="000000"/>
          <w:szCs w:val="32"/>
        </w:rPr>
        <w:t>态势，</w:t>
      </w:r>
      <w:r w:rsidRPr="008A7EF7">
        <w:rPr>
          <w:rFonts w:ascii="仿宋_GB2312" w:hAnsi="宋体" w:hint="eastAsia"/>
          <w:color w:val="000000"/>
          <w:szCs w:val="32"/>
        </w:rPr>
        <w:t>财政收支</w:t>
      </w:r>
      <w:r w:rsidRPr="008A7EF7">
        <w:rPr>
          <w:rFonts w:ascii="仿宋_GB2312" w:hAnsi="宋体"/>
          <w:color w:val="000000"/>
          <w:szCs w:val="32"/>
        </w:rPr>
        <w:t>“</w:t>
      </w:r>
      <w:r w:rsidRPr="008A7EF7">
        <w:rPr>
          <w:rFonts w:ascii="仿宋_GB2312" w:hAnsi="宋体"/>
          <w:color w:val="000000"/>
          <w:szCs w:val="32"/>
        </w:rPr>
        <w:t>紧平衡</w:t>
      </w:r>
      <w:r w:rsidRPr="008A7EF7">
        <w:rPr>
          <w:rFonts w:ascii="仿宋_GB2312" w:hAnsi="宋体"/>
          <w:color w:val="000000"/>
          <w:szCs w:val="32"/>
        </w:rPr>
        <w:t>”</w:t>
      </w:r>
      <w:r w:rsidRPr="008A7EF7">
        <w:rPr>
          <w:rFonts w:ascii="仿宋_GB2312" w:hAnsi="宋体" w:hint="eastAsia"/>
          <w:color w:val="000000"/>
          <w:szCs w:val="32"/>
        </w:rPr>
        <w:t>状态仍将持续</w:t>
      </w:r>
      <w:r w:rsidRPr="008A7EF7">
        <w:rPr>
          <w:rFonts w:ascii="仿宋_GB2312" w:hAnsi="宋体"/>
          <w:color w:val="000000"/>
          <w:szCs w:val="32"/>
        </w:rPr>
        <w:t>。</w:t>
      </w:r>
      <w:r w:rsidRPr="008A7EF7">
        <w:rPr>
          <w:rFonts w:ascii="仿宋_GB2312" w:hAnsi="宋体"/>
          <w:b/>
          <w:color w:val="000000"/>
          <w:szCs w:val="32"/>
        </w:rPr>
        <w:t>三是</w:t>
      </w:r>
      <w:r w:rsidRPr="008A7EF7">
        <w:rPr>
          <w:rFonts w:ascii="仿宋_GB2312" w:hAnsi="宋体" w:hint="eastAsia"/>
          <w:b/>
          <w:color w:val="000000"/>
          <w:szCs w:val="32"/>
        </w:rPr>
        <w:t>部分</w:t>
      </w:r>
      <w:r w:rsidRPr="008A7EF7">
        <w:rPr>
          <w:rFonts w:ascii="仿宋_GB2312" w:hAnsi="宋体"/>
          <w:b/>
          <w:color w:val="000000"/>
          <w:szCs w:val="32"/>
        </w:rPr>
        <w:t>部门预算管理</w:t>
      </w:r>
      <w:r w:rsidRPr="008A7EF7">
        <w:rPr>
          <w:rFonts w:ascii="仿宋_GB2312" w:hAnsi="宋体" w:hint="eastAsia"/>
          <w:b/>
          <w:color w:val="000000"/>
          <w:szCs w:val="32"/>
        </w:rPr>
        <w:t>水平</w:t>
      </w:r>
      <w:r w:rsidRPr="008A7EF7">
        <w:rPr>
          <w:rFonts w:ascii="仿宋_GB2312" w:hAnsi="宋体"/>
          <w:b/>
          <w:color w:val="000000"/>
          <w:szCs w:val="32"/>
        </w:rPr>
        <w:t>仍需提高。</w:t>
      </w:r>
      <w:r w:rsidRPr="008A7EF7">
        <w:rPr>
          <w:rFonts w:ascii="仿宋_GB2312" w:hAnsi="宋体" w:hint="eastAsia"/>
          <w:color w:val="000000"/>
          <w:szCs w:val="32"/>
        </w:rPr>
        <w:t>项目谋划</w:t>
      </w:r>
      <w:r w:rsidRPr="008A7EF7">
        <w:rPr>
          <w:rFonts w:ascii="仿宋_GB2312" w:hAnsi="宋体"/>
          <w:color w:val="000000"/>
          <w:szCs w:val="32"/>
        </w:rPr>
        <w:t>不充分、</w:t>
      </w:r>
      <w:r w:rsidRPr="008A7EF7">
        <w:rPr>
          <w:rFonts w:ascii="仿宋_GB2312" w:hAnsi="宋体" w:hint="eastAsia"/>
          <w:color w:val="000000"/>
          <w:szCs w:val="32"/>
        </w:rPr>
        <w:t>程序</w:t>
      </w:r>
      <w:r w:rsidRPr="008A7EF7">
        <w:rPr>
          <w:rFonts w:ascii="仿宋_GB2312" w:hAnsi="宋体"/>
          <w:color w:val="000000"/>
          <w:szCs w:val="32"/>
        </w:rPr>
        <w:t>把控不规范、</w:t>
      </w:r>
      <w:r w:rsidRPr="008A7EF7">
        <w:rPr>
          <w:rFonts w:ascii="仿宋_GB2312" w:hAnsi="宋体" w:hint="eastAsia"/>
          <w:color w:val="000000"/>
          <w:szCs w:val="32"/>
        </w:rPr>
        <w:t>资金支出缓慢</w:t>
      </w:r>
      <w:r w:rsidRPr="008A7EF7">
        <w:rPr>
          <w:rFonts w:ascii="仿宋_GB2312" w:hAnsi="宋体"/>
          <w:color w:val="000000"/>
          <w:szCs w:val="32"/>
        </w:rPr>
        <w:t>、项目绩效</w:t>
      </w:r>
      <w:r w:rsidRPr="008A7EF7">
        <w:rPr>
          <w:rFonts w:ascii="仿宋_GB2312" w:hAnsi="宋体" w:hint="eastAsia"/>
          <w:color w:val="000000"/>
          <w:szCs w:val="32"/>
        </w:rPr>
        <w:t>不高</w:t>
      </w:r>
      <w:r w:rsidRPr="008A7EF7">
        <w:rPr>
          <w:rFonts w:ascii="仿宋_GB2312" w:hAnsi="宋体"/>
          <w:color w:val="000000"/>
          <w:szCs w:val="32"/>
        </w:rPr>
        <w:t>等情况仍然存在，预算绩效管理仍需深化。</w:t>
      </w:r>
    </w:p>
    <w:p w:rsidR="004E1C23" w:rsidRPr="008A7EF7" w:rsidRDefault="004E1C23" w:rsidP="004E1C23">
      <w:pPr>
        <w:spacing w:line="560" w:lineRule="exact"/>
        <w:ind w:firstLineChars="200" w:firstLine="640"/>
        <w:rPr>
          <w:rFonts w:ascii="仿宋_GB2312"/>
          <w:color w:val="000000"/>
          <w:szCs w:val="32"/>
        </w:rPr>
      </w:pPr>
      <w:r w:rsidRPr="008A7EF7">
        <w:rPr>
          <w:rFonts w:ascii="黑体" w:eastAsia="黑体" w:hAnsi="仿宋" w:hint="eastAsia"/>
          <w:snapToGrid w:val="0"/>
          <w:color w:val="000000"/>
          <w:kern w:val="0"/>
          <w:szCs w:val="32"/>
        </w:rPr>
        <w:t>四、2024年工作计划</w:t>
      </w:r>
    </w:p>
    <w:p w:rsidR="004E1C23" w:rsidRPr="008A7EF7" w:rsidRDefault="004E1C23" w:rsidP="004E1C23">
      <w:pPr>
        <w:spacing w:line="560" w:lineRule="exact"/>
        <w:ind w:firstLineChars="200" w:firstLine="640"/>
        <w:rPr>
          <w:rFonts w:ascii="楷体_GB2312" w:eastAsia="楷体_GB2312" w:hAnsi="宋体"/>
          <w:color w:val="000000"/>
          <w:szCs w:val="32"/>
        </w:rPr>
      </w:pPr>
      <w:r w:rsidRPr="008A7EF7">
        <w:rPr>
          <w:rFonts w:ascii="楷体_GB2312" w:eastAsia="楷体_GB2312" w:hAnsi="宋体" w:hint="eastAsia"/>
          <w:color w:val="000000"/>
          <w:szCs w:val="32"/>
        </w:rPr>
        <w:t>（一）深度扎根做实财源建设</w:t>
      </w:r>
    </w:p>
    <w:p w:rsidR="004E1C23" w:rsidRPr="008A7EF7" w:rsidRDefault="004E1C23" w:rsidP="004E1C23">
      <w:pPr>
        <w:spacing w:line="560" w:lineRule="exact"/>
        <w:ind w:firstLineChars="200" w:firstLine="640"/>
        <w:rPr>
          <w:rFonts w:ascii="仿宋_GB2312"/>
          <w:bCs/>
          <w:color w:val="000000"/>
          <w:szCs w:val="32"/>
        </w:rPr>
      </w:pPr>
      <w:r w:rsidRPr="008A7EF7">
        <w:rPr>
          <w:rFonts w:ascii="仿宋_GB2312" w:hint="eastAsia"/>
          <w:bCs/>
          <w:color w:val="000000"/>
          <w:szCs w:val="32"/>
        </w:rPr>
        <w:t>牢固树立财源建设“一盘棋”思想，完善区与镇街多级联动的工作联系，深化对各类财源项目的类型细分与针对性措施；持续做好灾后重建协税护税工作，强化重点工程项目税源全过程跟踪与监控；应用财源建设管理信息化系统，推广跨体制、跨部门协调沟通交换机制；加大京外精准招商力度，找准招商目标，大力引进总部企业、新业态企业和新模式企业；发挥政府引导基金作用，撬动产业价值资本、服务金融资本参与，吸引优质企业入区；紧盯全区百强企业，摸</w:t>
      </w:r>
      <w:r w:rsidRPr="008A7EF7">
        <w:rPr>
          <w:rFonts w:ascii="仿宋_GB2312" w:hint="eastAsia"/>
          <w:bCs/>
          <w:color w:val="000000"/>
          <w:szCs w:val="32"/>
        </w:rPr>
        <w:lastRenderedPageBreak/>
        <w:t>清企业发展动向、核心业务和利润增长点。精准服务预警指标多、收入波动大、异地纳税等风险企业，将企业贡献作为资源配置的考量因素。</w:t>
      </w:r>
    </w:p>
    <w:p w:rsidR="004E1C23" w:rsidRPr="008A7EF7" w:rsidRDefault="004E1C23" w:rsidP="004E1C23">
      <w:pPr>
        <w:spacing w:line="560" w:lineRule="exact"/>
        <w:ind w:firstLineChars="200" w:firstLine="640"/>
        <w:rPr>
          <w:rFonts w:ascii="楷体_GB2312" w:eastAsia="楷体_GB2312" w:hAnsi="宋体"/>
          <w:color w:val="000000"/>
          <w:szCs w:val="32"/>
        </w:rPr>
      </w:pPr>
      <w:r w:rsidRPr="008A7EF7">
        <w:rPr>
          <w:rFonts w:ascii="楷体_GB2312" w:eastAsia="楷体_GB2312" w:hAnsi="宋体" w:hint="eastAsia"/>
          <w:color w:val="000000"/>
          <w:szCs w:val="32"/>
        </w:rPr>
        <w:t>（二）持续强化</w:t>
      </w:r>
      <w:r w:rsidRPr="008A7EF7">
        <w:rPr>
          <w:rFonts w:ascii="楷体_GB2312" w:eastAsia="楷体_GB2312" w:hAnsi="宋体"/>
          <w:color w:val="000000"/>
          <w:szCs w:val="32"/>
        </w:rPr>
        <w:t>财政统筹保障</w:t>
      </w:r>
    </w:p>
    <w:p w:rsidR="004E1C23" w:rsidRPr="004127D8" w:rsidRDefault="004E1C23" w:rsidP="004E1C23">
      <w:pPr>
        <w:spacing w:line="560" w:lineRule="exact"/>
        <w:ind w:firstLineChars="200" w:firstLine="640"/>
        <w:rPr>
          <w:rFonts w:ascii="仿宋_GB2312"/>
          <w:szCs w:val="32"/>
        </w:rPr>
      </w:pPr>
      <w:r w:rsidRPr="008A7EF7">
        <w:rPr>
          <w:rFonts w:ascii="仿宋_GB2312" w:hint="eastAsia"/>
          <w:snapToGrid w:val="0"/>
          <w:color w:val="000000"/>
        </w:rPr>
        <w:t>坚持“过紧日子”思想，持续压减一般性支出，强化重点</w:t>
      </w:r>
      <w:r w:rsidRPr="008A7EF7">
        <w:rPr>
          <w:rFonts w:ascii="仿宋_GB2312"/>
          <w:snapToGrid w:val="0"/>
          <w:color w:val="000000"/>
        </w:rPr>
        <w:t>领域保障</w:t>
      </w:r>
      <w:r w:rsidRPr="008A7EF7">
        <w:rPr>
          <w:rFonts w:ascii="仿宋_GB2312" w:hint="eastAsia"/>
          <w:snapToGrid w:val="0"/>
          <w:color w:val="000000"/>
        </w:rPr>
        <w:t>，</w:t>
      </w:r>
      <w:r w:rsidRPr="008A7EF7">
        <w:rPr>
          <w:rFonts w:ascii="仿宋_GB2312"/>
          <w:snapToGrid w:val="0"/>
          <w:color w:val="000000"/>
        </w:rPr>
        <w:t>优先保障恢复重建、基层</w:t>
      </w:r>
      <w:r w:rsidRPr="008A7EF7">
        <w:rPr>
          <w:rFonts w:ascii="仿宋_GB2312"/>
          <w:snapToGrid w:val="0"/>
          <w:color w:val="000000"/>
        </w:rPr>
        <w:t>“</w:t>
      </w:r>
      <w:r w:rsidRPr="008A7EF7">
        <w:rPr>
          <w:rFonts w:ascii="仿宋_GB2312"/>
          <w:snapToGrid w:val="0"/>
          <w:color w:val="000000"/>
        </w:rPr>
        <w:t>三保</w:t>
      </w:r>
      <w:r w:rsidRPr="008A7EF7">
        <w:rPr>
          <w:rFonts w:ascii="仿宋_GB2312"/>
          <w:snapToGrid w:val="0"/>
          <w:color w:val="000000"/>
        </w:rPr>
        <w:t>”</w:t>
      </w:r>
      <w:r w:rsidRPr="008A7EF7">
        <w:rPr>
          <w:rFonts w:ascii="仿宋_GB2312"/>
          <w:snapToGrid w:val="0"/>
          <w:color w:val="000000"/>
        </w:rPr>
        <w:t>、债务清偿等刚性需求，</w:t>
      </w:r>
      <w:r w:rsidRPr="008A7EF7">
        <w:rPr>
          <w:rFonts w:ascii="仿宋_GB2312" w:hint="eastAsia"/>
          <w:snapToGrid w:val="0"/>
          <w:color w:val="000000"/>
        </w:rPr>
        <w:t>协助</w:t>
      </w:r>
      <w:r w:rsidRPr="008A7EF7">
        <w:rPr>
          <w:rFonts w:ascii="仿宋_GB2312"/>
          <w:snapToGrid w:val="0"/>
          <w:color w:val="000000"/>
        </w:rPr>
        <w:t>部门做好项目优先级排序，</w:t>
      </w:r>
      <w:r w:rsidRPr="008A7EF7">
        <w:rPr>
          <w:rFonts w:ascii="仿宋_GB2312" w:hint="eastAsia"/>
          <w:snapToGrid w:val="0"/>
          <w:color w:val="000000"/>
        </w:rPr>
        <w:t>突出</w:t>
      </w:r>
      <w:r w:rsidRPr="008A7EF7">
        <w:rPr>
          <w:rFonts w:ascii="仿宋_GB2312"/>
          <w:snapToGrid w:val="0"/>
          <w:color w:val="000000"/>
        </w:rPr>
        <w:t>重点保障</w:t>
      </w:r>
      <w:r w:rsidRPr="008A7EF7">
        <w:rPr>
          <w:rFonts w:ascii="仿宋_GB2312" w:hint="eastAsia"/>
          <w:snapToGrid w:val="0"/>
          <w:color w:val="000000"/>
        </w:rPr>
        <w:t>，提高资金使用效益</w:t>
      </w:r>
      <w:r>
        <w:rPr>
          <w:rFonts w:ascii="仿宋_GB2312" w:hint="eastAsia"/>
          <w:snapToGrid w:val="0"/>
          <w:color w:val="000000"/>
        </w:rPr>
        <w:t>；</w:t>
      </w:r>
      <w:r w:rsidRPr="008A7EF7">
        <w:rPr>
          <w:rFonts w:ascii="仿宋_GB2312" w:hAnsi="仿宋" w:hint="eastAsia"/>
          <w:color w:val="000000"/>
          <w:szCs w:val="32"/>
        </w:rPr>
        <w:t>在合规</w:t>
      </w:r>
      <w:r w:rsidRPr="008A7EF7">
        <w:rPr>
          <w:rFonts w:ascii="仿宋_GB2312" w:hAnsi="仿宋"/>
          <w:color w:val="000000"/>
          <w:szCs w:val="32"/>
        </w:rPr>
        <w:t>的前提下</w:t>
      </w:r>
      <w:r w:rsidRPr="008A7EF7">
        <w:rPr>
          <w:rFonts w:ascii="仿宋_GB2312" w:hAnsi="仿宋" w:hint="eastAsia"/>
          <w:color w:val="000000"/>
          <w:szCs w:val="32"/>
        </w:rPr>
        <w:t>灵活使用市级转移支付，统筹安排农林水、环保、文化、旅游等重点领域市级资金，</w:t>
      </w:r>
      <w:r w:rsidRPr="005767FA">
        <w:rPr>
          <w:rFonts w:ascii="仿宋_GB2312" w:hint="eastAsia"/>
          <w:szCs w:val="32"/>
        </w:rPr>
        <w:t>争取在2024年提前</w:t>
      </w:r>
      <w:r>
        <w:rPr>
          <w:rFonts w:ascii="仿宋_GB2312" w:hint="eastAsia"/>
          <w:szCs w:val="32"/>
        </w:rPr>
        <w:t>告知转移支付中加大倾斜力度，集中财力</w:t>
      </w:r>
      <w:r w:rsidRPr="008A7EF7">
        <w:rPr>
          <w:rFonts w:ascii="仿宋_GB2312" w:hAnsi="仿宋" w:hint="eastAsia"/>
          <w:color w:val="000000"/>
          <w:szCs w:val="32"/>
        </w:rPr>
        <w:t>优先</w:t>
      </w:r>
      <w:r w:rsidRPr="008A7EF7">
        <w:rPr>
          <w:rFonts w:ascii="仿宋_GB2312" w:hAnsi="仿宋"/>
          <w:color w:val="000000"/>
          <w:szCs w:val="32"/>
        </w:rPr>
        <w:t>支持恢复重建</w:t>
      </w:r>
      <w:r w:rsidRPr="008A7EF7">
        <w:rPr>
          <w:rFonts w:ascii="仿宋_GB2312" w:hAnsi="仿宋" w:hint="eastAsia"/>
          <w:color w:val="000000"/>
          <w:szCs w:val="32"/>
        </w:rPr>
        <w:t>、</w:t>
      </w:r>
      <w:r w:rsidRPr="008A7EF7">
        <w:rPr>
          <w:rFonts w:ascii="仿宋_GB2312" w:hAnsi="仿宋"/>
          <w:color w:val="000000"/>
          <w:szCs w:val="32"/>
        </w:rPr>
        <w:t>生态</w:t>
      </w:r>
      <w:r w:rsidRPr="008A7EF7">
        <w:rPr>
          <w:rFonts w:ascii="仿宋_GB2312" w:hAnsi="仿宋" w:hint="eastAsia"/>
          <w:color w:val="000000"/>
          <w:szCs w:val="32"/>
        </w:rPr>
        <w:t>建设</w:t>
      </w:r>
      <w:r w:rsidRPr="008A7EF7">
        <w:rPr>
          <w:rFonts w:ascii="仿宋_GB2312" w:hAnsi="仿宋"/>
          <w:color w:val="000000"/>
          <w:szCs w:val="32"/>
        </w:rPr>
        <w:t>、产业转型等</w:t>
      </w:r>
      <w:r w:rsidRPr="008A7EF7">
        <w:rPr>
          <w:rFonts w:ascii="仿宋_GB2312" w:hAnsi="仿宋" w:hint="eastAsia"/>
          <w:color w:val="000000"/>
          <w:szCs w:val="32"/>
        </w:rPr>
        <w:t>其他</w:t>
      </w:r>
      <w:r w:rsidRPr="008A7EF7">
        <w:rPr>
          <w:rFonts w:ascii="仿宋_GB2312" w:hAnsi="仿宋"/>
          <w:color w:val="000000"/>
          <w:szCs w:val="32"/>
        </w:rPr>
        <w:t>方向资金需求</w:t>
      </w:r>
      <w:r w:rsidRPr="008A7EF7">
        <w:rPr>
          <w:rFonts w:ascii="仿宋_GB2312" w:hAnsi="仿宋" w:hint="eastAsia"/>
          <w:color w:val="000000"/>
          <w:szCs w:val="32"/>
        </w:rPr>
        <w:t>；强化市区两级资金的统筹配置，</w:t>
      </w:r>
      <w:r w:rsidRPr="008A7EF7">
        <w:rPr>
          <w:rFonts w:ascii="仿宋_GB2312" w:hint="eastAsia"/>
          <w:snapToGrid w:val="0"/>
          <w:color w:val="000000"/>
        </w:rPr>
        <w:t>促进财政资金集中投放，充分发挥聚合效应</w:t>
      </w:r>
      <w:r w:rsidRPr="008A7EF7">
        <w:rPr>
          <w:rFonts w:ascii="仿宋_GB2312" w:hAnsi="仿宋" w:hint="eastAsia"/>
          <w:color w:val="000000"/>
          <w:szCs w:val="32"/>
        </w:rPr>
        <w:t>；合理</w:t>
      </w:r>
      <w:r w:rsidRPr="008A7EF7">
        <w:rPr>
          <w:rFonts w:ascii="仿宋_GB2312" w:hAnsi="仿宋"/>
          <w:color w:val="000000"/>
          <w:szCs w:val="32"/>
        </w:rPr>
        <w:t>测算收入规模，</w:t>
      </w:r>
      <w:r w:rsidRPr="008A7EF7">
        <w:rPr>
          <w:rFonts w:ascii="仿宋_GB2312" w:hAnsi="仿宋" w:hint="eastAsia"/>
          <w:color w:val="000000"/>
          <w:szCs w:val="32"/>
        </w:rPr>
        <w:t>规范</w:t>
      </w:r>
      <w:r w:rsidRPr="008A7EF7">
        <w:rPr>
          <w:rFonts w:ascii="仿宋_GB2312" w:hAnsi="仿宋"/>
          <w:color w:val="000000"/>
          <w:szCs w:val="32"/>
        </w:rPr>
        <w:t>收入管理，</w:t>
      </w:r>
      <w:r w:rsidRPr="008A7EF7">
        <w:rPr>
          <w:rFonts w:ascii="仿宋_GB2312" w:hAnsi="仿宋" w:hint="eastAsia"/>
          <w:color w:val="000000"/>
          <w:szCs w:val="32"/>
        </w:rPr>
        <w:t>充分统筹财政拨款、经营收入、事业收入、上交财政代管资金</w:t>
      </w:r>
      <w:r w:rsidRPr="008A7EF7">
        <w:rPr>
          <w:rFonts w:ascii="仿宋_GB2312" w:hAnsi="仿宋"/>
          <w:color w:val="000000"/>
          <w:szCs w:val="32"/>
        </w:rPr>
        <w:t>；</w:t>
      </w:r>
      <w:r w:rsidRPr="008A7EF7">
        <w:rPr>
          <w:rFonts w:ascii="仿宋_GB2312" w:hAnsi="仿宋" w:hint="eastAsia"/>
          <w:color w:val="000000"/>
          <w:szCs w:val="32"/>
        </w:rPr>
        <w:t>结合</w:t>
      </w:r>
      <w:r w:rsidRPr="008A7EF7">
        <w:rPr>
          <w:rFonts w:ascii="仿宋_GB2312" w:hAnsi="仿宋"/>
          <w:color w:val="000000"/>
          <w:szCs w:val="32"/>
        </w:rPr>
        <w:t>结余资金管理办法，加大力度</w:t>
      </w:r>
      <w:r w:rsidRPr="008A7EF7">
        <w:rPr>
          <w:rFonts w:ascii="仿宋_GB2312" w:hAnsi="仿宋" w:hint="eastAsia"/>
          <w:color w:val="000000"/>
          <w:szCs w:val="32"/>
        </w:rPr>
        <w:t>全面清理盘活部门存量，减少闲置</w:t>
      </w:r>
      <w:r w:rsidRPr="008A7EF7">
        <w:rPr>
          <w:rFonts w:ascii="仿宋_GB2312" w:hAnsi="仿宋"/>
          <w:color w:val="000000"/>
          <w:szCs w:val="32"/>
        </w:rPr>
        <w:t>资金沉淀</w:t>
      </w:r>
      <w:r w:rsidRPr="008A7EF7">
        <w:rPr>
          <w:rFonts w:ascii="仿宋_GB2312" w:hAnsi="仿宋" w:hint="eastAsia"/>
          <w:color w:val="000000"/>
          <w:szCs w:val="32"/>
        </w:rPr>
        <w:t>。</w:t>
      </w:r>
    </w:p>
    <w:p w:rsidR="004E1C23" w:rsidRPr="00BD7947" w:rsidRDefault="004E1C23" w:rsidP="004E1C23">
      <w:pPr>
        <w:spacing w:line="560" w:lineRule="exact"/>
        <w:ind w:firstLineChars="200" w:firstLine="640"/>
        <w:rPr>
          <w:rFonts w:ascii="楷体_GB2312" w:eastAsia="楷体_GB2312" w:hAnsi="宋体"/>
          <w:color w:val="000000"/>
          <w:szCs w:val="32"/>
        </w:rPr>
      </w:pPr>
      <w:r w:rsidRPr="00BD7947">
        <w:rPr>
          <w:rFonts w:ascii="楷体_GB2312" w:eastAsia="楷体_GB2312" w:hAnsi="宋体" w:hint="eastAsia"/>
          <w:color w:val="000000"/>
          <w:szCs w:val="32"/>
        </w:rPr>
        <w:t>（三）继续深化预算绩效管理</w:t>
      </w:r>
    </w:p>
    <w:p w:rsidR="004E1C23" w:rsidRPr="00A10BE0" w:rsidRDefault="004E1C23" w:rsidP="004E1C23">
      <w:pPr>
        <w:adjustRightInd w:val="0"/>
        <w:spacing w:line="560" w:lineRule="exact"/>
        <w:ind w:firstLineChars="200" w:firstLine="640"/>
        <w:rPr>
          <w:rFonts w:ascii="仿宋_GB2312" w:hAnsi="黑体"/>
          <w:szCs w:val="32"/>
        </w:rPr>
      </w:pPr>
      <w:r w:rsidRPr="00BD7947">
        <w:rPr>
          <w:rFonts w:ascii="仿宋_GB2312" w:hAnsi="黑体" w:hint="eastAsia"/>
          <w:szCs w:val="32"/>
        </w:rPr>
        <w:t>持续开展部门整体支出、</w:t>
      </w:r>
      <w:r w:rsidRPr="00BD7947">
        <w:rPr>
          <w:rFonts w:ascii="仿宋_GB2312" w:hAnsi="黑体"/>
          <w:szCs w:val="32"/>
        </w:rPr>
        <w:t>项目支出</w:t>
      </w:r>
      <w:r w:rsidRPr="00BD7947">
        <w:rPr>
          <w:rFonts w:ascii="仿宋_GB2312" w:hAnsi="黑体" w:hint="eastAsia"/>
          <w:szCs w:val="32"/>
        </w:rPr>
        <w:t>及</w:t>
      </w:r>
      <w:r w:rsidRPr="00BD7947">
        <w:rPr>
          <w:rFonts w:ascii="仿宋_GB2312" w:hAnsi="黑体"/>
          <w:szCs w:val="32"/>
        </w:rPr>
        <w:t>中央资金、市级转移支付资金</w:t>
      </w:r>
      <w:r>
        <w:rPr>
          <w:rFonts w:ascii="仿宋_GB2312" w:hAnsi="黑体" w:hint="eastAsia"/>
          <w:szCs w:val="32"/>
        </w:rPr>
        <w:t>的绩效自评工作及财政评价工作；持续开展财政重点评价工作，</w:t>
      </w:r>
      <w:r w:rsidRPr="00A10BE0">
        <w:rPr>
          <w:rFonts w:ascii="仿宋_GB2312" w:hAnsi="黑体" w:hint="eastAsia"/>
          <w:szCs w:val="32"/>
        </w:rPr>
        <w:t>根据市局</w:t>
      </w:r>
      <w:r w:rsidRPr="00A10BE0">
        <w:rPr>
          <w:rFonts w:ascii="仿宋_GB2312" w:hAnsi="黑体"/>
          <w:szCs w:val="32"/>
        </w:rPr>
        <w:t>考核标准，结合我区实际，</w:t>
      </w:r>
      <w:r w:rsidRPr="00A10BE0">
        <w:rPr>
          <w:rFonts w:ascii="仿宋_GB2312" w:hAnsi="黑体" w:hint="eastAsia"/>
          <w:szCs w:val="32"/>
        </w:rPr>
        <w:t>以</w:t>
      </w:r>
      <w:r w:rsidRPr="00A10BE0">
        <w:rPr>
          <w:rFonts w:ascii="仿宋_GB2312" w:hAnsi="黑体"/>
          <w:szCs w:val="32"/>
        </w:rPr>
        <w:t>问题为导向，遴选项目完</w:t>
      </w:r>
      <w:r w:rsidRPr="00A10BE0">
        <w:rPr>
          <w:rFonts w:ascii="仿宋_GB2312" w:hAnsi="黑体" w:hint="eastAsia"/>
          <w:szCs w:val="32"/>
        </w:rPr>
        <w:t>成202</w:t>
      </w:r>
      <w:r>
        <w:rPr>
          <w:rFonts w:ascii="仿宋_GB2312" w:hAnsi="黑体"/>
          <w:szCs w:val="32"/>
        </w:rPr>
        <w:t>4</w:t>
      </w:r>
      <w:r w:rsidRPr="00A10BE0">
        <w:rPr>
          <w:rFonts w:ascii="仿宋_GB2312" w:hAnsi="黑体" w:hint="eastAsia"/>
          <w:szCs w:val="32"/>
        </w:rPr>
        <w:t>年</w:t>
      </w:r>
      <w:r w:rsidRPr="00A10BE0">
        <w:rPr>
          <w:rFonts w:ascii="仿宋_GB2312" w:hAnsi="黑体"/>
          <w:szCs w:val="32"/>
        </w:rPr>
        <w:t>财政重点评价工作</w:t>
      </w:r>
      <w:r w:rsidRPr="00A10BE0">
        <w:rPr>
          <w:rFonts w:ascii="仿宋_GB2312" w:hAnsi="黑体" w:hint="eastAsia"/>
          <w:szCs w:val="32"/>
        </w:rPr>
        <w:t>，</w:t>
      </w:r>
      <w:r w:rsidRPr="00A10BE0">
        <w:rPr>
          <w:rFonts w:ascii="仿宋_GB2312" w:hAnsi="黑体"/>
          <w:szCs w:val="32"/>
        </w:rPr>
        <w:t>加大重点领域、重点支出项目的评价力度</w:t>
      </w:r>
      <w:r>
        <w:rPr>
          <w:rFonts w:ascii="仿宋_GB2312" w:hAnsi="黑体" w:hint="eastAsia"/>
          <w:szCs w:val="32"/>
        </w:rPr>
        <w:t>；</w:t>
      </w:r>
      <w:r w:rsidRPr="00BD7947">
        <w:rPr>
          <w:rFonts w:ascii="仿宋_GB2312" w:hAnsi="黑体"/>
          <w:szCs w:val="32"/>
        </w:rPr>
        <w:t>组织相关单位</w:t>
      </w:r>
      <w:r w:rsidRPr="00BD7947">
        <w:rPr>
          <w:rFonts w:ascii="仿宋_GB2312" w:hAnsi="黑体" w:hint="eastAsia"/>
          <w:szCs w:val="32"/>
        </w:rPr>
        <w:t>对照</w:t>
      </w:r>
      <w:r w:rsidRPr="00BD7947">
        <w:rPr>
          <w:rFonts w:ascii="仿宋_GB2312" w:hAnsi="黑体"/>
          <w:szCs w:val="32"/>
        </w:rPr>
        <w:t>绩效目标及预算执行情况开展绩效监控</w:t>
      </w:r>
      <w:r>
        <w:rPr>
          <w:rFonts w:ascii="仿宋_GB2312" w:hAnsi="黑体" w:hint="eastAsia"/>
          <w:szCs w:val="32"/>
        </w:rPr>
        <w:t>；</w:t>
      </w:r>
      <w:r w:rsidRPr="00A10BE0">
        <w:rPr>
          <w:rFonts w:ascii="仿宋_GB2312" w:hAnsi="黑体"/>
          <w:szCs w:val="32"/>
        </w:rPr>
        <w:t>结合</w:t>
      </w:r>
      <w:r w:rsidRPr="00A10BE0">
        <w:rPr>
          <w:rFonts w:ascii="仿宋_GB2312" w:hAnsi="黑体" w:hint="eastAsia"/>
          <w:szCs w:val="32"/>
        </w:rPr>
        <w:t>市级部门</w:t>
      </w:r>
      <w:r w:rsidRPr="00A10BE0">
        <w:rPr>
          <w:rFonts w:ascii="仿宋_GB2312" w:hAnsi="黑体"/>
          <w:szCs w:val="32"/>
        </w:rPr>
        <w:t>考核标准及</w:t>
      </w:r>
      <w:r w:rsidRPr="00A10BE0">
        <w:rPr>
          <w:rFonts w:ascii="仿宋_GB2312" w:hAnsi="黑体" w:hint="eastAsia"/>
          <w:szCs w:val="32"/>
        </w:rPr>
        <w:t>2</w:t>
      </w:r>
      <w:r w:rsidRPr="00A10BE0">
        <w:rPr>
          <w:rFonts w:ascii="仿宋_GB2312" w:hAnsi="黑体"/>
          <w:szCs w:val="32"/>
        </w:rPr>
        <w:t>02</w:t>
      </w:r>
      <w:r>
        <w:rPr>
          <w:rFonts w:ascii="仿宋_GB2312" w:hAnsi="黑体"/>
          <w:szCs w:val="32"/>
        </w:rPr>
        <w:t>4</w:t>
      </w:r>
      <w:r w:rsidRPr="00A10BE0">
        <w:rPr>
          <w:rFonts w:ascii="仿宋_GB2312" w:hAnsi="黑体" w:hint="eastAsia"/>
          <w:szCs w:val="32"/>
        </w:rPr>
        <w:t>年</w:t>
      </w:r>
      <w:r w:rsidRPr="00A10BE0">
        <w:rPr>
          <w:rFonts w:ascii="仿宋_GB2312" w:hAnsi="黑体"/>
          <w:szCs w:val="32"/>
        </w:rPr>
        <w:t>工作开展情况，</w:t>
      </w:r>
      <w:r w:rsidRPr="00A10BE0">
        <w:rPr>
          <w:rFonts w:ascii="仿宋_GB2312" w:hAnsi="黑体" w:hint="eastAsia"/>
          <w:szCs w:val="32"/>
        </w:rPr>
        <w:t>进一步</w:t>
      </w:r>
      <w:r w:rsidRPr="00A10BE0">
        <w:rPr>
          <w:rFonts w:ascii="仿宋_GB2312" w:hAnsi="黑体"/>
          <w:szCs w:val="32"/>
        </w:rPr>
        <w:t>推进</w:t>
      </w:r>
      <w:r w:rsidRPr="00A10BE0">
        <w:rPr>
          <w:rFonts w:ascii="仿宋_GB2312" w:hAnsi="黑体" w:hint="eastAsia"/>
          <w:szCs w:val="32"/>
        </w:rPr>
        <w:t>2024年</w:t>
      </w:r>
      <w:r w:rsidRPr="00A10BE0">
        <w:rPr>
          <w:rFonts w:ascii="仿宋_GB2312" w:hAnsi="黑体"/>
          <w:szCs w:val="32"/>
        </w:rPr>
        <w:t>成本绩效分析</w:t>
      </w:r>
      <w:r w:rsidRPr="00A10BE0">
        <w:rPr>
          <w:rFonts w:ascii="仿宋_GB2312" w:hAnsi="黑体"/>
          <w:szCs w:val="32"/>
        </w:rPr>
        <w:lastRenderedPageBreak/>
        <w:t>工作走深走实，</w:t>
      </w:r>
      <w:r w:rsidRPr="00A10BE0">
        <w:rPr>
          <w:rFonts w:ascii="仿宋_GB2312" w:hAnsi="黑体" w:hint="eastAsia"/>
          <w:szCs w:val="32"/>
        </w:rPr>
        <w:t>扩</w:t>
      </w:r>
      <w:r w:rsidRPr="00A10BE0">
        <w:rPr>
          <w:rFonts w:ascii="仿宋_GB2312" w:hAnsi="黑体"/>
          <w:szCs w:val="32"/>
        </w:rPr>
        <w:t>大领域、加大力度，从实际出发，从需求出发，推动我区成本绩效</w:t>
      </w:r>
      <w:r w:rsidRPr="00A10BE0">
        <w:rPr>
          <w:rFonts w:ascii="仿宋_GB2312" w:hAnsi="黑体" w:hint="eastAsia"/>
          <w:szCs w:val="32"/>
        </w:rPr>
        <w:t>工作</w:t>
      </w:r>
      <w:r w:rsidRPr="00A10BE0">
        <w:rPr>
          <w:rFonts w:ascii="仿宋_GB2312" w:hAnsi="黑体"/>
          <w:szCs w:val="32"/>
        </w:rPr>
        <w:t>高质量发展。</w:t>
      </w:r>
    </w:p>
    <w:p w:rsidR="004E1C23" w:rsidRPr="008A7EF7" w:rsidRDefault="004E1C23" w:rsidP="004E1C23">
      <w:pPr>
        <w:adjustRightInd w:val="0"/>
        <w:spacing w:line="560" w:lineRule="exact"/>
        <w:ind w:firstLineChars="200" w:firstLine="640"/>
        <w:rPr>
          <w:rFonts w:ascii="楷体_GB2312" w:eastAsia="楷体_GB2312" w:hAnsi="宋体"/>
          <w:color w:val="000000"/>
          <w:szCs w:val="32"/>
        </w:rPr>
      </w:pPr>
      <w:r w:rsidRPr="008A7EF7">
        <w:rPr>
          <w:rFonts w:ascii="楷体_GB2312" w:eastAsia="楷体_GB2312" w:hAnsi="宋体" w:hint="eastAsia"/>
          <w:color w:val="000000"/>
          <w:szCs w:val="32"/>
        </w:rPr>
        <w:t>（四）切实</w:t>
      </w:r>
      <w:r w:rsidRPr="008A7EF7">
        <w:rPr>
          <w:rFonts w:ascii="楷体_GB2312" w:eastAsia="楷体_GB2312" w:hAnsi="宋体"/>
          <w:color w:val="000000"/>
          <w:szCs w:val="32"/>
        </w:rPr>
        <w:t>防范财政运行风险</w:t>
      </w:r>
    </w:p>
    <w:p w:rsidR="004E1C23" w:rsidRPr="008A7EF7" w:rsidRDefault="004E1C23" w:rsidP="004E1C23">
      <w:pPr>
        <w:spacing w:line="560" w:lineRule="exact"/>
        <w:ind w:firstLine="646"/>
        <w:rPr>
          <w:rFonts w:ascii="仿宋_GB2312" w:hAnsi="黑体"/>
          <w:color w:val="000000"/>
          <w:szCs w:val="32"/>
        </w:rPr>
      </w:pPr>
      <w:r w:rsidRPr="008A7EF7">
        <w:rPr>
          <w:rFonts w:ascii="仿宋_GB2312" w:hAnsi="黑体" w:hint="eastAsia"/>
          <w:color w:val="000000"/>
          <w:szCs w:val="32"/>
        </w:rPr>
        <w:t>严守债务限额红线，加强政府债务风险预警和研判，综合财政收支结构、偿债能力、债务风险等级等因素，审慎确定发债规模，将政府债务率控制在合理范围内，确保风险可控；建立健全债券项目管理机制，将新增债券收支全面纳入预算管理一体化范围，压实项目主管部门和建设运营单位主体责任，防范债务风险；切实落实政府还款责任，将债务还本付息需求优先纳入年度预算保障。</w:t>
      </w:r>
    </w:p>
    <w:p w:rsidR="004E1C23" w:rsidRPr="008A7EF7" w:rsidRDefault="004E1C23" w:rsidP="004E1C23">
      <w:pPr>
        <w:spacing w:line="560" w:lineRule="exact"/>
        <w:ind w:firstLineChars="200" w:firstLine="640"/>
        <w:rPr>
          <w:rFonts w:ascii="楷体_GB2312" w:eastAsia="楷体_GB2312" w:hAnsi="宋体"/>
          <w:color w:val="000000"/>
          <w:szCs w:val="32"/>
        </w:rPr>
      </w:pPr>
      <w:r w:rsidRPr="008A7EF7">
        <w:rPr>
          <w:rFonts w:ascii="楷体_GB2312" w:eastAsia="楷体_GB2312" w:hAnsi="宋体" w:hint="eastAsia"/>
          <w:color w:val="000000"/>
          <w:szCs w:val="32"/>
        </w:rPr>
        <w:t>（五）全面</w:t>
      </w:r>
      <w:r w:rsidRPr="008A7EF7">
        <w:rPr>
          <w:rFonts w:ascii="楷体_GB2312" w:eastAsia="楷体_GB2312" w:hAnsi="宋体"/>
          <w:color w:val="000000"/>
          <w:szCs w:val="32"/>
        </w:rPr>
        <w:t>推进</w:t>
      </w:r>
      <w:r w:rsidRPr="008A7EF7">
        <w:rPr>
          <w:rFonts w:ascii="楷体_GB2312" w:eastAsia="楷体_GB2312" w:hAnsi="宋体" w:hint="eastAsia"/>
          <w:color w:val="000000"/>
          <w:szCs w:val="32"/>
        </w:rPr>
        <w:t>干部队伍建设</w:t>
      </w:r>
    </w:p>
    <w:p w:rsidR="004E1C23" w:rsidRPr="008A7EF7" w:rsidRDefault="004E1C23" w:rsidP="004E1C23">
      <w:pPr>
        <w:widowControl/>
        <w:spacing w:line="560" w:lineRule="exact"/>
        <w:ind w:firstLineChars="200" w:firstLine="640"/>
        <w:rPr>
          <w:rFonts w:ascii="仿宋_GB2312"/>
          <w:snapToGrid w:val="0"/>
          <w:color w:val="000000"/>
          <w:kern w:val="0"/>
          <w:szCs w:val="32"/>
        </w:rPr>
      </w:pPr>
      <w:r w:rsidRPr="008A7EF7">
        <w:rPr>
          <w:rFonts w:ascii="仿宋_GB2312" w:hAnsi="黑体"/>
          <w:color w:val="000000"/>
          <w:szCs w:val="32"/>
        </w:rPr>
        <w:t>强化政治建设</w:t>
      </w:r>
      <w:r w:rsidRPr="008A7EF7">
        <w:rPr>
          <w:rFonts w:ascii="仿宋_GB2312" w:hAnsi="黑体" w:hint="eastAsia"/>
          <w:color w:val="000000"/>
          <w:szCs w:val="32"/>
        </w:rPr>
        <w:t>，</w:t>
      </w:r>
      <w:r w:rsidRPr="008A7EF7">
        <w:rPr>
          <w:rFonts w:ascii="仿宋_GB2312" w:hAnsi="黑体"/>
          <w:color w:val="000000"/>
          <w:szCs w:val="32"/>
        </w:rPr>
        <w:t>坚持不懈用习近平新时代中国特色社会主义思想凝心铸魂，</w:t>
      </w:r>
      <w:r w:rsidRPr="008A7EF7">
        <w:rPr>
          <w:rFonts w:ascii="仿宋_GB2312" w:hAnsi="黑体" w:hint="eastAsia"/>
          <w:color w:val="000000"/>
          <w:szCs w:val="32"/>
        </w:rPr>
        <w:t>严格</w:t>
      </w:r>
      <w:r w:rsidRPr="008A7EF7">
        <w:rPr>
          <w:rFonts w:ascii="仿宋_GB2312" w:hAnsi="黑体"/>
          <w:color w:val="000000"/>
          <w:szCs w:val="32"/>
        </w:rPr>
        <w:t>落实</w:t>
      </w:r>
      <w:r w:rsidRPr="008A7EF7">
        <w:rPr>
          <w:rFonts w:ascii="仿宋_GB2312" w:hint="eastAsia"/>
          <w:bCs/>
          <w:color w:val="000000"/>
          <w:szCs w:val="32"/>
        </w:rPr>
        <w:t>“</w:t>
      </w:r>
      <w:r w:rsidRPr="008A7EF7">
        <w:rPr>
          <w:rFonts w:ascii="仿宋_GB2312" w:hAnsi="黑体" w:hint="eastAsia"/>
          <w:color w:val="000000"/>
          <w:szCs w:val="32"/>
        </w:rPr>
        <w:t>第一</w:t>
      </w:r>
      <w:r w:rsidRPr="008A7EF7">
        <w:rPr>
          <w:rFonts w:ascii="仿宋_GB2312" w:hAnsi="黑体"/>
          <w:color w:val="000000"/>
          <w:szCs w:val="32"/>
        </w:rPr>
        <w:t>议题</w:t>
      </w:r>
      <w:r w:rsidRPr="008A7EF7">
        <w:rPr>
          <w:rFonts w:ascii="仿宋_GB2312" w:hint="eastAsia"/>
          <w:bCs/>
          <w:color w:val="000000"/>
          <w:szCs w:val="32"/>
        </w:rPr>
        <w:t>”</w:t>
      </w:r>
      <w:r w:rsidRPr="008A7EF7">
        <w:rPr>
          <w:rFonts w:ascii="仿宋_GB2312" w:hAnsi="黑体" w:hint="eastAsia"/>
          <w:color w:val="000000"/>
          <w:szCs w:val="32"/>
        </w:rPr>
        <w:t>制度</w:t>
      </w:r>
      <w:r w:rsidRPr="008A7EF7">
        <w:rPr>
          <w:rFonts w:ascii="仿宋_GB2312" w:hAnsi="黑体"/>
          <w:color w:val="000000"/>
          <w:szCs w:val="32"/>
        </w:rPr>
        <w:t>，扎实开展好主题教育，</w:t>
      </w:r>
      <w:r w:rsidRPr="008A7EF7">
        <w:rPr>
          <w:rFonts w:ascii="仿宋_GB2312" w:hAnsi="黑体" w:hint="eastAsia"/>
          <w:color w:val="000000"/>
          <w:szCs w:val="32"/>
        </w:rPr>
        <w:t>教育</w:t>
      </w:r>
      <w:r w:rsidRPr="008A7EF7">
        <w:rPr>
          <w:rFonts w:ascii="仿宋_GB2312" w:hAnsi="黑体"/>
          <w:color w:val="000000"/>
          <w:szCs w:val="32"/>
        </w:rPr>
        <w:t>引导</w:t>
      </w:r>
      <w:r w:rsidRPr="008A7EF7">
        <w:rPr>
          <w:rFonts w:ascii="仿宋_GB2312" w:hAnsi="黑体" w:hint="eastAsia"/>
          <w:color w:val="000000"/>
          <w:szCs w:val="32"/>
        </w:rPr>
        <w:t>党员干部</w:t>
      </w:r>
      <w:r w:rsidRPr="008A7EF7">
        <w:rPr>
          <w:rFonts w:ascii="仿宋_GB2312" w:hAnsi="黑体"/>
          <w:color w:val="000000"/>
          <w:szCs w:val="32"/>
        </w:rPr>
        <w:t>在思想上、行动上</w:t>
      </w:r>
      <w:r w:rsidRPr="008A7EF7">
        <w:rPr>
          <w:rFonts w:ascii="仿宋_GB2312" w:hAnsi="黑体" w:hint="eastAsia"/>
          <w:color w:val="000000"/>
          <w:szCs w:val="32"/>
        </w:rPr>
        <w:t>、</w:t>
      </w:r>
      <w:r w:rsidRPr="008A7EF7">
        <w:rPr>
          <w:rFonts w:ascii="仿宋_GB2312" w:hAnsi="黑体"/>
          <w:color w:val="000000"/>
          <w:szCs w:val="32"/>
        </w:rPr>
        <w:t>落实上</w:t>
      </w:r>
      <w:r w:rsidRPr="008A7EF7">
        <w:rPr>
          <w:rFonts w:ascii="仿宋_GB2312" w:hAnsi="黑体" w:hint="eastAsia"/>
          <w:color w:val="000000"/>
          <w:szCs w:val="32"/>
        </w:rPr>
        <w:t>同党中央</w:t>
      </w:r>
      <w:r w:rsidRPr="008A7EF7">
        <w:rPr>
          <w:rFonts w:ascii="仿宋_GB2312" w:hAnsi="黑体"/>
          <w:color w:val="000000"/>
          <w:szCs w:val="32"/>
        </w:rPr>
        <w:t>保持一致</w:t>
      </w:r>
      <w:r w:rsidRPr="008A7EF7">
        <w:rPr>
          <w:rFonts w:ascii="仿宋_GB2312" w:hAnsi="黑体" w:hint="eastAsia"/>
          <w:color w:val="000000"/>
          <w:szCs w:val="32"/>
        </w:rPr>
        <w:t>；强化</w:t>
      </w:r>
      <w:r w:rsidRPr="008A7EF7">
        <w:rPr>
          <w:rFonts w:ascii="仿宋_GB2312" w:hAnsi="黑体"/>
          <w:color w:val="000000"/>
          <w:szCs w:val="32"/>
        </w:rPr>
        <w:t>组织建设</w:t>
      </w:r>
      <w:r w:rsidRPr="008A7EF7">
        <w:rPr>
          <w:rFonts w:ascii="仿宋_GB2312" w:hAnsi="黑体" w:hint="eastAsia"/>
          <w:color w:val="000000"/>
          <w:szCs w:val="32"/>
        </w:rPr>
        <w:t>，</w:t>
      </w:r>
      <w:r w:rsidRPr="008A7EF7">
        <w:rPr>
          <w:rFonts w:ascii="仿宋_GB2312" w:hint="eastAsia"/>
          <w:snapToGrid w:val="0"/>
          <w:color w:val="000000"/>
          <w:kern w:val="0"/>
          <w:szCs w:val="32"/>
        </w:rPr>
        <w:t>持续加强党支部标准化规范化建设，不断增强</w:t>
      </w:r>
      <w:r w:rsidRPr="008A7EF7">
        <w:rPr>
          <w:rFonts w:ascii="仿宋_GB2312"/>
          <w:snapToGrid w:val="0"/>
          <w:color w:val="000000"/>
          <w:kern w:val="0"/>
          <w:szCs w:val="32"/>
        </w:rPr>
        <w:t>基层</w:t>
      </w:r>
      <w:r w:rsidRPr="008A7EF7">
        <w:rPr>
          <w:rFonts w:ascii="仿宋_GB2312" w:hint="eastAsia"/>
          <w:snapToGrid w:val="0"/>
          <w:color w:val="000000"/>
          <w:kern w:val="0"/>
          <w:szCs w:val="32"/>
        </w:rPr>
        <w:t>党组织战斗</w:t>
      </w:r>
      <w:r w:rsidRPr="008A7EF7">
        <w:rPr>
          <w:rFonts w:ascii="仿宋_GB2312"/>
          <w:snapToGrid w:val="0"/>
          <w:color w:val="000000"/>
          <w:kern w:val="0"/>
          <w:szCs w:val="32"/>
        </w:rPr>
        <w:t>堡垒作用</w:t>
      </w:r>
      <w:r w:rsidRPr="008A7EF7">
        <w:rPr>
          <w:rFonts w:ascii="仿宋_GB2312" w:hAnsi="黑体" w:hint="eastAsia"/>
          <w:color w:val="000000"/>
          <w:szCs w:val="32"/>
        </w:rPr>
        <w:t>；强化</w:t>
      </w:r>
      <w:r w:rsidRPr="008A7EF7">
        <w:rPr>
          <w:rFonts w:ascii="仿宋_GB2312" w:hAnsi="黑体"/>
          <w:color w:val="000000"/>
          <w:szCs w:val="32"/>
        </w:rPr>
        <w:t>队伍建设</w:t>
      </w:r>
      <w:r w:rsidRPr="008A7EF7">
        <w:rPr>
          <w:rFonts w:ascii="仿宋_GB2312" w:hAnsi="黑体" w:hint="eastAsia"/>
          <w:color w:val="000000"/>
          <w:szCs w:val="32"/>
        </w:rPr>
        <w:t>，</w:t>
      </w:r>
      <w:r w:rsidRPr="008A7EF7">
        <w:rPr>
          <w:rFonts w:ascii="仿宋_GB2312" w:hAnsi="黑体"/>
          <w:color w:val="000000"/>
          <w:szCs w:val="32"/>
        </w:rPr>
        <w:t>注重对干部的</w:t>
      </w:r>
      <w:r w:rsidRPr="008A7EF7">
        <w:rPr>
          <w:rFonts w:ascii="仿宋_GB2312" w:hAnsi="黑体" w:hint="eastAsia"/>
          <w:color w:val="000000"/>
          <w:szCs w:val="32"/>
        </w:rPr>
        <w:t>培养</w:t>
      </w:r>
      <w:r w:rsidRPr="008A7EF7">
        <w:rPr>
          <w:rFonts w:ascii="仿宋_GB2312" w:hAnsi="黑体"/>
          <w:color w:val="000000"/>
          <w:szCs w:val="32"/>
        </w:rPr>
        <w:t>、历练，不断提高</w:t>
      </w:r>
      <w:r w:rsidRPr="008A7EF7">
        <w:rPr>
          <w:rFonts w:ascii="仿宋_GB2312" w:hAnsi="黑体" w:hint="eastAsia"/>
          <w:color w:val="000000"/>
          <w:szCs w:val="32"/>
        </w:rPr>
        <w:t>干部综合</w:t>
      </w:r>
      <w:r w:rsidRPr="008A7EF7">
        <w:rPr>
          <w:rFonts w:ascii="仿宋_GB2312" w:hAnsi="黑体"/>
          <w:color w:val="000000"/>
          <w:szCs w:val="32"/>
        </w:rPr>
        <w:t>能力</w:t>
      </w:r>
      <w:r w:rsidRPr="008A7EF7">
        <w:rPr>
          <w:rFonts w:ascii="仿宋_GB2312" w:hAnsi="黑体" w:hint="eastAsia"/>
          <w:color w:val="000000"/>
          <w:szCs w:val="32"/>
        </w:rPr>
        <w:t>素质。抓好干部招录</w:t>
      </w:r>
      <w:r w:rsidRPr="008A7EF7">
        <w:rPr>
          <w:rFonts w:ascii="仿宋_GB2312" w:hAnsi="黑体"/>
          <w:color w:val="000000"/>
          <w:szCs w:val="32"/>
        </w:rPr>
        <w:t>及选人用人</w:t>
      </w:r>
      <w:r w:rsidRPr="008A7EF7">
        <w:rPr>
          <w:rFonts w:ascii="仿宋_GB2312" w:hAnsi="黑体" w:hint="eastAsia"/>
          <w:color w:val="000000"/>
          <w:szCs w:val="32"/>
        </w:rPr>
        <w:t>，用好公务员职务职级</w:t>
      </w:r>
      <w:r w:rsidRPr="008A7EF7">
        <w:rPr>
          <w:rFonts w:ascii="仿宋_GB2312" w:hAnsi="黑体"/>
          <w:color w:val="000000"/>
          <w:szCs w:val="32"/>
        </w:rPr>
        <w:t>和事业单位</w:t>
      </w:r>
      <w:r w:rsidRPr="008A7EF7">
        <w:rPr>
          <w:rFonts w:ascii="仿宋_GB2312" w:hAnsi="黑体" w:hint="eastAsia"/>
          <w:color w:val="000000"/>
          <w:szCs w:val="32"/>
        </w:rPr>
        <w:t>岗位晋升</w:t>
      </w:r>
      <w:r w:rsidRPr="008A7EF7">
        <w:rPr>
          <w:rFonts w:ascii="仿宋_GB2312" w:hAnsi="黑体"/>
          <w:color w:val="000000"/>
          <w:szCs w:val="32"/>
        </w:rPr>
        <w:t>政策</w:t>
      </w:r>
      <w:r w:rsidRPr="008A7EF7">
        <w:rPr>
          <w:rFonts w:ascii="仿宋_GB2312" w:hAnsi="黑体" w:hint="eastAsia"/>
          <w:color w:val="000000"/>
          <w:szCs w:val="32"/>
        </w:rPr>
        <w:t>，不断</w:t>
      </w:r>
      <w:r w:rsidRPr="008A7EF7">
        <w:rPr>
          <w:rFonts w:ascii="仿宋_GB2312" w:hAnsi="黑体"/>
          <w:color w:val="000000"/>
          <w:szCs w:val="32"/>
        </w:rPr>
        <w:t>激发干部</w:t>
      </w:r>
      <w:r w:rsidRPr="008A7EF7">
        <w:rPr>
          <w:rFonts w:ascii="仿宋_GB2312" w:hAnsi="黑体" w:hint="eastAsia"/>
          <w:color w:val="000000"/>
          <w:szCs w:val="32"/>
        </w:rPr>
        <w:t>活力</w:t>
      </w:r>
      <w:r w:rsidRPr="008A7EF7">
        <w:rPr>
          <w:rFonts w:ascii="仿宋_GB2312" w:hAnsi="黑体"/>
          <w:color w:val="000000"/>
          <w:szCs w:val="32"/>
        </w:rPr>
        <w:t>和工作热情</w:t>
      </w:r>
      <w:r w:rsidRPr="008A7EF7">
        <w:rPr>
          <w:rFonts w:ascii="仿宋_GB2312" w:hAnsi="黑体" w:hint="eastAsia"/>
          <w:color w:val="000000"/>
          <w:szCs w:val="32"/>
        </w:rPr>
        <w:t>；强化正风肃纪，压实全面</w:t>
      </w:r>
      <w:r w:rsidRPr="008A7EF7">
        <w:rPr>
          <w:rFonts w:ascii="仿宋_GB2312" w:hAnsi="黑体"/>
          <w:color w:val="000000"/>
          <w:szCs w:val="32"/>
        </w:rPr>
        <w:t>从严治党主体责任，</w:t>
      </w:r>
      <w:r w:rsidRPr="008A7EF7">
        <w:rPr>
          <w:rFonts w:ascii="仿宋_GB2312" w:hAnsi="黑体" w:hint="eastAsia"/>
          <w:color w:val="000000"/>
          <w:szCs w:val="32"/>
        </w:rPr>
        <w:t>严格</w:t>
      </w:r>
      <w:r w:rsidRPr="008A7EF7">
        <w:rPr>
          <w:rFonts w:ascii="仿宋_GB2312" w:hAnsi="黑体"/>
          <w:color w:val="000000"/>
          <w:szCs w:val="32"/>
        </w:rPr>
        <w:t>履行</w:t>
      </w:r>
      <w:r w:rsidRPr="008A7EF7">
        <w:rPr>
          <w:rFonts w:ascii="仿宋_GB2312" w:hint="eastAsia"/>
          <w:snapToGrid w:val="0"/>
          <w:color w:val="000000"/>
          <w:kern w:val="0"/>
          <w:szCs w:val="32"/>
        </w:rPr>
        <w:t>“</w:t>
      </w:r>
      <w:r w:rsidRPr="008A7EF7">
        <w:rPr>
          <w:rFonts w:ascii="仿宋_GB2312" w:hAnsi="黑体" w:hint="eastAsia"/>
          <w:color w:val="000000"/>
          <w:szCs w:val="32"/>
        </w:rPr>
        <w:t>一岗双责</w:t>
      </w:r>
      <w:r w:rsidRPr="008A7EF7">
        <w:rPr>
          <w:rFonts w:ascii="仿宋_GB2312" w:hint="eastAsia"/>
          <w:snapToGrid w:val="0"/>
          <w:color w:val="000000"/>
          <w:kern w:val="0"/>
          <w:szCs w:val="32"/>
        </w:rPr>
        <w:t>”</w:t>
      </w:r>
      <w:r>
        <w:rPr>
          <w:rFonts w:ascii="仿宋_GB2312" w:hint="eastAsia"/>
          <w:snapToGrid w:val="0"/>
          <w:color w:val="000000"/>
          <w:kern w:val="0"/>
          <w:szCs w:val="32"/>
        </w:rPr>
        <w:t>；</w:t>
      </w:r>
      <w:r w:rsidRPr="008A7EF7">
        <w:rPr>
          <w:rFonts w:ascii="仿宋_GB2312" w:hint="eastAsia"/>
          <w:snapToGrid w:val="0"/>
          <w:color w:val="000000"/>
          <w:kern w:val="0"/>
          <w:szCs w:val="32"/>
        </w:rPr>
        <w:t>落实中央八项规定及市区相关实施细则精神，持续</w:t>
      </w:r>
      <w:r w:rsidRPr="008A7EF7">
        <w:rPr>
          <w:rFonts w:ascii="仿宋_GB2312"/>
          <w:snapToGrid w:val="0"/>
          <w:color w:val="000000"/>
          <w:kern w:val="0"/>
          <w:szCs w:val="32"/>
        </w:rPr>
        <w:t>纠</w:t>
      </w:r>
      <w:r w:rsidRPr="008A7EF7">
        <w:rPr>
          <w:rFonts w:ascii="仿宋_GB2312" w:hint="eastAsia"/>
          <w:snapToGrid w:val="0"/>
          <w:color w:val="000000"/>
          <w:kern w:val="0"/>
          <w:szCs w:val="32"/>
        </w:rPr>
        <w:t>治</w:t>
      </w:r>
      <w:r w:rsidRPr="008A7EF7">
        <w:rPr>
          <w:rFonts w:ascii="仿宋_GB2312"/>
          <w:snapToGrid w:val="0"/>
          <w:color w:val="000000"/>
          <w:kern w:val="0"/>
          <w:szCs w:val="32"/>
        </w:rPr>
        <w:t xml:space="preserve"> </w:t>
      </w:r>
      <w:r w:rsidRPr="008A7EF7">
        <w:rPr>
          <w:rFonts w:ascii="仿宋_GB2312"/>
          <w:snapToGrid w:val="0"/>
          <w:color w:val="000000"/>
          <w:kern w:val="0"/>
          <w:szCs w:val="32"/>
        </w:rPr>
        <w:t>“</w:t>
      </w:r>
      <w:r w:rsidRPr="008A7EF7">
        <w:rPr>
          <w:rFonts w:ascii="仿宋_GB2312"/>
          <w:snapToGrid w:val="0"/>
          <w:color w:val="000000"/>
          <w:kern w:val="0"/>
          <w:szCs w:val="32"/>
        </w:rPr>
        <w:t>四风</w:t>
      </w:r>
      <w:r w:rsidRPr="008A7EF7">
        <w:rPr>
          <w:rFonts w:ascii="仿宋_GB2312"/>
          <w:snapToGrid w:val="0"/>
          <w:color w:val="000000"/>
          <w:kern w:val="0"/>
          <w:szCs w:val="32"/>
        </w:rPr>
        <w:t>”</w:t>
      </w:r>
      <w:r w:rsidRPr="008A7EF7">
        <w:rPr>
          <w:rFonts w:ascii="仿宋_GB2312" w:hint="eastAsia"/>
          <w:snapToGrid w:val="0"/>
          <w:color w:val="000000"/>
          <w:kern w:val="0"/>
          <w:szCs w:val="32"/>
        </w:rPr>
        <w:t>，深入开展调查研究，</w:t>
      </w:r>
      <w:r w:rsidRPr="008A7EF7">
        <w:rPr>
          <w:rFonts w:ascii="仿宋_GB2312" w:hAnsi="仿宋_GB2312" w:cs="仿宋_GB2312" w:hint="eastAsia"/>
          <w:color w:val="000000"/>
          <w:szCs w:val="32"/>
          <w:lang w:val="en"/>
        </w:rPr>
        <w:t>不断</w:t>
      </w:r>
      <w:r w:rsidRPr="008A7EF7">
        <w:rPr>
          <w:rFonts w:ascii="仿宋_GB2312" w:hAnsi="仿宋_GB2312" w:cs="仿宋_GB2312"/>
          <w:color w:val="000000"/>
          <w:szCs w:val="32"/>
          <w:lang w:val="en"/>
        </w:rPr>
        <w:t>提高</w:t>
      </w:r>
      <w:r w:rsidRPr="008A7EF7">
        <w:rPr>
          <w:rFonts w:ascii="仿宋_GB2312" w:hAnsi="仿宋_GB2312" w:cs="仿宋_GB2312" w:hint="eastAsia"/>
          <w:color w:val="000000"/>
          <w:szCs w:val="32"/>
          <w:lang w:val="en"/>
        </w:rPr>
        <w:t>财政</w:t>
      </w:r>
      <w:r w:rsidRPr="008A7EF7">
        <w:rPr>
          <w:rFonts w:ascii="仿宋_GB2312" w:hAnsi="仿宋_GB2312" w:cs="仿宋_GB2312"/>
          <w:color w:val="000000"/>
          <w:szCs w:val="32"/>
          <w:lang w:val="en"/>
        </w:rPr>
        <w:t>工作</w:t>
      </w:r>
      <w:r w:rsidRPr="008A7EF7">
        <w:rPr>
          <w:rFonts w:ascii="仿宋_GB2312" w:hAnsi="仿宋_GB2312" w:cs="仿宋_GB2312" w:hint="eastAsia"/>
          <w:color w:val="000000"/>
          <w:szCs w:val="32"/>
          <w:lang w:val="en"/>
        </w:rPr>
        <w:t>决策科学化</w:t>
      </w:r>
      <w:r w:rsidRPr="008A7EF7">
        <w:rPr>
          <w:rFonts w:ascii="仿宋_GB2312" w:hAnsi="仿宋_GB2312" w:cs="仿宋_GB2312"/>
          <w:color w:val="000000"/>
          <w:szCs w:val="32"/>
          <w:lang w:val="en"/>
        </w:rPr>
        <w:t>水平</w:t>
      </w:r>
      <w:r w:rsidRPr="008A7EF7">
        <w:rPr>
          <w:rFonts w:ascii="仿宋_GB2312" w:hAnsi="仿宋_GB2312" w:cs="仿宋_GB2312" w:hint="eastAsia"/>
          <w:color w:val="000000"/>
          <w:szCs w:val="32"/>
          <w:lang w:val="en"/>
        </w:rPr>
        <w:t>。</w:t>
      </w:r>
      <w:r w:rsidRPr="008A7EF7">
        <w:rPr>
          <w:rFonts w:ascii="仿宋_GB2312" w:hint="eastAsia"/>
          <w:snapToGrid w:val="0"/>
          <w:color w:val="000000"/>
          <w:kern w:val="0"/>
          <w:szCs w:val="32"/>
        </w:rPr>
        <w:t>加强经常性纪律教育，</w:t>
      </w:r>
      <w:r w:rsidRPr="008A7EF7">
        <w:rPr>
          <w:rFonts w:ascii="仿宋_GB2312" w:hAnsi="仿宋_GB2312" w:cs="仿宋_GB2312" w:hint="eastAsia"/>
          <w:color w:val="000000"/>
          <w:szCs w:val="32"/>
          <w:lang w:val="en"/>
        </w:rPr>
        <w:t>教育引导党员干部做到忠诚干净担当。</w:t>
      </w:r>
    </w:p>
    <w:p w:rsidR="004E1C23" w:rsidRPr="008A7EF7" w:rsidRDefault="004E1C23" w:rsidP="004E1C23">
      <w:pPr>
        <w:widowControl/>
        <w:spacing w:line="560" w:lineRule="exact"/>
        <w:ind w:firstLine="490"/>
        <w:rPr>
          <w:rFonts w:ascii="仿宋_GB2312"/>
          <w:color w:val="000000"/>
          <w:szCs w:val="32"/>
        </w:rPr>
      </w:pPr>
    </w:p>
    <w:p w:rsidR="004E1C23" w:rsidRPr="008A7EF7" w:rsidRDefault="004E1C23" w:rsidP="004E1C23">
      <w:pPr>
        <w:topLinePunct/>
        <w:adjustRightInd w:val="0"/>
        <w:spacing w:line="560" w:lineRule="exact"/>
        <w:ind w:firstLineChars="200" w:firstLine="640"/>
        <w:rPr>
          <w:rFonts w:ascii="仿宋_GB2312" w:hAnsi="仿宋"/>
          <w:color w:val="000000"/>
          <w:szCs w:val="32"/>
        </w:rPr>
      </w:pPr>
      <w:r w:rsidRPr="008A7EF7">
        <w:rPr>
          <w:rFonts w:ascii="仿宋_GB2312" w:hAnsi="仿宋" w:hint="eastAsia"/>
          <w:color w:val="000000"/>
          <w:szCs w:val="32"/>
        </w:rPr>
        <w:lastRenderedPageBreak/>
        <w:t>2024年，区财政</w:t>
      </w:r>
      <w:r w:rsidRPr="008A7EF7">
        <w:rPr>
          <w:rFonts w:ascii="仿宋_GB2312" w:hAnsi="仿宋"/>
          <w:color w:val="000000"/>
          <w:szCs w:val="32"/>
        </w:rPr>
        <w:t>局</w:t>
      </w:r>
      <w:r w:rsidRPr="008A7EF7">
        <w:rPr>
          <w:rFonts w:ascii="仿宋_GB2312" w:hAnsi="仿宋" w:hint="eastAsia"/>
          <w:color w:val="000000"/>
          <w:szCs w:val="32"/>
        </w:rPr>
        <w:t>将</w:t>
      </w:r>
      <w:r w:rsidRPr="008A7EF7">
        <w:rPr>
          <w:rFonts w:ascii="仿宋_GB2312" w:hAnsi="仿宋"/>
          <w:color w:val="000000"/>
          <w:szCs w:val="32"/>
        </w:rPr>
        <w:t>继续根据区委区政府</w:t>
      </w:r>
      <w:r w:rsidRPr="008A7EF7">
        <w:rPr>
          <w:rFonts w:ascii="仿宋_GB2312" w:hAnsi="仿宋" w:hint="eastAsia"/>
          <w:color w:val="000000"/>
          <w:szCs w:val="32"/>
        </w:rPr>
        <w:t>的</w:t>
      </w:r>
      <w:r w:rsidRPr="008A7EF7">
        <w:rPr>
          <w:rFonts w:ascii="仿宋_GB2312" w:hAnsi="仿宋"/>
          <w:color w:val="000000"/>
          <w:szCs w:val="32"/>
        </w:rPr>
        <w:t>工作要求，</w:t>
      </w:r>
      <w:r w:rsidRPr="008A7EF7">
        <w:rPr>
          <w:rFonts w:ascii="仿宋_GB2312" w:hAnsi="仿宋" w:hint="eastAsia"/>
          <w:color w:val="000000"/>
          <w:szCs w:val="32"/>
        </w:rPr>
        <w:t>兜</w:t>
      </w:r>
      <w:r w:rsidRPr="008A7EF7">
        <w:rPr>
          <w:rFonts w:ascii="仿宋_GB2312" w:hAnsi="仿宋"/>
          <w:color w:val="000000"/>
          <w:szCs w:val="32"/>
        </w:rPr>
        <w:t>牢</w:t>
      </w:r>
      <w:r w:rsidRPr="008A7EF7">
        <w:rPr>
          <w:rFonts w:ascii="仿宋_GB2312" w:hAnsi="仿宋" w:hint="eastAsia"/>
          <w:color w:val="000000"/>
          <w:szCs w:val="32"/>
        </w:rPr>
        <w:t>“</w:t>
      </w:r>
      <w:r w:rsidRPr="008A7EF7">
        <w:rPr>
          <w:rFonts w:ascii="仿宋_GB2312" w:hAnsi="仿宋"/>
          <w:color w:val="000000"/>
          <w:szCs w:val="32"/>
        </w:rPr>
        <w:t>三保</w:t>
      </w:r>
      <w:r w:rsidRPr="008A7EF7">
        <w:rPr>
          <w:rFonts w:ascii="仿宋_GB2312" w:hAnsi="仿宋" w:hint="eastAsia"/>
          <w:color w:val="000000"/>
          <w:szCs w:val="32"/>
        </w:rPr>
        <w:t>”</w:t>
      </w:r>
      <w:r w:rsidRPr="008A7EF7">
        <w:rPr>
          <w:rFonts w:ascii="仿宋_GB2312" w:hAnsi="仿宋"/>
          <w:color w:val="000000"/>
          <w:szCs w:val="32"/>
        </w:rPr>
        <w:t>底线，防范债务风险，</w:t>
      </w:r>
      <w:r w:rsidRPr="008A7EF7">
        <w:rPr>
          <w:rFonts w:ascii="仿宋_GB2312" w:hAnsi="仿宋" w:hint="eastAsia"/>
          <w:color w:val="000000"/>
          <w:szCs w:val="32"/>
        </w:rPr>
        <w:t>持续做好灾后重建以及</w:t>
      </w:r>
      <w:r w:rsidRPr="008A7EF7">
        <w:rPr>
          <w:rFonts w:ascii="仿宋_GB2312" w:hAnsi="仿宋"/>
          <w:color w:val="000000"/>
          <w:szCs w:val="32"/>
        </w:rPr>
        <w:t>各领域资金保障工作</w:t>
      </w:r>
      <w:r w:rsidRPr="008A7EF7">
        <w:rPr>
          <w:rFonts w:ascii="仿宋_GB2312" w:hAnsi="仿宋" w:hint="eastAsia"/>
          <w:color w:val="000000"/>
          <w:szCs w:val="32"/>
        </w:rPr>
        <w:t>，坚决筑牢首都西部生态屏障，为人民群众生命健康和区域安全保驾护航，</w:t>
      </w:r>
      <w:r w:rsidRPr="008A7EF7">
        <w:rPr>
          <w:rFonts w:ascii="仿宋_GB2312" w:hAnsi="MS Sans Serif" w:hint="eastAsia"/>
          <w:color w:val="000000"/>
          <w:kern w:val="0"/>
          <w:szCs w:val="32"/>
        </w:rPr>
        <w:t>为实现</w:t>
      </w:r>
      <w:r w:rsidRPr="008A7EF7">
        <w:rPr>
          <w:rFonts w:ascii="仿宋_GB2312" w:hAnsi="MS Sans Serif"/>
          <w:color w:val="000000"/>
          <w:kern w:val="0"/>
          <w:szCs w:val="32"/>
        </w:rPr>
        <w:t>“</w:t>
      </w:r>
      <w:r w:rsidRPr="008A7EF7">
        <w:rPr>
          <w:rFonts w:ascii="仿宋_GB2312" w:hAnsi="MS Sans Serif" w:hint="eastAsia"/>
          <w:color w:val="000000"/>
          <w:kern w:val="0"/>
          <w:szCs w:val="32"/>
        </w:rPr>
        <w:t>绿水</w:t>
      </w:r>
      <w:r w:rsidRPr="008A7EF7">
        <w:rPr>
          <w:rFonts w:ascii="仿宋_GB2312" w:hAnsi="MS Sans Serif"/>
          <w:color w:val="000000"/>
          <w:kern w:val="0"/>
          <w:szCs w:val="32"/>
        </w:rPr>
        <w:t>青山门头沟</w:t>
      </w:r>
      <w:r w:rsidRPr="008A7EF7">
        <w:rPr>
          <w:rFonts w:ascii="仿宋_GB2312" w:hAnsi="MS Sans Serif"/>
          <w:color w:val="000000"/>
          <w:kern w:val="0"/>
          <w:szCs w:val="32"/>
        </w:rPr>
        <w:t>”</w:t>
      </w:r>
      <w:r w:rsidRPr="008A7EF7">
        <w:rPr>
          <w:rFonts w:ascii="仿宋_GB2312" w:hAnsi="MS Sans Serif" w:hint="eastAsia"/>
          <w:color w:val="000000"/>
          <w:kern w:val="0"/>
          <w:szCs w:val="32"/>
        </w:rPr>
        <w:t>高质量</w:t>
      </w:r>
      <w:r w:rsidRPr="008A7EF7">
        <w:rPr>
          <w:rFonts w:ascii="仿宋_GB2312" w:hAnsi="MS Sans Serif"/>
          <w:color w:val="000000"/>
          <w:kern w:val="0"/>
          <w:szCs w:val="32"/>
        </w:rPr>
        <w:t>发展</w:t>
      </w:r>
      <w:r w:rsidRPr="008A7EF7">
        <w:rPr>
          <w:rFonts w:ascii="仿宋_GB2312" w:hAnsi="MS Sans Serif" w:hint="eastAsia"/>
          <w:color w:val="000000"/>
          <w:kern w:val="0"/>
          <w:szCs w:val="32"/>
        </w:rPr>
        <w:t>及</w:t>
      </w:r>
      <w:r w:rsidRPr="008A7EF7">
        <w:rPr>
          <w:rFonts w:ascii="仿宋_GB2312" w:hAnsi="MS Sans Serif"/>
          <w:color w:val="000000"/>
          <w:kern w:val="0"/>
          <w:szCs w:val="32"/>
        </w:rPr>
        <w:t>全区</w:t>
      </w:r>
      <w:r w:rsidRPr="008A7EF7">
        <w:rPr>
          <w:rFonts w:ascii="仿宋_GB2312" w:hAnsi="MS Sans Serif" w:hint="eastAsia"/>
          <w:color w:val="000000"/>
          <w:kern w:val="0"/>
          <w:szCs w:val="32"/>
        </w:rPr>
        <w:t>改革</w:t>
      </w:r>
      <w:r w:rsidRPr="008A7EF7">
        <w:rPr>
          <w:rFonts w:ascii="仿宋_GB2312" w:hAnsi="MS Sans Serif"/>
          <w:color w:val="000000"/>
          <w:kern w:val="0"/>
          <w:szCs w:val="32"/>
        </w:rPr>
        <w:t>发展稳定</w:t>
      </w:r>
      <w:r w:rsidRPr="008A7EF7">
        <w:rPr>
          <w:rFonts w:ascii="仿宋_GB2312" w:hAnsi="MS Sans Serif" w:hint="eastAsia"/>
          <w:color w:val="000000"/>
          <w:kern w:val="0"/>
          <w:szCs w:val="32"/>
        </w:rPr>
        <w:t>大局</w:t>
      </w:r>
      <w:r w:rsidRPr="008A7EF7">
        <w:rPr>
          <w:rFonts w:ascii="仿宋_GB2312" w:hAnsi="MS Sans Serif"/>
          <w:color w:val="000000"/>
          <w:kern w:val="0"/>
          <w:szCs w:val="32"/>
        </w:rPr>
        <w:t>提供有力支撑</w:t>
      </w:r>
      <w:r w:rsidRPr="008A7EF7">
        <w:rPr>
          <w:rFonts w:ascii="仿宋_GB2312" w:hAnsi="MS Sans Serif" w:hint="eastAsia"/>
          <w:color w:val="000000"/>
          <w:kern w:val="0"/>
          <w:szCs w:val="32"/>
        </w:rPr>
        <w:t>！</w:t>
      </w:r>
    </w:p>
    <w:p w:rsidR="004E1C23" w:rsidRDefault="004E1C23" w:rsidP="004E1C23">
      <w:pPr>
        <w:spacing w:line="560" w:lineRule="exact"/>
        <w:rPr>
          <w:rFonts w:ascii="仿宋_GB2312" w:hAnsi="华文中宋"/>
          <w:noProof w:val="0"/>
          <w:spacing w:val="-6"/>
          <w:szCs w:val="32"/>
        </w:rPr>
      </w:pPr>
    </w:p>
    <w:p w:rsidR="004E1C23" w:rsidRDefault="004E1C23" w:rsidP="004E1C23">
      <w:pPr>
        <w:spacing w:line="560" w:lineRule="exact"/>
        <w:rPr>
          <w:rFonts w:ascii="仿宋_GB2312"/>
          <w:bCs/>
        </w:rPr>
      </w:pPr>
    </w:p>
    <w:p w:rsidR="004E1C23" w:rsidRDefault="004E1C23" w:rsidP="004E1C23">
      <w:pPr>
        <w:spacing w:line="560" w:lineRule="exact"/>
        <w:rPr>
          <w:rFonts w:ascii="仿宋_GB2312" w:hint="eastAsia"/>
          <w:bCs/>
        </w:rPr>
      </w:pPr>
    </w:p>
    <w:p w:rsidR="004E1C23" w:rsidRDefault="004E1C23" w:rsidP="004E1C23">
      <w:pPr>
        <w:spacing w:line="560" w:lineRule="exact"/>
        <w:rPr>
          <w:rFonts w:ascii="仿宋_GB2312"/>
          <w:bCs/>
        </w:rPr>
      </w:pPr>
    </w:p>
    <w:p w:rsidR="004E1C23" w:rsidRPr="00CF1F87" w:rsidRDefault="004E1C23" w:rsidP="004E1C23">
      <w:pPr>
        <w:spacing w:line="560" w:lineRule="exact"/>
        <w:ind w:firstLineChars="200" w:firstLine="640"/>
        <w:jc w:val="center"/>
        <w:rPr>
          <w:rFonts w:ascii="仿宋_GB2312" w:hAnsi="华文中宋"/>
          <w:noProof w:val="0"/>
          <w:spacing w:val="-6"/>
          <w:szCs w:val="32"/>
        </w:rPr>
      </w:pPr>
      <w:r>
        <w:rPr>
          <w:rFonts w:ascii="仿宋_GB2312" w:hint="eastAsia"/>
          <w:bCs/>
        </w:rPr>
        <w:t xml:space="preserve">                         </w:t>
      </w:r>
      <w:r w:rsidRPr="00CF1F87">
        <w:rPr>
          <w:rFonts w:ascii="仿宋_GB2312" w:hAnsi="华文中宋" w:hint="eastAsia"/>
          <w:noProof w:val="0"/>
          <w:spacing w:val="-6"/>
          <w:szCs w:val="32"/>
        </w:rPr>
        <w:t>门头沟区财政局</w:t>
      </w:r>
    </w:p>
    <w:p w:rsidR="004E1C23" w:rsidRPr="00CF1F87" w:rsidRDefault="004E1C23" w:rsidP="004E1C23">
      <w:pPr>
        <w:spacing w:line="560" w:lineRule="exact"/>
        <w:ind w:firstLineChars="200" w:firstLine="616"/>
        <w:jc w:val="center"/>
        <w:rPr>
          <w:rFonts w:ascii="仿宋_GB2312" w:hAnsi="华文中宋"/>
          <w:noProof w:val="0"/>
          <w:spacing w:val="-6"/>
          <w:szCs w:val="32"/>
        </w:rPr>
      </w:pPr>
      <w:r w:rsidRPr="00CF1F87">
        <w:rPr>
          <w:rFonts w:ascii="仿宋_GB2312" w:hAnsi="华文中宋" w:hint="eastAsia"/>
          <w:noProof w:val="0"/>
          <w:spacing w:val="-6"/>
          <w:szCs w:val="32"/>
        </w:rPr>
        <w:t xml:space="preserve">               </w:t>
      </w:r>
      <w:r>
        <w:rPr>
          <w:rFonts w:ascii="仿宋_GB2312" w:hAnsi="华文中宋" w:hint="eastAsia"/>
          <w:noProof w:val="0"/>
          <w:spacing w:val="-6"/>
          <w:szCs w:val="32"/>
        </w:rPr>
        <w:t xml:space="preserve">          </w:t>
      </w:r>
      <w:r w:rsidRPr="00CF1F87">
        <w:rPr>
          <w:rFonts w:ascii="仿宋_GB2312" w:hAnsi="华文中宋" w:hint="eastAsia"/>
          <w:noProof w:val="0"/>
          <w:spacing w:val="-6"/>
          <w:szCs w:val="32"/>
        </w:rPr>
        <w:t xml:space="preserve"> 20</w:t>
      </w:r>
      <w:r>
        <w:rPr>
          <w:rFonts w:ascii="仿宋_GB2312" w:hAnsi="华文中宋" w:hint="eastAsia"/>
          <w:noProof w:val="0"/>
          <w:spacing w:val="-6"/>
          <w:szCs w:val="32"/>
        </w:rPr>
        <w:t>23</w:t>
      </w:r>
      <w:r w:rsidRPr="00CF1F87">
        <w:rPr>
          <w:rFonts w:ascii="仿宋_GB2312" w:hAnsi="华文中宋" w:hint="eastAsia"/>
          <w:noProof w:val="0"/>
          <w:spacing w:val="-6"/>
          <w:szCs w:val="32"/>
        </w:rPr>
        <w:t>年</w:t>
      </w:r>
      <w:r>
        <w:rPr>
          <w:rFonts w:ascii="仿宋_GB2312" w:hAnsi="华文中宋" w:hint="eastAsia"/>
          <w:noProof w:val="0"/>
          <w:spacing w:val="-6"/>
          <w:szCs w:val="32"/>
        </w:rPr>
        <w:t>11</w:t>
      </w:r>
      <w:r w:rsidRPr="00CF1F87">
        <w:rPr>
          <w:rFonts w:ascii="仿宋_GB2312" w:hAnsi="华文中宋" w:hint="eastAsia"/>
          <w:noProof w:val="0"/>
          <w:spacing w:val="-6"/>
          <w:szCs w:val="32"/>
        </w:rPr>
        <w:t>月</w:t>
      </w:r>
      <w:r>
        <w:rPr>
          <w:rFonts w:ascii="仿宋_GB2312" w:hAnsi="华文中宋" w:hint="eastAsia"/>
          <w:noProof w:val="0"/>
          <w:spacing w:val="-6"/>
          <w:szCs w:val="32"/>
        </w:rPr>
        <w:t>22</w:t>
      </w:r>
      <w:r w:rsidRPr="00CF1F87">
        <w:rPr>
          <w:rFonts w:ascii="仿宋_GB2312" w:hAnsi="华文中宋" w:hint="eastAsia"/>
          <w:noProof w:val="0"/>
          <w:spacing w:val="-6"/>
          <w:szCs w:val="32"/>
        </w:rPr>
        <w:t>日</w:t>
      </w:r>
    </w:p>
    <w:p w:rsidR="004E1C23" w:rsidRDefault="004E1C23" w:rsidP="004E1C23">
      <w:pPr>
        <w:spacing w:line="560" w:lineRule="exact"/>
        <w:rPr>
          <w:rFonts w:ascii="仿宋_GB2312" w:hAnsi="华文中宋" w:hint="eastAsia"/>
          <w:noProof w:val="0"/>
          <w:spacing w:val="-6"/>
          <w:szCs w:val="32"/>
        </w:rPr>
      </w:pPr>
    </w:p>
    <w:p w:rsidR="004E1C23" w:rsidRDefault="004E1C23" w:rsidP="004E1C23">
      <w:pPr>
        <w:spacing w:line="560" w:lineRule="exact"/>
        <w:ind w:firstLineChars="200" w:firstLine="616"/>
        <w:jc w:val="center"/>
        <w:rPr>
          <w:rFonts w:ascii="仿宋_GB2312" w:hAnsi="华文中宋" w:hint="eastAsia"/>
          <w:noProof w:val="0"/>
          <w:spacing w:val="-6"/>
          <w:szCs w:val="32"/>
        </w:rPr>
      </w:pPr>
    </w:p>
    <w:p w:rsidR="004E1C23" w:rsidRDefault="004E1C23" w:rsidP="004E1C23">
      <w:pPr>
        <w:spacing w:line="560" w:lineRule="exact"/>
        <w:ind w:firstLineChars="200" w:firstLine="616"/>
        <w:jc w:val="center"/>
        <w:rPr>
          <w:rFonts w:ascii="仿宋_GB2312" w:hAnsi="华文中宋" w:hint="eastAsia"/>
          <w:noProof w:val="0"/>
          <w:spacing w:val="-6"/>
          <w:szCs w:val="32"/>
        </w:rPr>
      </w:pPr>
    </w:p>
    <w:p w:rsidR="004E1C23" w:rsidRPr="003A6A83" w:rsidRDefault="004E1C23" w:rsidP="004E1C23">
      <w:pPr>
        <w:spacing w:line="560" w:lineRule="exact"/>
        <w:rPr>
          <w:rFonts w:ascii="仿宋_GB2312" w:hAnsi="华文中宋"/>
          <w:noProof w:val="0"/>
          <w:spacing w:val="-6"/>
          <w:szCs w:val="32"/>
        </w:rPr>
      </w:pPr>
    </w:p>
    <w:p w:rsidR="004E1C23" w:rsidRPr="0065131C" w:rsidRDefault="004E1C23" w:rsidP="004E1C23">
      <w:pPr>
        <w:spacing w:line="560" w:lineRule="exact"/>
        <w:ind w:firstLineChars="222" w:firstLine="710"/>
        <w:rPr>
          <w:rFonts w:ascii="仿宋_GB2312"/>
        </w:rPr>
      </w:pPr>
      <w:r w:rsidRPr="0065131C">
        <w:rPr>
          <w:rFonts w:ascii="仿宋_GB2312" w:hint="eastAsia"/>
        </w:rPr>
        <w:t>（联系人：</w:t>
      </w:r>
      <w:r>
        <w:rPr>
          <w:rFonts w:ascii="仿宋_GB2312" w:hint="eastAsia"/>
        </w:rPr>
        <w:t>吴楠</w:t>
      </w:r>
      <w:r w:rsidRPr="0065131C">
        <w:rPr>
          <w:rFonts w:ascii="仿宋_GB2312" w:hint="eastAsia"/>
        </w:rPr>
        <w:t>；联系电话：</w:t>
      </w:r>
      <w:r>
        <w:rPr>
          <w:rFonts w:ascii="仿宋_GB2312" w:hint="eastAsia"/>
        </w:rPr>
        <w:t>6</w:t>
      </w:r>
      <w:r>
        <w:rPr>
          <w:rFonts w:ascii="仿宋_GB2312"/>
        </w:rPr>
        <w:t>986501</w:t>
      </w:r>
      <w:r>
        <w:rPr>
          <w:rFonts w:ascii="仿宋_GB2312" w:hint="eastAsia"/>
        </w:rPr>
        <w:t>6</w:t>
      </w:r>
      <w:r w:rsidRPr="0065131C">
        <w:rPr>
          <w:rFonts w:ascii="仿宋_GB2312" w:hint="eastAsia"/>
        </w:rPr>
        <w:t>）</w:t>
      </w:r>
    </w:p>
    <w:p w:rsidR="004E1C23" w:rsidRPr="001E4931" w:rsidRDefault="004E1C23" w:rsidP="004E1C23">
      <w:pPr>
        <w:spacing w:line="560" w:lineRule="exact"/>
        <w:rPr>
          <w:rFonts w:ascii="仿宋_GB2312" w:hAnsi="宋体"/>
          <w:b/>
          <w:bCs/>
          <w:u w:val="single"/>
        </w:rPr>
      </w:pPr>
    </w:p>
    <w:p w:rsidR="004E1C23" w:rsidRDefault="004E1C23" w:rsidP="004E1C23">
      <w:pPr>
        <w:spacing w:line="560" w:lineRule="exact"/>
        <w:rPr>
          <w:rFonts w:ascii="仿宋_GB2312" w:hAnsi="宋体"/>
          <w:b/>
          <w:bCs/>
          <w:u w:val="single"/>
        </w:rPr>
      </w:pPr>
    </w:p>
    <w:p w:rsidR="004E1C23" w:rsidRDefault="004E1C23" w:rsidP="004E1C23">
      <w:pPr>
        <w:spacing w:line="560" w:lineRule="exact"/>
        <w:rPr>
          <w:rFonts w:ascii="仿宋_GB2312" w:hAnsi="宋体"/>
          <w:b/>
          <w:bCs/>
          <w:u w:val="single"/>
        </w:rPr>
      </w:pPr>
    </w:p>
    <w:p w:rsidR="004E1C23" w:rsidRPr="006209B1" w:rsidRDefault="004E1C23" w:rsidP="004E1C23">
      <w:pPr>
        <w:spacing w:line="120" w:lineRule="exact"/>
        <w:rPr>
          <w:rFonts w:ascii="仿宋_GB2312" w:hAnsi="宋体"/>
          <w:b/>
          <w:bCs/>
          <w:u w:val="single"/>
        </w:rPr>
      </w:pPr>
      <w:r>
        <w:rPr>
          <w:rFonts w:ascii="仿宋_GB2312" w:hAnsi="宋体" w:hint="eastAsia"/>
          <w:b/>
          <w:bCs/>
          <w:u w:val="single"/>
        </w:rPr>
        <w:t xml:space="preserve">                                                       </w:t>
      </w:r>
    </w:p>
    <w:p w:rsidR="004E1C23" w:rsidRPr="006209B1" w:rsidRDefault="004E1C23" w:rsidP="004E1C23">
      <w:pPr>
        <w:spacing w:line="500" w:lineRule="exact"/>
        <w:rPr>
          <w:rFonts w:ascii="仿宋_GB2312" w:hAnsi="宋体"/>
          <w:bCs/>
          <w:sz w:val="28"/>
          <w:szCs w:val="28"/>
        </w:rPr>
      </w:pPr>
      <w:r w:rsidRPr="006209B1">
        <w:rPr>
          <w:rFonts w:ascii="仿宋_GB2312" w:hAnsi="宋体" w:hint="eastAsia"/>
          <w:bCs/>
          <w:sz w:val="28"/>
          <w:szCs w:val="28"/>
        </w:rPr>
        <w:t xml:space="preserve">  北京市门头沟区财政局                 20</w:t>
      </w:r>
      <w:r>
        <w:rPr>
          <w:rFonts w:ascii="仿宋_GB2312" w:hAnsi="宋体" w:hint="eastAsia"/>
          <w:bCs/>
          <w:sz w:val="28"/>
          <w:szCs w:val="28"/>
        </w:rPr>
        <w:t>23</w:t>
      </w:r>
      <w:r w:rsidRPr="006209B1">
        <w:rPr>
          <w:rFonts w:ascii="仿宋_GB2312" w:hAnsi="宋体" w:hint="eastAsia"/>
          <w:bCs/>
          <w:sz w:val="28"/>
          <w:szCs w:val="28"/>
        </w:rPr>
        <w:t>年</w:t>
      </w:r>
      <w:r w:rsidRPr="008E7BB4">
        <w:rPr>
          <w:rFonts w:ascii="仿宋_GB2312" w:hAnsi="华文中宋" w:hint="eastAsia"/>
          <w:noProof w:val="0"/>
          <w:spacing w:val="-6"/>
          <w:sz w:val="28"/>
          <w:szCs w:val="28"/>
        </w:rPr>
        <w:t>11</w:t>
      </w:r>
      <w:r w:rsidRPr="006209B1">
        <w:rPr>
          <w:rFonts w:ascii="仿宋_GB2312" w:hAnsi="宋体" w:hint="eastAsia"/>
          <w:bCs/>
          <w:sz w:val="28"/>
          <w:szCs w:val="28"/>
        </w:rPr>
        <w:t>月</w:t>
      </w:r>
      <w:r>
        <w:rPr>
          <w:rFonts w:ascii="仿宋_GB2312" w:hAnsi="宋体" w:hint="eastAsia"/>
          <w:bCs/>
          <w:sz w:val="28"/>
          <w:szCs w:val="28"/>
        </w:rPr>
        <w:t>22</w:t>
      </w:r>
      <w:r w:rsidRPr="006209B1">
        <w:rPr>
          <w:rFonts w:ascii="仿宋_GB2312" w:hAnsi="宋体" w:hint="eastAsia"/>
          <w:bCs/>
          <w:sz w:val="28"/>
          <w:szCs w:val="28"/>
        </w:rPr>
        <w:t xml:space="preserve">日印发  </w:t>
      </w:r>
    </w:p>
    <w:p w:rsidR="004E1C23" w:rsidRDefault="004E1C23" w:rsidP="004E1C23">
      <w:pPr>
        <w:spacing w:line="120" w:lineRule="exact"/>
        <w:rPr>
          <w:rFonts w:ascii="仿宋_GB2312" w:hAnsi="宋体"/>
          <w:b/>
          <w:bCs/>
          <w:u w:val="single"/>
        </w:rPr>
      </w:pPr>
      <w:r>
        <w:rPr>
          <w:rFonts w:ascii="仿宋_GB2312" w:hAnsi="宋体" w:hint="eastAsia"/>
          <w:b/>
          <w:bCs/>
          <w:u w:val="single"/>
        </w:rPr>
        <w:t xml:space="preserve">                                                       </w:t>
      </w:r>
    </w:p>
    <w:p w:rsidR="004E1C23" w:rsidRPr="00646A3F" w:rsidRDefault="004E1C23" w:rsidP="004E1C23">
      <w:pPr>
        <w:spacing w:line="400" w:lineRule="exact"/>
        <w:rPr>
          <w:rFonts w:ascii="仿宋_GB2312" w:hAnsi="宋体" w:hint="eastAsia"/>
          <w:bCs/>
          <w:sz w:val="24"/>
        </w:rPr>
      </w:pPr>
      <w:r>
        <w:rPr>
          <w:rFonts w:ascii="仿宋_GB2312" w:hAnsi="宋体" w:hint="eastAsia"/>
          <w:bCs/>
          <w:sz w:val="24"/>
        </w:rPr>
        <w:t xml:space="preserve">                                                        （共印</w:t>
      </w:r>
      <w:r>
        <w:rPr>
          <w:rFonts w:ascii="仿宋_GB2312" w:hAnsi="华文中宋" w:hint="eastAsia"/>
          <w:noProof w:val="0"/>
          <w:spacing w:val="-6"/>
          <w:sz w:val="24"/>
        </w:rPr>
        <w:t>5</w:t>
      </w:r>
      <w:r w:rsidRPr="00B7476E">
        <w:rPr>
          <w:rFonts w:ascii="仿宋_GB2312" w:hAnsi="华文中宋" w:hint="eastAsia"/>
          <w:noProof w:val="0"/>
          <w:spacing w:val="-6"/>
          <w:sz w:val="24"/>
        </w:rPr>
        <w:t>份</w:t>
      </w:r>
      <w:r>
        <w:rPr>
          <w:rFonts w:ascii="仿宋_GB2312" w:hAnsi="宋体" w:hint="eastAsia"/>
          <w:bCs/>
          <w:sz w:val="24"/>
        </w:rPr>
        <w:t>）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8180705</wp:posOffset>
                </wp:positionV>
                <wp:extent cx="6057900" cy="0"/>
                <wp:effectExtent l="13970" t="14605" r="14605" b="1397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44.15pt" to="477.35pt,6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" strokecolor="red" strokeweight="1pt"/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8224520</wp:posOffset>
                </wp:positionV>
                <wp:extent cx="6057900" cy="0"/>
                <wp:effectExtent l="19050" t="20320" r="19050" b="1778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47.6pt" to="477pt,6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" strokecolor="red" strokeweight="2.25pt"/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8180705</wp:posOffset>
                </wp:positionV>
                <wp:extent cx="6057900" cy="0"/>
                <wp:effectExtent l="13970" t="14605" r="14605" b="1397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44.15pt" to="477.35pt,6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" strokecolor="red" strokeweight="1pt"/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8224520</wp:posOffset>
                </wp:positionV>
                <wp:extent cx="6057900" cy="0"/>
                <wp:effectExtent l="19050" t="20320" r="19050" b="177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47.6pt" to="477pt,6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" strokecolor="red" strokeweight="2.25pt"/>
            </w:pict>
          </mc:Fallback>
        </mc:AlternateContent>
      </w:r>
    </w:p>
    <w:p w:rsidR="00926E50" w:rsidRDefault="00926E50"/>
    <w:sectPr w:rsidR="00926E5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0E" w:rsidRDefault="00B1280E" w:rsidP="004E1C23">
      <w:r>
        <w:separator/>
      </w:r>
    </w:p>
  </w:endnote>
  <w:endnote w:type="continuationSeparator" w:id="0">
    <w:p w:rsidR="00B1280E" w:rsidRDefault="00B1280E" w:rsidP="004E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体">
    <w:altName w:val="宋体"/>
    <w:panose1 w:val="00000000000000000000"/>
    <w:charset w:val="86"/>
    <w:family w:val="roman"/>
    <w:notTrueType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2003" w:usb1="090E0000" w:usb2="00000010" w:usb3="00000000" w:csb0="003C004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83" w:rsidRDefault="00B1280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E1C23" w:rsidRPr="004E1C23">
      <w:rPr>
        <w:noProof/>
        <w:lang w:val="zh-CN"/>
      </w:rPr>
      <w:t>1</w:t>
    </w:r>
    <w:r>
      <w:fldChar w:fldCharType="end"/>
    </w:r>
  </w:p>
  <w:p w:rsidR="003A6A83" w:rsidRDefault="00B128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0E" w:rsidRDefault="00B1280E" w:rsidP="004E1C23">
      <w:r>
        <w:separator/>
      </w:r>
    </w:p>
  </w:footnote>
  <w:footnote w:type="continuationSeparator" w:id="0">
    <w:p w:rsidR="00B1280E" w:rsidRDefault="00B1280E" w:rsidP="004E1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FE"/>
    <w:rsid w:val="000C0AFE"/>
    <w:rsid w:val="004E1C23"/>
    <w:rsid w:val="00926E50"/>
    <w:rsid w:val="00B1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23"/>
    <w:pPr>
      <w:widowControl w:val="0"/>
      <w:snapToGrid w:val="0"/>
      <w:jc w:val="both"/>
    </w:pPr>
    <w:rPr>
      <w:rFonts w:ascii="Times New Roman" w:eastAsia="仿宋_GB2312" w:hAnsi="Times New Roman" w:cs="Times New Roman"/>
      <w:noProof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C2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Theme="minorHAnsi" w:eastAsiaTheme="minorEastAsia" w:hAnsiTheme="minorHAnsi" w:cstheme="minorBidi"/>
      <w:noProof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C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C23"/>
    <w:pPr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noProof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C23"/>
    <w:rPr>
      <w:sz w:val="18"/>
      <w:szCs w:val="18"/>
    </w:rPr>
  </w:style>
  <w:style w:type="paragraph" w:styleId="a5">
    <w:name w:val="List Paragraph"/>
    <w:basedOn w:val="a"/>
    <w:uiPriority w:val="99"/>
    <w:qFormat/>
    <w:rsid w:val="004E1C23"/>
    <w:pPr>
      <w:snapToGrid/>
      <w:ind w:firstLineChars="200" w:firstLine="420"/>
    </w:pPr>
    <w:rPr>
      <w:rFonts w:ascii="Calibri" w:eastAsia="宋体" w:hAnsi="Calibri"/>
      <w:noProof w:val="0"/>
      <w:sz w:val="21"/>
      <w:szCs w:val="22"/>
    </w:rPr>
  </w:style>
  <w:style w:type="paragraph" w:styleId="a6">
    <w:name w:val="Normal Indent"/>
    <w:basedOn w:val="a"/>
    <w:next w:val="a"/>
    <w:uiPriority w:val="99"/>
    <w:unhideWhenUsed/>
    <w:rsid w:val="004E1C23"/>
    <w:pPr>
      <w:snapToGrid/>
      <w:ind w:firstLineChars="200" w:firstLine="420"/>
    </w:pPr>
    <w:rPr>
      <w:rFonts w:ascii="Calibri" w:eastAsia="宋体" w:hAnsi="Calibri"/>
      <w:noProof w:val="0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23"/>
    <w:pPr>
      <w:widowControl w:val="0"/>
      <w:snapToGrid w:val="0"/>
      <w:jc w:val="both"/>
    </w:pPr>
    <w:rPr>
      <w:rFonts w:ascii="Times New Roman" w:eastAsia="仿宋_GB2312" w:hAnsi="Times New Roman" w:cs="Times New Roman"/>
      <w:noProof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C2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Theme="minorHAnsi" w:eastAsiaTheme="minorEastAsia" w:hAnsiTheme="minorHAnsi" w:cstheme="minorBidi"/>
      <w:noProof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C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C23"/>
    <w:pPr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noProof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C23"/>
    <w:rPr>
      <w:sz w:val="18"/>
      <w:szCs w:val="18"/>
    </w:rPr>
  </w:style>
  <w:style w:type="paragraph" w:styleId="a5">
    <w:name w:val="List Paragraph"/>
    <w:basedOn w:val="a"/>
    <w:uiPriority w:val="99"/>
    <w:qFormat/>
    <w:rsid w:val="004E1C23"/>
    <w:pPr>
      <w:snapToGrid/>
      <w:ind w:firstLineChars="200" w:firstLine="420"/>
    </w:pPr>
    <w:rPr>
      <w:rFonts w:ascii="Calibri" w:eastAsia="宋体" w:hAnsi="Calibri"/>
      <w:noProof w:val="0"/>
      <w:sz w:val="21"/>
      <w:szCs w:val="22"/>
    </w:rPr>
  </w:style>
  <w:style w:type="paragraph" w:styleId="a6">
    <w:name w:val="Normal Indent"/>
    <w:basedOn w:val="a"/>
    <w:next w:val="a"/>
    <w:uiPriority w:val="99"/>
    <w:unhideWhenUsed/>
    <w:rsid w:val="004E1C23"/>
    <w:pPr>
      <w:snapToGrid/>
      <w:ind w:firstLineChars="200" w:firstLine="420"/>
    </w:pPr>
    <w:rPr>
      <w:rFonts w:ascii="Calibri" w:eastAsia="宋体" w:hAnsi="Calibri"/>
      <w:noProof w:val="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1109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吴楠</dc:creator>
  <cp:keywords/>
  <dc:description/>
  <cp:lastModifiedBy>吴楠</cp:lastModifiedBy>
  <cp:revision>2</cp:revision>
  <dcterms:created xsi:type="dcterms:W3CDTF">2023-11-22T07:09:00Z</dcterms:created>
  <dcterms:modified xsi:type="dcterms:W3CDTF">2023-11-22T07:09:00Z</dcterms:modified>
</cp:coreProperties>
</file>