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C" w:rsidRPr="009036BC" w:rsidRDefault="0069083E" w:rsidP="00EB206D">
      <w:pPr>
        <w:spacing w:line="560" w:lineRule="exact"/>
        <w:jc w:val="center"/>
        <w:rPr>
          <w:rFonts w:ascii="仿宋" w:eastAsia="仿宋" w:hAnsi="仿宋"/>
          <w:b/>
          <w:sz w:val="44"/>
          <w:szCs w:val="44"/>
        </w:rPr>
      </w:pPr>
      <w:r w:rsidRPr="009036BC">
        <w:rPr>
          <w:rFonts w:ascii="仿宋" w:eastAsia="仿宋" w:hAnsi="仿宋" w:hint="eastAsia"/>
          <w:b/>
          <w:sz w:val="44"/>
          <w:szCs w:val="44"/>
        </w:rPr>
        <w:t>目   录</w:t>
      </w:r>
    </w:p>
    <w:p w:rsidR="00171A1E" w:rsidRPr="009036BC" w:rsidRDefault="00171A1E" w:rsidP="00EB206D">
      <w:pPr>
        <w:spacing w:line="560" w:lineRule="exact"/>
        <w:jc w:val="center"/>
        <w:rPr>
          <w:rFonts w:ascii="仿宋" w:eastAsia="仿宋" w:hAnsi="仿宋" w:hint="eastAsia"/>
          <w:b/>
          <w:sz w:val="32"/>
          <w:szCs w:val="32"/>
        </w:rPr>
      </w:pPr>
    </w:p>
    <w:p w:rsidR="00CC7584" w:rsidRPr="009036BC" w:rsidRDefault="00CC7584"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 xml:space="preserve">第一部分 </w:t>
      </w:r>
      <w:r w:rsidR="00F22A04" w:rsidRPr="009036BC">
        <w:rPr>
          <w:rFonts w:ascii="仿宋" w:eastAsia="仿宋" w:hAnsi="仿宋" w:hint="eastAsia"/>
          <w:sz w:val="32"/>
          <w:szCs w:val="32"/>
        </w:rPr>
        <w:t>2024</w:t>
      </w:r>
      <w:r w:rsidRPr="009036BC">
        <w:rPr>
          <w:rFonts w:ascii="仿宋" w:eastAsia="仿宋" w:hAnsi="仿宋" w:hint="eastAsia"/>
          <w:sz w:val="32"/>
          <w:szCs w:val="32"/>
        </w:rPr>
        <w:t>年度部门预算情况说明</w:t>
      </w:r>
    </w:p>
    <w:p w:rsidR="00CC7584" w:rsidRPr="009036BC" w:rsidRDefault="00CC7584"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一、</w:t>
      </w:r>
      <w:r w:rsidR="00954E2B" w:rsidRPr="009036BC">
        <w:rPr>
          <w:rFonts w:ascii="仿宋" w:eastAsia="仿宋" w:hAnsi="仿宋" w:hint="eastAsia"/>
          <w:sz w:val="32"/>
          <w:szCs w:val="32"/>
        </w:rPr>
        <w:t>部门情况</w:t>
      </w:r>
    </w:p>
    <w:p w:rsidR="00954E2B" w:rsidRPr="009036BC" w:rsidRDefault="00810E5C"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二、</w:t>
      </w:r>
      <w:r w:rsidR="00954E2B" w:rsidRPr="009036BC">
        <w:rPr>
          <w:rFonts w:ascii="仿宋" w:eastAsia="仿宋" w:hAnsi="仿宋" w:hint="eastAsia"/>
          <w:sz w:val="32"/>
          <w:szCs w:val="32"/>
        </w:rPr>
        <w:t>收入预算说明</w:t>
      </w:r>
    </w:p>
    <w:p w:rsidR="00810E5C" w:rsidRPr="009036BC" w:rsidRDefault="00810E5C"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三、</w:t>
      </w:r>
      <w:r w:rsidR="00954E2B" w:rsidRPr="009036BC">
        <w:rPr>
          <w:rFonts w:ascii="仿宋" w:eastAsia="仿宋" w:hAnsi="仿宋" w:hint="eastAsia"/>
          <w:sz w:val="32"/>
          <w:szCs w:val="32"/>
        </w:rPr>
        <w:t>支出预算说明</w:t>
      </w:r>
    </w:p>
    <w:p w:rsidR="00810E5C" w:rsidRPr="009036BC" w:rsidRDefault="00810E5C"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四</w:t>
      </w:r>
      <w:r w:rsidRPr="009036BC">
        <w:rPr>
          <w:rFonts w:ascii="仿宋" w:eastAsia="仿宋" w:hAnsi="仿宋"/>
          <w:sz w:val="32"/>
          <w:szCs w:val="32"/>
        </w:rPr>
        <w:t>、</w:t>
      </w:r>
      <w:r w:rsidR="00954E2B" w:rsidRPr="009036BC">
        <w:rPr>
          <w:rFonts w:ascii="仿宋" w:eastAsia="仿宋" w:hAnsi="仿宋" w:hint="eastAsia"/>
          <w:sz w:val="32"/>
          <w:szCs w:val="32"/>
        </w:rPr>
        <w:t>部门"三公"经费财政拨款预算说明</w:t>
      </w:r>
    </w:p>
    <w:p w:rsidR="00954E2B" w:rsidRPr="009036BC" w:rsidRDefault="00C13E3E"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五</w:t>
      </w:r>
      <w:r w:rsidR="00810E5C" w:rsidRPr="009036BC">
        <w:rPr>
          <w:rFonts w:ascii="仿宋" w:eastAsia="仿宋" w:hAnsi="仿宋"/>
          <w:sz w:val="32"/>
          <w:szCs w:val="32"/>
        </w:rPr>
        <w:t>、</w:t>
      </w:r>
      <w:r w:rsidR="00954E2B" w:rsidRPr="009036BC">
        <w:rPr>
          <w:rFonts w:ascii="仿宋" w:eastAsia="仿宋" w:hAnsi="仿宋" w:hint="eastAsia"/>
          <w:sz w:val="32"/>
          <w:szCs w:val="32"/>
        </w:rPr>
        <w:t>其他情况说明</w:t>
      </w:r>
    </w:p>
    <w:p w:rsidR="00954E2B" w:rsidRPr="009036BC" w:rsidRDefault="00954E2B" w:rsidP="00EB206D">
      <w:pPr>
        <w:spacing w:line="560" w:lineRule="exact"/>
        <w:ind w:firstLineChars="150" w:firstLine="480"/>
        <w:jc w:val="left"/>
        <w:rPr>
          <w:rFonts w:ascii="仿宋" w:eastAsia="仿宋" w:hAnsi="仿宋"/>
          <w:sz w:val="32"/>
          <w:szCs w:val="32"/>
        </w:rPr>
      </w:pPr>
    </w:p>
    <w:p w:rsidR="000C5CDB" w:rsidRPr="009036BC" w:rsidRDefault="00CC7584" w:rsidP="00EB206D">
      <w:pPr>
        <w:spacing w:line="560" w:lineRule="exact"/>
        <w:ind w:firstLineChars="150" w:firstLine="480"/>
        <w:jc w:val="left"/>
        <w:rPr>
          <w:rFonts w:ascii="仿宋" w:eastAsia="仿宋" w:hAnsi="仿宋" w:hint="eastAsia"/>
          <w:sz w:val="32"/>
          <w:szCs w:val="32"/>
        </w:rPr>
      </w:pPr>
      <w:r w:rsidRPr="009036BC">
        <w:rPr>
          <w:rFonts w:ascii="仿宋" w:eastAsia="仿宋" w:hAnsi="仿宋" w:hint="eastAsia"/>
          <w:sz w:val="32"/>
          <w:szCs w:val="32"/>
        </w:rPr>
        <w:t xml:space="preserve">第二部分 </w:t>
      </w:r>
      <w:r w:rsidR="00F22A04" w:rsidRPr="009036BC">
        <w:rPr>
          <w:rFonts w:ascii="仿宋" w:eastAsia="仿宋" w:hAnsi="仿宋" w:hint="eastAsia"/>
          <w:sz w:val="32"/>
          <w:szCs w:val="32"/>
        </w:rPr>
        <w:t>2024</w:t>
      </w:r>
      <w:r w:rsidRPr="009036BC">
        <w:rPr>
          <w:rFonts w:ascii="仿宋" w:eastAsia="仿宋" w:hAnsi="仿宋" w:hint="eastAsia"/>
          <w:sz w:val="32"/>
          <w:szCs w:val="32"/>
        </w:rPr>
        <w:t>年度部门预算报表</w:t>
      </w:r>
    </w:p>
    <w:p w:rsidR="000C5CDB" w:rsidRPr="009036BC" w:rsidRDefault="000C5CD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1.收支总表</w:t>
      </w:r>
    </w:p>
    <w:p w:rsidR="000C5CDB" w:rsidRPr="009036BC" w:rsidRDefault="000C5CD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2.收入总表</w:t>
      </w:r>
    </w:p>
    <w:p w:rsidR="000C5CDB" w:rsidRPr="009036BC" w:rsidRDefault="000C5CD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3.</w:t>
      </w:r>
      <w:r w:rsidR="00F22A04" w:rsidRPr="009036BC">
        <w:rPr>
          <w:rFonts w:ascii="仿宋" w:eastAsia="仿宋" w:hAnsi="仿宋" w:hint="eastAsia"/>
          <w:sz w:val="32"/>
          <w:szCs w:val="32"/>
        </w:rPr>
        <w:t>本年</w:t>
      </w:r>
      <w:r w:rsidRPr="009036BC">
        <w:rPr>
          <w:rFonts w:ascii="仿宋" w:eastAsia="仿宋" w:hAnsi="仿宋" w:hint="eastAsia"/>
          <w:sz w:val="32"/>
          <w:szCs w:val="32"/>
        </w:rPr>
        <w:t>支出</w:t>
      </w:r>
      <w:r w:rsidR="00F22A04" w:rsidRPr="009036BC">
        <w:rPr>
          <w:rFonts w:ascii="仿宋" w:eastAsia="仿宋" w:hAnsi="仿宋" w:hint="eastAsia"/>
          <w:sz w:val="32"/>
          <w:szCs w:val="32"/>
        </w:rPr>
        <w:t>预算</w:t>
      </w:r>
      <w:r w:rsidRPr="009036BC">
        <w:rPr>
          <w:rFonts w:ascii="仿宋" w:eastAsia="仿宋" w:hAnsi="仿宋" w:hint="eastAsia"/>
          <w:sz w:val="32"/>
          <w:szCs w:val="32"/>
        </w:rPr>
        <w:t>总表</w:t>
      </w:r>
    </w:p>
    <w:p w:rsidR="000C5CDB" w:rsidRPr="009036BC" w:rsidRDefault="000C5CD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4.项目支出表</w:t>
      </w:r>
    </w:p>
    <w:p w:rsidR="000C5CDB" w:rsidRPr="009036BC" w:rsidRDefault="000C5CD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5.政府采购预算明细表</w:t>
      </w:r>
    </w:p>
    <w:p w:rsidR="000C5CD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6.</w:t>
      </w:r>
      <w:r w:rsidR="00FC6D7F" w:rsidRPr="009036BC">
        <w:rPr>
          <w:rFonts w:ascii="仿宋" w:eastAsia="仿宋" w:hAnsi="仿宋" w:hint="eastAsia"/>
          <w:sz w:val="32"/>
          <w:szCs w:val="32"/>
        </w:rPr>
        <w:t>财政拨款</w:t>
      </w:r>
      <w:r w:rsidR="00FC6D7F" w:rsidRPr="009036BC">
        <w:rPr>
          <w:rFonts w:ascii="仿宋" w:eastAsia="仿宋" w:hAnsi="仿宋"/>
          <w:sz w:val="32"/>
          <w:szCs w:val="32"/>
        </w:rPr>
        <w:t>收支预算</w:t>
      </w:r>
      <w:r w:rsidRPr="009036BC">
        <w:rPr>
          <w:rFonts w:ascii="仿宋" w:eastAsia="仿宋" w:hAnsi="仿宋" w:hint="eastAsia"/>
          <w:sz w:val="32"/>
          <w:szCs w:val="32"/>
        </w:rPr>
        <w:t>总表</w:t>
      </w:r>
    </w:p>
    <w:p w:rsidR="00954E2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7.一般公共预算财政拨款支出表</w:t>
      </w:r>
    </w:p>
    <w:p w:rsidR="00954E2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8.一般公共预算财政拨款基本支出表</w:t>
      </w:r>
    </w:p>
    <w:p w:rsidR="00954E2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9.政府性基金预算财政拨款支出表</w:t>
      </w:r>
    </w:p>
    <w:p w:rsidR="00954E2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10.国有资本经营预算财政拨款支出表</w:t>
      </w:r>
    </w:p>
    <w:p w:rsidR="00954E2B" w:rsidRPr="009036BC" w:rsidRDefault="00954E2B" w:rsidP="00EB206D">
      <w:pPr>
        <w:spacing w:line="560" w:lineRule="exact"/>
        <w:ind w:firstLineChars="150" w:firstLine="480"/>
        <w:jc w:val="left"/>
        <w:rPr>
          <w:rFonts w:ascii="仿宋" w:eastAsia="仿宋" w:hAnsi="仿宋" w:hint="eastAsia"/>
          <w:sz w:val="32"/>
          <w:szCs w:val="32"/>
        </w:rPr>
      </w:pPr>
      <w:r w:rsidRPr="009036BC">
        <w:rPr>
          <w:rFonts w:ascii="仿宋" w:eastAsia="仿宋" w:hAnsi="仿宋" w:hint="eastAsia"/>
          <w:sz w:val="32"/>
          <w:szCs w:val="32"/>
        </w:rPr>
        <w:t>11.</w:t>
      </w:r>
      <w:r w:rsidR="00FC6D7F" w:rsidRPr="009036BC">
        <w:rPr>
          <w:rFonts w:ascii="仿宋" w:eastAsia="仿宋" w:hAnsi="仿宋" w:hint="eastAsia"/>
          <w:sz w:val="32"/>
          <w:szCs w:val="32"/>
        </w:rPr>
        <w:t>财政拨款“三公”</w:t>
      </w:r>
      <w:r w:rsidRPr="009036BC">
        <w:rPr>
          <w:rFonts w:ascii="仿宋" w:eastAsia="仿宋" w:hAnsi="仿宋" w:hint="eastAsia"/>
          <w:sz w:val="32"/>
          <w:szCs w:val="32"/>
        </w:rPr>
        <w:t>经费支出表</w:t>
      </w:r>
    </w:p>
    <w:p w:rsidR="000C5CD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12.政府购买服务预算财政拨款明细表</w:t>
      </w:r>
    </w:p>
    <w:p w:rsidR="00954E2B" w:rsidRPr="009036BC" w:rsidRDefault="00954E2B" w:rsidP="00EB206D">
      <w:pPr>
        <w:spacing w:line="560" w:lineRule="exact"/>
        <w:ind w:firstLineChars="150" w:firstLine="480"/>
        <w:jc w:val="left"/>
        <w:rPr>
          <w:rFonts w:ascii="仿宋" w:eastAsia="仿宋" w:hAnsi="仿宋"/>
          <w:sz w:val="32"/>
          <w:szCs w:val="32"/>
        </w:rPr>
      </w:pPr>
      <w:r w:rsidRPr="009036BC">
        <w:rPr>
          <w:rFonts w:ascii="仿宋" w:eastAsia="仿宋" w:hAnsi="仿宋" w:hint="eastAsia"/>
          <w:sz w:val="32"/>
          <w:szCs w:val="32"/>
        </w:rPr>
        <w:t>13.</w:t>
      </w:r>
      <w:r w:rsidR="00580869" w:rsidRPr="009036BC">
        <w:rPr>
          <w:rFonts w:ascii="仿宋" w:eastAsia="仿宋" w:hAnsi="仿宋" w:hint="eastAsia"/>
          <w:sz w:val="32"/>
          <w:szCs w:val="32"/>
        </w:rPr>
        <w:t>部门</w:t>
      </w:r>
      <w:r w:rsidR="00580869" w:rsidRPr="009036BC">
        <w:rPr>
          <w:rFonts w:ascii="仿宋" w:eastAsia="仿宋" w:hAnsi="仿宋"/>
          <w:sz w:val="32"/>
          <w:szCs w:val="32"/>
        </w:rPr>
        <w:t>（</w:t>
      </w:r>
      <w:r w:rsidR="00580869" w:rsidRPr="009036BC">
        <w:rPr>
          <w:rFonts w:ascii="仿宋" w:eastAsia="仿宋" w:hAnsi="仿宋" w:hint="eastAsia"/>
          <w:sz w:val="32"/>
          <w:szCs w:val="32"/>
        </w:rPr>
        <w:t>单位</w:t>
      </w:r>
      <w:r w:rsidR="00580869" w:rsidRPr="009036BC">
        <w:rPr>
          <w:rFonts w:ascii="仿宋" w:eastAsia="仿宋" w:hAnsi="仿宋"/>
          <w:sz w:val="32"/>
          <w:szCs w:val="32"/>
        </w:rPr>
        <w:t>）</w:t>
      </w:r>
      <w:r w:rsidRPr="009036BC">
        <w:rPr>
          <w:rFonts w:ascii="仿宋" w:eastAsia="仿宋" w:hAnsi="仿宋" w:hint="eastAsia"/>
          <w:sz w:val="32"/>
          <w:szCs w:val="32"/>
        </w:rPr>
        <w:t>整体支出绩效目标申报表</w:t>
      </w:r>
    </w:p>
    <w:p w:rsidR="00954E2B" w:rsidRPr="009036BC" w:rsidRDefault="00954E2B" w:rsidP="00EB206D">
      <w:pPr>
        <w:spacing w:line="560" w:lineRule="exact"/>
        <w:ind w:firstLineChars="150" w:firstLine="480"/>
        <w:jc w:val="left"/>
        <w:rPr>
          <w:rFonts w:ascii="仿宋" w:eastAsia="仿宋" w:hAnsi="仿宋" w:hint="eastAsia"/>
          <w:sz w:val="32"/>
          <w:szCs w:val="32"/>
        </w:rPr>
      </w:pPr>
      <w:r w:rsidRPr="009036BC">
        <w:rPr>
          <w:rFonts w:ascii="仿宋" w:eastAsia="仿宋" w:hAnsi="仿宋" w:hint="eastAsia"/>
          <w:sz w:val="32"/>
          <w:szCs w:val="32"/>
        </w:rPr>
        <w:t>14.项目支出绩效表</w:t>
      </w:r>
    </w:p>
    <w:tbl>
      <w:tblPr>
        <w:tblW w:w="11320" w:type="dxa"/>
        <w:tblInd w:w="108" w:type="dxa"/>
        <w:tblLook w:val="04A0"/>
      </w:tblPr>
      <w:tblGrid>
        <w:gridCol w:w="11320"/>
      </w:tblGrid>
      <w:tr w:rsidR="000C5CDB" w:rsidRPr="009036BC" w:rsidTr="000C5CDB">
        <w:trPr>
          <w:trHeight w:val="327"/>
        </w:trPr>
        <w:tc>
          <w:tcPr>
            <w:tcW w:w="11320" w:type="dxa"/>
            <w:tcBorders>
              <w:top w:val="nil"/>
              <w:left w:val="nil"/>
              <w:bottom w:val="nil"/>
              <w:right w:val="nil"/>
            </w:tcBorders>
            <w:shd w:val="clear" w:color="auto" w:fill="auto"/>
            <w:vAlign w:val="center"/>
            <w:hideMark/>
          </w:tcPr>
          <w:p w:rsidR="000C5CDB" w:rsidRPr="009036BC" w:rsidRDefault="000C5CDB" w:rsidP="00EB206D">
            <w:pPr>
              <w:widowControl/>
              <w:spacing w:line="560" w:lineRule="exact"/>
              <w:jc w:val="left"/>
              <w:rPr>
                <w:rFonts w:ascii="仿宋" w:eastAsia="仿宋" w:hAnsi="仿宋" w:hint="eastAsia"/>
                <w:sz w:val="32"/>
                <w:szCs w:val="32"/>
              </w:rPr>
            </w:pPr>
          </w:p>
        </w:tc>
      </w:tr>
      <w:tr w:rsidR="000C5CDB" w:rsidRPr="009036BC" w:rsidTr="000C5CDB">
        <w:trPr>
          <w:trHeight w:val="327"/>
        </w:trPr>
        <w:tc>
          <w:tcPr>
            <w:tcW w:w="11320" w:type="dxa"/>
            <w:tcBorders>
              <w:top w:val="nil"/>
              <w:left w:val="nil"/>
              <w:bottom w:val="nil"/>
              <w:right w:val="nil"/>
            </w:tcBorders>
            <w:shd w:val="clear" w:color="auto" w:fill="auto"/>
            <w:vAlign w:val="center"/>
            <w:hideMark/>
          </w:tcPr>
          <w:p w:rsidR="000C5CDB" w:rsidRPr="009036BC" w:rsidRDefault="000C5CDB" w:rsidP="00EB206D">
            <w:pPr>
              <w:spacing w:line="560" w:lineRule="exact"/>
              <w:jc w:val="left"/>
              <w:rPr>
                <w:rFonts w:ascii="仿宋" w:eastAsia="仿宋" w:hAnsi="仿宋" w:hint="eastAsia"/>
                <w:sz w:val="32"/>
                <w:szCs w:val="32"/>
              </w:rPr>
            </w:pPr>
          </w:p>
        </w:tc>
      </w:tr>
    </w:tbl>
    <w:p w:rsidR="00A25FFD" w:rsidRPr="009036BC" w:rsidRDefault="00810E5C" w:rsidP="00EB206D">
      <w:pPr>
        <w:spacing w:line="560" w:lineRule="exact"/>
        <w:jc w:val="center"/>
        <w:rPr>
          <w:rFonts w:ascii="仿宋" w:eastAsia="仿宋" w:hAnsi="仿宋"/>
          <w:b/>
          <w:sz w:val="44"/>
          <w:szCs w:val="44"/>
        </w:rPr>
      </w:pPr>
      <w:r w:rsidRPr="009036BC">
        <w:rPr>
          <w:rFonts w:ascii="仿宋" w:eastAsia="仿宋" w:hAnsi="仿宋" w:hint="eastAsia"/>
          <w:b/>
          <w:sz w:val="44"/>
          <w:szCs w:val="44"/>
        </w:rPr>
        <w:t>第一</w:t>
      </w:r>
      <w:r w:rsidRPr="009036BC">
        <w:rPr>
          <w:rFonts w:ascii="仿宋" w:eastAsia="仿宋" w:hAnsi="仿宋"/>
          <w:b/>
          <w:sz w:val="44"/>
          <w:szCs w:val="44"/>
        </w:rPr>
        <w:t>部分</w:t>
      </w:r>
      <w:r w:rsidRPr="009036BC">
        <w:rPr>
          <w:rFonts w:ascii="仿宋" w:eastAsia="仿宋" w:hAnsi="仿宋" w:hint="eastAsia"/>
          <w:b/>
          <w:sz w:val="44"/>
          <w:szCs w:val="44"/>
        </w:rPr>
        <w:t xml:space="preserve"> </w:t>
      </w:r>
      <w:r w:rsidR="00F22A04" w:rsidRPr="009036BC">
        <w:rPr>
          <w:rFonts w:ascii="仿宋" w:eastAsia="仿宋" w:hAnsi="仿宋" w:hint="eastAsia"/>
          <w:b/>
          <w:sz w:val="44"/>
          <w:szCs w:val="44"/>
        </w:rPr>
        <w:t>2024</w:t>
      </w:r>
      <w:r w:rsidR="006239CE" w:rsidRPr="009036BC">
        <w:rPr>
          <w:rFonts w:ascii="仿宋" w:eastAsia="仿宋" w:hAnsi="仿宋" w:hint="eastAsia"/>
          <w:b/>
          <w:sz w:val="44"/>
          <w:szCs w:val="44"/>
        </w:rPr>
        <w:t>年度门头沟区</w:t>
      </w:r>
      <w:r w:rsidR="00352A93" w:rsidRPr="009036BC">
        <w:rPr>
          <w:rFonts w:ascii="仿宋" w:eastAsia="仿宋" w:hAnsi="仿宋" w:hint="eastAsia"/>
          <w:b/>
          <w:sz w:val="44"/>
          <w:szCs w:val="44"/>
        </w:rPr>
        <w:t>民政</w:t>
      </w:r>
      <w:r w:rsidR="006239CE" w:rsidRPr="009036BC">
        <w:rPr>
          <w:rFonts w:ascii="仿宋" w:eastAsia="仿宋" w:hAnsi="仿宋" w:hint="eastAsia"/>
          <w:b/>
          <w:sz w:val="44"/>
          <w:szCs w:val="44"/>
        </w:rPr>
        <w:t>部门预算情况说明</w:t>
      </w:r>
    </w:p>
    <w:p w:rsidR="003E4135" w:rsidRPr="009036BC" w:rsidRDefault="003E4135" w:rsidP="00EB206D">
      <w:pPr>
        <w:widowControl/>
        <w:spacing w:line="560" w:lineRule="exact"/>
        <w:ind w:firstLineChars="200" w:firstLine="640"/>
        <w:rPr>
          <w:rFonts w:ascii="仿宋" w:eastAsia="仿宋" w:hAnsi="仿宋"/>
          <w:sz w:val="32"/>
          <w:szCs w:val="32"/>
        </w:rPr>
      </w:pP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一、部门情况</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（一）部门机构设置、职责</w:t>
      </w:r>
    </w:p>
    <w:p w:rsidR="007E3951" w:rsidRPr="009036BC" w:rsidRDefault="007E3951"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区委社会工委主要职责：1.贯彻落实党中央和市委关于社会建设工作的方针政策、决策部署和区委有关工作要求，研究提出工作意见并组织实施。2.研究提出本区社会建设的总体规划、重要政策和方案,为区委宏观决策服务。3.宏观指导、统筹协调和督促检查本区社会建设重点任务的落实。4.拟订本区社会管理体制改革和社会领域社会动员体制机制建设的规划和政策措施并组织实施。5.负责研究推进本区街道管理体制改革相关工作。6.协调指导各镇街、各有关单位开展社区党建工作。协调指导社会组织开展党建工作。7.协调指导本区社会工作人才队伍建设工作，拟订社会工作人才队伍建设的规划和政策措施并组织实施，建立健全以培养、评价、使用、激励为主要内容的制度和机制。8.负责对各镇街、各有关单位的社会建设工作进行指导和督促检查。9.完成区委交办的其他任务。</w:t>
      </w:r>
    </w:p>
    <w:p w:rsidR="007E3951" w:rsidRPr="009036BC" w:rsidRDefault="007E3951" w:rsidP="00EB206D">
      <w:pPr>
        <w:widowControl/>
        <w:spacing w:line="560" w:lineRule="exact"/>
        <w:ind w:firstLineChars="200" w:firstLine="640"/>
        <w:jc w:val="left"/>
        <w:rPr>
          <w:rFonts w:ascii="仿宋" w:eastAsia="仿宋" w:hAnsi="仿宋" w:hint="eastAsia"/>
          <w:sz w:val="32"/>
          <w:szCs w:val="32"/>
        </w:rPr>
      </w:pPr>
      <w:r w:rsidRPr="009036BC">
        <w:rPr>
          <w:rFonts w:ascii="仿宋" w:eastAsia="仿宋" w:hAnsi="仿宋" w:hint="eastAsia"/>
          <w:sz w:val="32"/>
          <w:szCs w:val="32"/>
        </w:rPr>
        <w:t>区民政局主要职责是:1.贯彻落实国家和本市关于民政事业方面法律法规、规章和政策，起草相关的规范性文件并组织实施。拟订民政事业中长期发展规划和政策并监督实施。2.承担依法对本区社会团体、社会服务机构、基金会进行登记和监督管理责任。3.贯彻落实社会福利事业发展政策</w:t>
      </w:r>
      <w:r w:rsidRPr="009036BC">
        <w:rPr>
          <w:rFonts w:ascii="仿宋" w:eastAsia="仿宋" w:hAnsi="仿宋" w:hint="eastAsia"/>
          <w:sz w:val="32"/>
          <w:szCs w:val="32"/>
        </w:rPr>
        <w:lastRenderedPageBreak/>
        <w:t>和法规。拟订并组织实施本区社会福利事业发展规划、政策和标准。落实本市社会福利机构管理办法和福利彩票销售管理办法。指导本区福利彩票的销售及社会福利基金的使用管理。组织拟订促进本区慈善事业发展的政策，组织、指导本区社会捐赠工作。落实老年人、孤儿和残疾人等特殊困难群体的社会福利政策，指导相关权益保护工作。负责建设征地超转人员管理工作。4.负责统筹推进、督促指导、监督管理养老服务工作。5.贯彻落实全市养老服务体系政策和标准，拟订本区养老服务体系建设规划、配套政策措施、服务标准规范并组织实施。6.提出加强和改进城乡基层政权建设的建议。联系街道办事处工作。推动基层民主政治建设。7.统筹推进本区城乡社区建设，拟订城乡社区建设的规划和政策措施并组织实施。拟订本区城乡基层群众自治组织建设具体办法并组织实施。8.贯彻落实全市城乡社会救助规划、政策和标准，拟订本区配套政策措施。健全城乡社会救助体系，负责城乡居民最低生活保障、临时救助、城市生活无着落的流浪乞讨人员救助工作。负责特困人员供养工作。9.贯彻落实全市对见义勇为人员的奖励和保护政策，负责组织实施见义勇为人员的奖励和保护工作。10.贯彻落实全市婚姻管理、殡葬管理和儿童收养的政策，拟订本区配套政策措施，负责推进婚俗和殡葬改革，指导婚姻、殡葬、收养、救助服务机构管理工作。11.负责本区行政区域的设立、撤销、调整、更名的调查申报工作。负责本区行政界线的管理工作。负责各镇边界争议调处工作。12.负责本区社会工作人才管理和</w:t>
      </w:r>
      <w:r w:rsidRPr="009036BC">
        <w:rPr>
          <w:rFonts w:ascii="仿宋" w:eastAsia="仿宋" w:hAnsi="仿宋" w:hint="eastAsia"/>
          <w:sz w:val="32"/>
          <w:szCs w:val="32"/>
        </w:rPr>
        <w:lastRenderedPageBreak/>
        <w:t>继续教育工作。负责本区志愿服务行政管理工作。13.完成区委、区政府交办的其他任务。</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（二）人员构成情况</w:t>
      </w:r>
    </w:p>
    <w:p w:rsidR="00D70F66" w:rsidRPr="009036BC" w:rsidRDefault="007E3951"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区民政</w:t>
      </w:r>
      <w:r w:rsidR="00E42EEF" w:rsidRPr="009036BC">
        <w:rPr>
          <w:rFonts w:ascii="仿宋" w:eastAsia="仿宋" w:hAnsi="仿宋" w:cs="宋体" w:hint="eastAsia"/>
          <w:kern w:val="0"/>
          <w:sz w:val="32"/>
          <w:szCs w:val="32"/>
        </w:rPr>
        <w:t>部门</w:t>
      </w:r>
      <w:r w:rsidR="00D70F66" w:rsidRPr="009036BC">
        <w:rPr>
          <w:rFonts w:ascii="仿宋" w:eastAsia="仿宋" w:hAnsi="仿宋" w:cs="宋体" w:hint="eastAsia"/>
          <w:kern w:val="0"/>
          <w:sz w:val="32"/>
          <w:szCs w:val="32"/>
        </w:rPr>
        <w:t>行政编制</w:t>
      </w:r>
      <w:r w:rsidRPr="009036BC">
        <w:rPr>
          <w:rFonts w:ascii="仿宋" w:eastAsia="仿宋" w:hAnsi="仿宋" w:cs="宋体" w:hint="eastAsia"/>
          <w:kern w:val="0"/>
          <w:sz w:val="32"/>
          <w:szCs w:val="32"/>
        </w:rPr>
        <w:t>26</w:t>
      </w:r>
      <w:r w:rsidR="00D70F66" w:rsidRPr="009036BC">
        <w:rPr>
          <w:rFonts w:ascii="仿宋" w:eastAsia="仿宋" w:hAnsi="仿宋" w:cs="宋体" w:hint="eastAsia"/>
          <w:kern w:val="0"/>
          <w:sz w:val="32"/>
          <w:szCs w:val="32"/>
        </w:rPr>
        <w:t>人，实际</w:t>
      </w:r>
      <w:r w:rsidRPr="009036BC">
        <w:rPr>
          <w:rFonts w:ascii="仿宋" w:eastAsia="仿宋" w:hAnsi="仿宋" w:cs="宋体" w:hint="eastAsia"/>
          <w:kern w:val="0"/>
          <w:sz w:val="32"/>
          <w:szCs w:val="32"/>
        </w:rPr>
        <w:t>26</w:t>
      </w:r>
      <w:r w:rsidR="00D70F66" w:rsidRPr="009036BC">
        <w:rPr>
          <w:rFonts w:ascii="仿宋" w:eastAsia="仿宋" w:hAnsi="仿宋" w:cs="宋体" w:hint="eastAsia"/>
          <w:kern w:val="0"/>
          <w:sz w:val="32"/>
          <w:szCs w:val="32"/>
        </w:rPr>
        <w:t>人；事业编制</w:t>
      </w:r>
      <w:r w:rsidRPr="009036BC">
        <w:rPr>
          <w:rFonts w:ascii="仿宋" w:eastAsia="仿宋" w:hAnsi="仿宋" w:cs="宋体" w:hint="eastAsia"/>
          <w:kern w:val="0"/>
          <w:sz w:val="32"/>
          <w:szCs w:val="32"/>
        </w:rPr>
        <w:t>102</w:t>
      </w:r>
      <w:r w:rsidR="00D70F66" w:rsidRPr="009036BC">
        <w:rPr>
          <w:rFonts w:ascii="仿宋" w:eastAsia="仿宋" w:hAnsi="仿宋" w:cs="宋体" w:hint="eastAsia"/>
          <w:kern w:val="0"/>
          <w:sz w:val="32"/>
          <w:szCs w:val="32"/>
        </w:rPr>
        <w:t>人，实际</w:t>
      </w:r>
      <w:r w:rsidRPr="009036BC">
        <w:rPr>
          <w:rFonts w:ascii="仿宋" w:eastAsia="仿宋" w:hAnsi="仿宋" w:cs="宋体" w:hint="eastAsia"/>
          <w:kern w:val="0"/>
          <w:sz w:val="32"/>
          <w:szCs w:val="32"/>
        </w:rPr>
        <w:t>92</w:t>
      </w:r>
      <w:r w:rsidR="00D70F66" w:rsidRPr="009036BC">
        <w:rPr>
          <w:rFonts w:ascii="仿宋" w:eastAsia="仿宋" w:hAnsi="仿宋" w:cs="宋体" w:hint="eastAsia"/>
          <w:kern w:val="0"/>
          <w:sz w:val="32"/>
          <w:szCs w:val="32"/>
        </w:rPr>
        <w:t>人；聘用人员</w:t>
      </w:r>
      <w:r w:rsidRPr="009036BC">
        <w:rPr>
          <w:rFonts w:ascii="仿宋" w:eastAsia="仿宋" w:hAnsi="仿宋" w:cs="宋体" w:hint="eastAsia"/>
          <w:kern w:val="0"/>
          <w:sz w:val="32"/>
          <w:szCs w:val="32"/>
        </w:rPr>
        <w:t>80</w:t>
      </w:r>
      <w:r w:rsidR="00D70F66" w:rsidRPr="009036BC">
        <w:rPr>
          <w:rFonts w:ascii="仿宋" w:eastAsia="仿宋" w:hAnsi="仿宋" w:cs="宋体" w:hint="eastAsia"/>
          <w:kern w:val="0"/>
          <w:sz w:val="32"/>
          <w:szCs w:val="32"/>
        </w:rPr>
        <w:t>人</w:t>
      </w:r>
      <w:r w:rsidRPr="009036BC">
        <w:rPr>
          <w:rFonts w:ascii="仿宋" w:eastAsia="仿宋" w:hAnsi="仿宋" w:cs="宋体" w:hint="eastAsia"/>
          <w:kern w:val="0"/>
          <w:sz w:val="32"/>
          <w:szCs w:val="32"/>
        </w:rPr>
        <w:t>，其中：社会化用工60人</w:t>
      </w:r>
      <w:r w:rsidR="00D70F66" w:rsidRPr="009036BC">
        <w:rPr>
          <w:rFonts w:ascii="仿宋" w:eastAsia="仿宋" w:hAnsi="仿宋" w:cs="宋体" w:hint="eastAsia"/>
          <w:kern w:val="0"/>
          <w:sz w:val="32"/>
          <w:szCs w:val="32"/>
        </w:rPr>
        <w:t>。</w:t>
      </w:r>
    </w:p>
    <w:p w:rsidR="00D70F66" w:rsidRDefault="00D70F66"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（三）本预算年度的主要工作任务</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一是认真贯彻落实城乡低保政策。城乡低保家庭月人均标准为1395元。全区城乡低保对象约3625户、6940人。</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二是积极开展城乡特困供养工作。全面落实特困人员供养政策，全区城乡特困供养对象约452户464人。其中：城市特困约137户、142人，农村特困约315户、322人，预计支出供养资金1484.94万元。</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三是严格把关城乡低收入家庭认定。按照当前全市最低工资2420元等标准，全区城乡低收入家庭共计约134户、302人。其中：城市低收入约84户、192人，农村低收入约50户、110人，预计为城乡低收入家庭中的约793人次未成年人及在校生、重病人员支出生活补贴27.16万元。</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四是发放“两节”慰问金。按照单人户500元，多人户1000元的标准，预计为约4142户城乡低保、特困家庭发放“两节”慰问金310.15万元。</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五是发放残疾人两项补贴。按照残疾等级以及身份类型，困难残疾人生活补贴每人每月200元-1245元不等的标准，预计为74984人次残疾人服务对象发放生活补贴和护理补贴2637.97万元。</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lastRenderedPageBreak/>
        <w:t>六是落实见义勇为人员待遇。其中见义勇为伤残抚恤金共1人，预计发放18897元；为我区首都见义勇为生活困难人员群众向见义勇为基金会申请生活困难补助，约2000元；继续开展京籍见义勇为人员春节慰问工作，约59人，发放春节慰问金88500元。</w:t>
      </w:r>
    </w:p>
    <w:p w:rsidR="009467B2" w:rsidRPr="009467B2"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七是实施精准救助，强化核查评估。形成“物质+服务”的救助方式，通过引入社会工作机构，按照“一户一策一档”原则，开展全区范围的入户调查、评估建档、个案帮扶等精准救助服务工作</w:t>
      </w:r>
    </w:p>
    <w:p w:rsidR="009467B2" w:rsidRPr="009036BC" w:rsidRDefault="009467B2" w:rsidP="00EB206D">
      <w:pPr>
        <w:widowControl/>
        <w:spacing w:line="560" w:lineRule="exact"/>
        <w:ind w:firstLineChars="200" w:firstLine="640"/>
        <w:rPr>
          <w:rFonts w:ascii="仿宋" w:eastAsia="仿宋" w:hAnsi="仿宋" w:cs="宋体" w:hint="eastAsia"/>
          <w:kern w:val="0"/>
          <w:sz w:val="32"/>
          <w:szCs w:val="32"/>
        </w:rPr>
      </w:pPr>
      <w:r w:rsidRPr="009467B2">
        <w:rPr>
          <w:rFonts w:ascii="仿宋" w:eastAsia="仿宋" w:hAnsi="仿宋" w:cs="宋体" w:hint="eastAsia"/>
          <w:kern w:val="0"/>
          <w:sz w:val="32"/>
          <w:szCs w:val="32"/>
        </w:rPr>
        <w:t>八是加大巡视力度维护街面秩序。围绕26条主要大街、S1线等人流量大、流浪乞讨人员易聚集区域，全年预计开展巡视260天，出动车辆400台次、人员1300人次，保证街面秩序。在严寒、暴雪、高温等极端天气期间，开展集中巡视，确保“应救尽救”。</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二、收入预算说明</w:t>
      </w:r>
    </w:p>
    <w:p w:rsidR="00D70F66" w:rsidRPr="008941FB" w:rsidRDefault="00F22A04" w:rsidP="00EB206D">
      <w:pPr>
        <w:widowControl/>
        <w:spacing w:line="560" w:lineRule="exact"/>
        <w:ind w:firstLineChars="200" w:firstLine="640"/>
        <w:rPr>
          <w:rFonts w:ascii="仿宋" w:eastAsia="仿宋" w:hAnsi="仿宋" w:cs="宋体" w:hint="eastAsia"/>
          <w:kern w:val="0"/>
          <w:sz w:val="32"/>
          <w:szCs w:val="32"/>
        </w:rPr>
      </w:pPr>
      <w:r w:rsidRPr="008941FB">
        <w:rPr>
          <w:rFonts w:ascii="仿宋" w:eastAsia="仿宋" w:hAnsi="仿宋" w:cs="宋体" w:hint="eastAsia"/>
          <w:kern w:val="0"/>
          <w:sz w:val="32"/>
          <w:szCs w:val="32"/>
        </w:rPr>
        <w:t>2024</w:t>
      </w:r>
      <w:r w:rsidR="00D70F66" w:rsidRPr="008941FB">
        <w:rPr>
          <w:rFonts w:ascii="仿宋" w:eastAsia="仿宋" w:hAnsi="仿宋" w:cs="宋体" w:hint="eastAsia"/>
          <w:kern w:val="0"/>
          <w:sz w:val="32"/>
          <w:szCs w:val="32"/>
        </w:rPr>
        <w:t>年收入预算</w:t>
      </w:r>
      <w:r w:rsidR="007E3951" w:rsidRPr="008941FB">
        <w:rPr>
          <w:rFonts w:ascii="仿宋" w:eastAsia="仿宋" w:hAnsi="仿宋" w:cs="宋体" w:hint="eastAsia"/>
          <w:kern w:val="0"/>
          <w:sz w:val="32"/>
          <w:szCs w:val="32"/>
        </w:rPr>
        <w:t>57</w:t>
      </w:r>
      <w:r w:rsidR="0029116A" w:rsidRPr="008941FB">
        <w:rPr>
          <w:rFonts w:ascii="仿宋" w:eastAsia="仿宋" w:hAnsi="仿宋" w:hint="eastAsia"/>
          <w:sz w:val="32"/>
          <w:szCs w:val="32"/>
        </w:rPr>
        <w:t>,</w:t>
      </w:r>
      <w:r w:rsidR="007E3951" w:rsidRPr="008941FB">
        <w:rPr>
          <w:rFonts w:ascii="仿宋" w:eastAsia="仿宋" w:hAnsi="仿宋" w:cs="宋体" w:hint="eastAsia"/>
          <w:kern w:val="0"/>
          <w:sz w:val="32"/>
          <w:szCs w:val="32"/>
        </w:rPr>
        <w:t>900.58</w:t>
      </w:r>
      <w:r w:rsidR="00D70F66" w:rsidRPr="008941FB">
        <w:rPr>
          <w:rFonts w:ascii="仿宋" w:eastAsia="仿宋" w:hAnsi="仿宋" w:cs="宋体" w:hint="eastAsia"/>
          <w:kern w:val="0"/>
          <w:sz w:val="32"/>
          <w:szCs w:val="32"/>
        </w:rPr>
        <w:t>万元，比</w:t>
      </w:r>
      <w:r w:rsidRPr="008941FB">
        <w:rPr>
          <w:rFonts w:ascii="仿宋" w:eastAsia="仿宋" w:hAnsi="仿宋" w:cs="宋体" w:hint="eastAsia"/>
          <w:kern w:val="0"/>
          <w:sz w:val="32"/>
          <w:szCs w:val="32"/>
        </w:rPr>
        <w:t>2023</w:t>
      </w:r>
      <w:r w:rsidR="00D70F66" w:rsidRPr="008941FB">
        <w:rPr>
          <w:rFonts w:ascii="仿宋" w:eastAsia="仿宋" w:hAnsi="仿宋" w:cs="宋体" w:hint="eastAsia"/>
          <w:kern w:val="0"/>
          <w:sz w:val="32"/>
          <w:szCs w:val="32"/>
        </w:rPr>
        <w:t>年</w:t>
      </w:r>
      <w:r w:rsidR="007E3951" w:rsidRPr="008941FB">
        <w:rPr>
          <w:rFonts w:ascii="仿宋" w:eastAsia="仿宋" w:hAnsi="仿宋" w:cs="宋体" w:hint="eastAsia"/>
          <w:kern w:val="0"/>
          <w:sz w:val="32"/>
          <w:szCs w:val="32"/>
        </w:rPr>
        <w:t>53</w:t>
      </w:r>
      <w:r w:rsidR="0029116A" w:rsidRPr="008941FB">
        <w:rPr>
          <w:rFonts w:ascii="仿宋" w:eastAsia="仿宋" w:hAnsi="仿宋" w:hint="eastAsia"/>
          <w:sz w:val="32"/>
          <w:szCs w:val="32"/>
        </w:rPr>
        <w:t>,</w:t>
      </w:r>
      <w:r w:rsidR="007E3951" w:rsidRPr="008941FB">
        <w:rPr>
          <w:rFonts w:ascii="仿宋" w:eastAsia="仿宋" w:hAnsi="仿宋" w:cs="宋体" w:hint="eastAsia"/>
          <w:kern w:val="0"/>
          <w:sz w:val="32"/>
          <w:szCs w:val="32"/>
        </w:rPr>
        <w:t>484.25</w:t>
      </w:r>
      <w:r w:rsidR="00D70F66" w:rsidRPr="008941FB">
        <w:rPr>
          <w:rFonts w:ascii="仿宋" w:eastAsia="仿宋" w:hAnsi="仿宋" w:cs="宋体" w:hint="eastAsia"/>
          <w:kern w:val="0"/>
          <w:sz w:val="32"/>
          <w:szCs w:val="32"/>
        </w:rPr>
        <w:t>万元增加</w:t>
      </w:r>
      <w:r w:rsidR="007E3951" w:rsidRPr="008941FB">
        <w:rPr>
          <w:rFonts w:ascii="仿宋" w:eastAsia="仿宋" w:hAnsi="仿宋" w:cs="宋体" w:hint="eastAsia"/>
          <w:kern w:val="0"/>
          <w:sz w:val="32"/>
          <w:szCs w:val="32"/>
        </w:rPr>
        <w:t>4</w:t>
      </w:r>
      <w:r w:rsidR="0029116A" w:rsidRPr="008941FB">
        <w:rPr>
          <w:rFonts w:ascii="仿宋" w:eastAsia="仿宋" w:hAnsi="仿宋" w:hint="eastAsia"/>
          <w:sz w:val="32"/>
          <w:szCs w:val="32"/>
        </w:rPr>
        <w:t>,</w:t>
      </w:r>
      <w:r w:rsidR="007E3951" w:rsidRPr="008941FB">
        <w:rPr>
          <w:rFonts w:ascii="仿宋" w:eastAsia="仿宋" w:hAnsi="仿宋" w:cs="宋体" w:hint="eastAsia"/>
          <w:kern w:val="0"/>
          <w:sz w:val="32"/>
          <w:szCs w:val="32"/>
        </w:rPr>
        <w:t>416.33</w:t>
      </w:r>
      <w:r w:rsidR="00D70F66" w:rsidRPr="008941FB">
        <w:rPr>
          <w:rFonts w:ascii="仿宋" w:eastAsia="仿宋" w:hAnsi="仿宋" w:cs="宋体" w:hint="eastAsia"/>
          <w:kern w:val="0"/>
          <w:sz w:val="32"/>
          <w:szCs w:val="32"/>
        </w:rPr>
        <w:t>万元，增长</w:t>
      </w:r>
      <w:r w:rsidR="00D106EC" w:rsidRPr="008941FB">
        <w:rPr>
          <w:rFonts w:ascii="仿宋" w:eastAsia="仿宋" w:hAnsi="仿宋" w:cs="宋体" w:hint="eastAsia"/>
          <w:kern w:val="0"/>
          <w:sz w:val="32"/>
          <w:szCs w:val="32"/>
        </w:rPr>
        <w:t>8.3</w:t>
      </w:r>
      <w:r w:rsidR="00D70F66" w:rsidRPr="008941FB">
        <w:rPr>
          <w:rFonts w:ascii="仿宋" w:eastAsia="仿宋" w:hAnsi="仿宋" w:cs="宋体" w:hint="eastAsia"/>
          <w:kern w:val="0"/>
          <w:sz w:val="32"/>
          <w:szCs w:val="32"/>
        </w:rPr>
        <w:t>%。其中：本年财政拨款收入</w:t>
      </w:r>
      <w:r w:rsidR="00646E17" w:rsidRPr="008941FB">
        <w:rPr>
          <w:rFonts w:ascii="仿宋" w:eastAsia="仿宋" w:hAnsi="仿宋" w:cs="宋体" w:hint="eastAsia"/>
          <w:kern w:val="0"/>
          <w:sz w:val="32"/>
          <w:szCs w:val="32"/>
        </w:rPr>
        <w:t>35</w:t>
      </w:r>
      <w:r w:rsidR="0029116A" w:rsidRPr="008941FB">
        <w:rPr>
          <w:rFonts w:ascii="仿宋" w:eastAsia="仿宋" w:hAnsi="仿宋" w:hint="eastAsia"/>
          <w:sz w:val="32"/>
          <w:szCs w:val="32"/>
        </w:rPr>
        <w:t>,</w:t>
      </w:r>
      <w:r w:rsidR="00646E17" w:rsidRPr="008941FB">
        <w:rPr>
          <w:rFonts w:ascii="仿宋" w:eastAsia="仿宋" w:hAnsi="仿宋" w:cs="宋体" w:hint="eastAsia"/>
          <w:kern w:val="0"/>
          <w:sz w:val="32"/>
          <w:szCs w:val="32"/>
        </w:rPr>
        <w:t>112.98</w:t>
      </w:r>
      <w:r w:rsidR="00D70F66" w:rsidRPr="008941FB">
        <w:rPr>
          <w:rFonts w:ascii="仿宋" w:eastAsia="仿宋" w:hAnsi="仿宋" w:cs="宋体" w:hint="eastAsia"/>
          <w:kern w:val="0"/>
          <w:sz w:val="32"/>
          <w:szCs w:val="32"/>
        </w:rPr>
        <w:t>万元,比</w:t>
      </w:r>
      <w:r w:rsidRPr="008941FB">
        <w:rPr>
          <w:rFonts w:ascii="仿宋" w:eastAsia="仿宋" w:hAnsi="仿宋" w:cs="宋体" w:hint="eastAsia"/>
          <w:kern w:val="0"/>
          <w:sz w:val="32"/>
          <w:szCs w:val="32"/>
        </w:rPr>
        <w:t>2023</w:t>
      </w:r>
      <w:r w:rsidR="00D70F66" w:rsidRPr="008941FB">
        <w:rPr>
          <w:rFonts w:ascii="仿宋" w:eastAsia="仿宋" w:hAnsi="仿宋" w:cs="宋体" w:hint="eastAsia"/>
          <w:kern w:val="0"/>
          <w:sz w:val="32"/>
          <w:szCs w:val="32"/>
        </w:rPr>
        <w:t>年</w:t>
      </w:r>
      <w:r w:rsidR="00646E17" w:rsidRPr="008941FB">
        <w:rPr>
          <w:rFonts w:ascii="仿宋" w:eastAsia="仿宋" w:hAnsi="仿宋" w:cs="宋体" w:hint="eastAsia"/>
          <w:kern w:val="0"/>
          <w:sz w:val="32"/>
          <w:szCs w:val="32"/>
        </w:rPr>
        <w:t>33</w:t>
      </w:r>
      <w:r w:rsidR="0029116A" w:rsidRPr="008941FB">
        <w:rPr>
          <w:rFonts w:ascii="仿宋" w:eastAsia="仿宋" w:hAnsi="仿宋" w:hint="eastAsia"/>
          <w:sz w:val="32"/>
          <w:szCs w:val="32"/>
        </w:rPr>
        <w:t>,</w:t>
      </w:r>
      <w:r w:rsidR="00646E17" w:rsidRPr="008941FB">
        <w:rPr>
          <w:rFonts w:ascii="仿宋" w:eastAsia="仿宋" w:hAnsi="仿宋" w:cs="宋体" w:hint="eastAsia"/>
          <w:kern w:val="0"/>
          <w:sz w:val="32"/>
          <w:szCs w:val="32"/>
        </w:rPr>
        <w:t>051.53</w:t>
      </w:r>
      <w:r w:rsidR="00D70F66" w:rsidRPr="008941FB">
        <w:rPr>
          <w:rFonts w:ascii="仿宋" w:eastAsia="仿宋" w:hAnsi="仿宋" w:cs="宋体" w:hint="eastAsia"/>
          <w:kern w:val="0"/>
          <w:sz w:val="32"/>
          <w:szCs w:val="32"/>
        </w:rPr>
        <w:t>万元</w:t>
      </w:r>
      <w:r w:rsidR="00E60EE8" w:rsidRPr="008941FB">
        <w:rPr>
          <w:rFonts w:ascii="仿宋" w:eastAsia="仿宋" w:hAnsi="仿宋" w:cs="宋体" w:hint="eastAsia"/>
          <w:kern w:val="0"/>
          <w:sz w:val="32"/>
          <w:szCs w:val="32"/>
        </w:rPr>
        <w:t>增加</w:t>
      </w:r>
      <w:r w:rsidR="00646E17" w:rsidRPr="008941FB">
        <w:rPr>
          <w:rFonts w:ascii="仿宋" w:eastAsia="仿宋" w:hAnsi="仿宋" w:cs="宋体" w:hint="eastAsia"/>
          <w:kern w:val="0"/>
          <w:sz w:val="32"/>
          <w:szCs w:val="32"/>
        </w:rPr>
        <w:t>2</w:t>
      </w:r>
      <w:r w:rsidR="0029116A" w:rsidRPr="008941FB">
        <w:rPr>
          <w:rFonts w:ascii="仿宋" w:eastAsia="仿宋" w:hAnsi="仿宋" w:hint="eastAsia"/>
          <w:sz w:val="32"/>
          <w:szCs w:val="32"/>
        </w:rPr>
        <w:t>,</w:t>
      </w:r>
      <w:r w:rsidR="00646E17" w:rsidRPr="008941FB">
        <w:rPr>
          <w:rFonts w:ascii="仿宋" w:eastAsia="仿宋" w:hAnsi="仿宋" w:cs="宋体" w:hint="eastAsia"/>
          <w:kern w:val="0"/>
          <w:sz w:val="32"/>
          <w:szCs w:val="32"/>
        </w:rPr>
        <w:t>061.45</w:t>
      </w:r>
      <w:r w:rsidR="00D70F66" w:rsidRPr="008941FB">
        <w:rPr>
          <w:rFonts w:ascii="仿宋" w:eastAsia="仿宋" w:hAnsi="仿宋" w:cs="宋体" w:hint="eastAsia"/>
          <w:kern w:val="0"/>
          <w:sz w:val="32"/>
          <w:szCs w:val="32"/>
        </w:rPr>
        <w:t>万元；本年</w:t>
      </w:r>
      <w:r w:rsidR="00580869" w:rsidRPr="008941FB">
        <w:rPr>
          <w:rFonts w:ascii="仿宋" w:eastAsia="仿宋" w:hAnsi="仿宋" w:cs="宋体" w:hint="eastAsia"/>
          <w:kern w:val="0"/>
          <w:sz w:val="32"/>
          <w:szCs w:val="32"/>
        </w:rPr>
        <w:t>非财政拨款</w:t>
      </w:r>
      <w:r w:rsidR="00D70F66" w:rsidRPr="008941FB">
        <w:rPr>
          <w:rFonts w:ascii="仿宋" w:eastAsia="仿宋" w:hAnsi="仿宋" w:cs="宋体" w:hint="eastAsia"/>
          <w:kern w:val="0"/>
          <w:sz w:val="32"/>
          <w:szCs w:val="32"/>
        </w:rPr>
        <w:t>收入</w:t>
      </w:r>
      <w:r w:rsidR="00646E17" w:rsidRPr="008941FB">
        <w:rPr>
          <w:rFonts w:ascii="仿宋" w:eastAsia="仿宋" w:hAnsi="仿宋" w:cs="宋体" w:hint="eastAsia"/>
          <w:kern w:val="0"/>
          <w:sz w:val="32"/>
          <w:szCs w:val="32"/>
        </w:rPr>
        <w:t>22</w:t>
      </w:r>
      <w:r w:rsidR="0029116A" w:rsidRPr="008941FB">
        <w:rPr>
          <w:rFonts w:ascii="仿宋" w:eastAsia="仿宋" w:hAnsi="仿宋" w:hint="eastAsia"/>
          <w:sz w:val="32"/>
          <w:szCs w:val="32"/>
        </w:rPr>
        <w:t>,</w:t>
      </w:r>
      <w:r w:rsidR="00646E17" w:rsidRPr="008941FB">
        <w:rPr>
          <w:rFonts w:ascii="仿宋" w:eastAsia="仿宋" w:hAnsi="仿宋" w:cs="宋体" w:hint="eastAsia"/>
          <w:kern w:val="0"/>
          <w:sz w:val="32"/>
          <w:szCs w:val="32"/>
        </w:rPr>
        <w:t>787.6</w:t>
      </w:r>
      <w:r w:rsidR="00D70F66" w:rsidRPr="008941FB">
        <w:rPr>
          <w:rFonts w:ascii="仿宋" w:eastAsia="仿宋" w:hAnsi="仿宋" w:cs="宋体" w:hint="eastAsia"/>
          <w:kern w:val="0"/>
          <w:sz w:val="32"/>
          <w:szCs w:val="32"/>
        </w:rPr>
        <w:t>万元,比</w:t>
      </w:r>
      <w:r w:rsidRPr="008941FB">
        <w:rPr>
          <w:rFonts w:ascii="仿宋" w:eastAsia="仿宋" w:hAnsi="仿宋" w:cs="宋体" w:hint="eastAsia"/>
          <w:kern w:val="0"/>
          <w:sz w:val="32"/>
          <w:szCs w:val="32"/>
        </w:rPr>
        <w:t>2023</w:t>
      </w:r>
      <w:r w:rsidR="00D70F66" w:rsidRPr="008941FB">
        <w:rPr>
          <w:rFonts w:ascii="仿宋" w:eastAsia="仿宋" w:hAnsi="仿宋" w:cs="宋体" w:hint="eastAsia"/>
          <w:kern w:val="0"/>
          <w:sz w:val="32"/>
          <w:szCs w:val="32"/>
        </w:rPr>
        <w:t>年</w:t>
      </w:r>
      <w:r w:rsidR="00646E17" w:rsidRPr="008941FB">
        <w:rPr>
          <w:rFonts w:ascii="仿宋" w:eastAsia="仿宋" w:hAnsi="仿宋" w:cs="宋体" w:hint="eastAsia"/>
          <w:kern w:val="0"/>
          <w:sz w:val="32"/>
          <w:szCs w:val="32"/>
        </w:rPr>
        <w:t>19</w:t>
      </w:r>
      <w:r w:rsidR="0029116A" w:rsidRPr="008941FB">
        <w:rPr>
          <w:rFonts w:ascii="仿宋" w:eastAsia="仿宋" w:hAnsi="仿宋" w:hint="eastAsia"/>
          <w:sz w:val="32"/>
          <w:szCs w:val="32"/>
        </w:rPr>
        <w:t>,</w:t>
      </w:r>
      <w:r w:rsidR="00646E17" w:rsidRPr="008941FB">
        <w:rPr>
          <w:rFonts w:ascii="仿宋" w:eastAsia="仿宋" w:hAnsi="仿宋" w:cs="宋体" w:hint="eastAsia"/>
          <w:kern w:val="0"/>
          <w:sz w:val="32"/>
          <w:szCs w:val="32"/>
        </w:rPr>
        <w:t>960</w:t>
      </w:r>
      <w:r w:rsidR="00D70F66" w:rsidRPr="008941FB">
        <w:rPr>
          <w:rFonts w:ascii="仿宋" w:eastAsia="仿宋" w:hAnsi="仿宋" w:cs="宋体" w:hint="eastAsia"/>
          <w:kern w:val="0"/>
          <w:sz w:val="32"/>
          <w:szCs w:val="32"/>
        </w:rPr>
        <w:t>万元</w:t>
      </w:r>
      <w:r w:rsidR="00E60EE8" w:rsidRPr="008941FB">
        <w:rPr>
          <w:rFonts w:ascii="仿宋" w:eastAsia="仿宋" w:hAnsi="仿宋" w:cs="宋体" w:hint="eastAsia"/>
          <w:kern w:val="0"/>
          <w:sz w:val="32"/>
          <w:szCs w:val="32"/>
        </w:rPr>
        <w:t>增加</w:t>
      </w:r>
      <w:r w:rsidR="00646E17" w:rsidRPr="008941FB">
        <w:rPr>
          <w:rFonts w:ascii="仿宋" w:eastAsia="仿宋" w:hAnsi="仿宋" w:cs="宋体" w:hint="eastAsia"/>
          <w:kern w:val="0"/>
          <w:sz w:val="32"/>
          <w:szCs w:val="32"/>
        </w:rPr>
        <w:t>2</w:t>
      </w:r>
      <w:r w:rsidR="0029116A" w:rsidRPr="008941FB">
        <w:rPr>
          <w:rFonts w:ascii="仿宋" w:eastAsia="仿宋" w:hAnsi="仿宋" w:hint="eastAsia"/>
          <w:sz w:val="32"/>
          <w:szCs w:val="32"/>
        </w:rPr>
        <w:t>,</w:t>
      </w:r>
      <w:r w:rsidR="00646E17" w:rsidRPr="008941FB">
        <w:rPr>
          <w:rFonts w:ascii="仿宋" w:eastAsia="仿宋" w:hAnsi="仿宋" w:cs="宋体" w:hint="eastAsia"/>
          <w:kern w:val="0"/>
          <w:sz w:val="32"/>
          <w:szCs w:val="32"/>
        </w:rPr>
        <w:t>827.6</w:t>
      </w:r>
      <w:r w:rsidR="00D70F66" w:rsidRPr="008941FB">
        <w:rPr>
          <w:rFonts w:ascii="仿宋" w:eastAsia="仿宋" w:hAnsi="仿宋" w:cs="宋体" w:hint="eastAsia"/>
          <w:kern w:val="0"/>
          <w:sz w:val="32"/>
          <w:szCs w:val="32"/>
        </w:rPr>
        <w:t>万元。</w:t>
      </w:r>
      <w:r w:rsidR="00F052B6" w:rsidRPr="008941FB">
        <w:rPr>
          <w:rFonts w:ascii="仿宋" w:eastAsia="仿宋" w:hAnsi="仿宋" w:cs="宋体" w:hint="eastAsia"/>
          <w:kern w:val="0"/>
          <w:sz w:val="32"/>
          <w:szCs w:val="32"/>
        </w:rPr>
        <w:t>增加原因区殡仪馆经营收入增加。</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三、支出预算说明</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（一）基本支出预算</w:t>
      </w:r>
      <w:r w:rsidR="00562B48" w:rsidRPr="009036BC">
        <w:rPr>
          <w:rFonts w:ascii="仿宋" w:eastAsia="仿宋" w:hAnsi="仿宋" w:cs="宋体" w:hint="eastAsia"/>
          <w:kern w:val="0"/>
          <w:sz w:val="32"/>
          <w:szCs w:val="32"/>
        </w:rPr>
        <w:t>3</w:t>
      </w:r>
      <w:r w:rsidR="0029116A" w:rsidRPr="009036BC">
        <w:rPr>
          <w:rFonts w:ascii="仿宋" w:eastAsia="仿宋" w:hAnsi="仿宋" w:hint="eastAsia"/>
          <w:sz w:val="32"/>
          <w:szCs w:val="32"/>
        </w:rPr>
        <w:t>,</w:t>
      </w:r>
      <w:r w:rsidR="00562B48" w:rsidRPr="009036BC">
        <w:rPr>
          <w:rFonts w:ascii="仿宋" w:eastAsia="仿宋" w:hAnsi="仿宋" w:cs="宋体" w:hint="eastAsia"/>
          <w:kern w:val="0"/>
          <w:sz w:val="32"/>
          <w:szCs w:val="32"/>
        </w:rPr>
        <w:t>551.75</w:t>
      </w:r>
      <w:r w:rsidRPr="009036BC">
        <w:rPr>
          <w:rFonts w:ascii="仿宋" w:eastAsia="仿宋" w:hAnsi="仿宋" w:cs="宋体" w:hint="eastAsia"/>
          <w:kern w:val="0"/>
          <w:sz w:val="32"/>
          <w:szCs w:val="32"/>
        </w:rPr>
        <w:t>万元，占总支出预算</w:t>
      </w:r>
      <w:r w:rsidR="00610E6D" w:rsidRPr="009036BC">
        <w:rPr>
          <w:rFonts w:ascii="仿宋" w:eastAsia="仿宋" w:hAnsi="仿宋" w:cs="宋体" w:hint="eastAsia"/>
          <w:kern w:val="0"/>
          <w:sz w:val="32"/>
          <w:szCs w:val="32"/>
        </w:rPr>
        <w:t>6.1</w:t>
      </w:r>
      <w:r w:rsidRPr="009036BC">
        <w:rPr>
          <w:rFonts w:ascii="仿宋" w:eastAsia="仿宋" w:hAnsi="仿宋" w:cs="宋体" w:hint="eastAsia"/>
          <w:kern w:val="0"/>
          <w:sz w:val="32"/>
          <w:szCs w:val="32"/>
        </w:rPr>
        <w:t>%，比</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w:t>
      </w:r>
      <w:r w:rsidR="00610E6D" w:rsidRPr="009036BC">
        <w:rPr>
          <w:rFonts w:ascii="仿宋" w:eastAsia="仿宋" w:hAnsi="仿宋" w:cs="宋体" w:hint="eastAsia"/>
          <w:kern w:val="0"/>
          <w:sz w:val="32"/>
          <w:szCs w:val="32"/>
        </w:rPr>
        <w:t>3</w:t>
      </w:r>
      <w:r w:rsidR="0029116A" w:rsidRPr="009036BC">
        <w:rPr>
          <w:rFonts w:ascii="仿宋" w:eastAsia="仿宋" w:hAnsi="仿宋" w:hint="eastAsia"/>
          <w:sz w:val="32"/>
          <w:szCs w:val="32"/>
        </w:rPr>
        <w:t>,</w:t>
      </w:r>
      <w:r w:rsidR="00610E6D" w:rsidRPr="009036BC">
        <w:rPr>
          <w:rFonts w:ascii="仿宋" w:eastAsia="仿宋" w:hAnsi="仿宋" w:cs="宋体" w:hint="eastAsia"/>
          <w:kern w:val="0"/>
          <w:sz w:val="32"/>
          <w:szCs w:val="32"/>
        </w:rPr>
        <w:t>449.13</w:t>
      </w:r>
      <w:r w:rsidRPr="009036BC">
        <w:rPr>
          <w:rFonts w:ascii="仿宋" w:eastAsia="仿宋" w:hAnsi="仿宋" w:cs="宋体" w:hint="eastAsia"/>
          <w:kern w:val="0"/>
          <w:sz w:val="32"/>
          <w:szCs w:val="32"/>
        </w:rPr>
        <w:t>万元</w:t>
      </w:r>
      <w:r w:rsidRPr="009036BC">
        <w:rPr>
          <w:rFonts w:ascii="仿宋" w:eastAsia="仿宋" w:hAnsi="仿宋" w:cs="宋体" w:hint="eastAsia"/>
          <w:color w:val="FF0000"/>
          <w:kern w:val="0"/>
          <w:sz w:val="32"/>
          <w:szCs w:val="32"/>
        </w:rPr>
        <w:t>增加</w:t>
      </w:r>
      <w:r w:rsidR="00610E6D" w:rsidRPr="009036BC">
        <w:rPr>
          <w:rFonts w:ascii="仿宋" w:eastAsia="仿宋" w:hAnsi="仿宋" w:cs="宋体" w:hint="eastAsia"/>
          <w:kern w:val="0"/>
          <w:sz w:val="32"/>
          <w:szCs w:val="32"/>
        </w:rPr>
        <w:t>102.62</w:t>
      </w:r>
      <w:r w:rsidRPr="009036BC">
        <w:rPr>
          <w:rFonts w:ascii="仿宋" w:eastAsia="仿宋" w:hAnsi="仿宋" w:cs="宋体" w:hint="eastAsia"/>
          <w:kern w:val="0"/>
          <w:sz w:val="32"/>
          <w:szCs w:val="32"/>
        </w:rPr>
        <w:t>万元，</w:t>
      </w:r>
      <w:r w:rsidRPr="009036BC">
        <w:rPr>
          <w:rFonts w:ascii="仿宋" w:eastAsia="仿宋" w:hAnsi="仿宋" w:cs="宋体" w:hint="eastAsia"/>
          <w:color w:val="FF0000"/>
          <w:kern w:val="0"/>
          <w:sz w:val="32"/>
          <w:szCs w:val="32"/>
        </w:rPr>
        <w:t>增长</w:t>
      </w:r>
      <w:r w:rsidR="00610E6D" w:rsidRPr="009036BC">
        <w:rPr>
          <w:rFonts w:ascii="仿宋" w:eastAsia="仿宋" w:hAnsi="仿宋" w:cs="宋体" w:hint="eastAsia"/>
          <w:kern w:val="0"/>
          <w:sz w:val="32"/>
          <w:szCs w:val="32"/>
        </w:rPr>
        <w:t>3.0</w:t>
      </w:r>
      <w:r w:rsidRPr="009036BC">
        <w:rPr>
          <w:rFonts w:ascii="仿宋" w:eastAsia="仿宋" w:hAnsi="仿宋" w:cs="宋体" w:hint="eastAsia"/>
          <w:kern w:val="0"/>
          <w:sz w:val="32"/>
          <w:szCs w:val="32"/>
        </w:rPr>
        <w:t>%。</w:t>
      </w:r>
    </w:p>
    <w:p w:rsidR="00455FFC"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lastRenderedPageBreak/>
        <w:t>（二）项目支出预算</w:t>
      </w:r>
      <w:r w:rsidR="0083705C" w:rsidRPr="009036BC">
        <w:rPr>
          <w:rFonts w:ascii="仿宋" w:eastAsia="仿宋" w:hAnsi="仿宋" w:cs="宋体"/>
          <w:kern w:val="0"/>
          <w:sz w:val="32"/>
          <w:szCs w:val="32"/>
        </w:rPr>
        <w:t>54,348.84</w:t>
      </w:r>
      <w:r w:rsidRPr="009036BC">
        <w:rPr>
          <w:rFonts w:ascii="仿宋" w:eastAsia="仿宋" w:hAnsi="仿宋" w:cs="宋体" w:hint="eastAsia"/>
          <w:kern w:val="0"/>
          <w:sz w:val="32"/>
          <w:szCs w:val="32"/>
        </w:rPr>
        <w:t>万元，比</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w:t>
      </w:r>
      <w:r w:rsidR="0083705C" w:rsidRPr="009036BC">
        <w:rPr>
          <w:rFonts w:ascii="仿宋" w:eastAsia="仿宋" w:hAnsi="仿宋" w:cs="宋体"/>
          <w:kern w:val="0"/>
          <w:sz w:val="32"/>
          <w:szCs w:val="32"/>
        </w:rPr>
        <w:t>49,562.40</w:t>
      </w:r>
      <w:r w:rsidRPr="009036BC">
        <w:rPr>
          <w:rFonts w:ascii="仿宋" w:eastAsia="仿宋" w:hAnsi="仿宋" w:cs="宋体" w:hint="eastAsia"/>
          <w:kern w:val="0"/>
          <w:sz w:val="32"/>
          <w:szCs w:val="32"/>
        </w:rPr>
        <w:t>万元</w:t>
      </w:r>
      <w:r w:rsidRPr="009036BC">
        <w:rPr>
          <w:rFonts w:ascii="仿宋" w:eastAsia="仿宋" w:hAnsi="仿宋" w:cs="宋体" w:hint="eastAsia"/>
          <w:color w:val="FF0000"/>
          <w:kern w:val="0"/>
          <w:sz w:val="32"/>
          <w:szCs w:val="32"/>
        </w:rPr>
        <w:t>增加</w:t>
      </w:r>
      <w:r w:rsidR="0083705C" w:rsidRPr="009036BC">
        <w:rPr>
          <w:rFonts w:ascii="仿宋" w:eastAsia="仿宋" w:hAnsi="仿宋" w:cs="宋体" w:hint="eastAsia"/>
          <w:kern w:val="0"/>
          <w:sz w:val="32"/>
          <w:szCs w:val="32"/>
        </w:rPr>
        <w:t>4</w:t>
      </w:r>
      <w:r w:rsidR="0083705C" w:rsidRPr="009036BC">
        <w:rPr>
          <w:rFonts w:ascii="仿宋" w:eastAsia="仿宋" w:hAnsi="仿宋" w:cs="宋体"/>
          <w:kern w:val="0"/>
          <w:sz w:val="32"/>
          <w:szCs w:val="32"/>
        </w:rPr>
        <w:t>,</w:t>
      </w:r>
      <w:r w:rsidR="0083705C" w:rsidRPr="009036BC">
        <w:rPr>
          <w:rFonts w:ascii="仿宋" w:eastAsia="仿宋" w:hAnsi="仿宋" w:cs="宋体" w:hint="eastAsia"/>
          <w:kern w:val="0"/>
          <w:sz w:val="32"/>
          <w:szCs w:val="32"/>
        </w:rPr>
        <w:t>786</w:t>
      </w:r>
      <w:r w:rsidR="004467B3" w:rsidRPr="009036BC">
        <w:rPr>
          <w:rFonts w:ascii="仿宋" w:eastAsia="仿宋" w:hAnsi="仿宋" w:cs="宋体" w:hint="eastAsia"/>
          <w:kern w:val="0"/>
          <w:sz w:val="32"/>
          <w:szCs w:val="32"/>
        </w:rPr>
        <w:t>.</w:t>
      </w:r>
      <w:r w:rsidR="0083705C" w:rsidRPr="009036BC">
        <w:rPr>
          <w:rFonts w:ascii="仿宋" w:eastAsia="仿宋" w:hAnsi="仿宋" w:cs="宋体" w:hint="eastAsia"/>
          <w:kern w:val="0"/>
          <w:sz w:val="32"/>
          <w:szCs w:val="32"/>
        </w:rPr>
        <w:t>44</w:t>
      </w:r>
      <w:r w:rsidRPr="009036BC">
        <w:rPr>
          <w:rFonts w:ascii="仿宋" w:eastAsia="仿宋" w:hAnsi="仿宋" w:cs="宋体" w:hint="eastAsia"/>
          <w:kern w:val="0"/>
          <w:sz w:val="32"/>
          <w:szCs w:val="32"/>
        </w:rPr>
        <w:t>万元，</w:t>
      </w:r>
      <w:r w:rsidRPr="009036BC">
        <w:rPr>
          <w:rFonts w:ascii="仿宋" w:eastAsia="仿宋" w:hAnsi="仿宋" w:cs="宋体" w:hint="eastAsia"/>
          <w:color w:val="FF0000"/>
          <w:kern w:val="0"/>
          <w:sz w:val="32"/>
          <w:szCs w:val="32"/>
        </w:rPr>
        <w:t>增长</w:t>
      </w:r>
      <w:r w:rsidR="0083705C" w:rsidRPr="009036BC">
        <w:rPr>
          <w:rFonts w:ascii="仿宋" w:eastAsia="仿宋" w:hAnsi="仿宋" w:cs="宋体" w:hint="eastAsia"/>
          <w:kern w:val="0"/>
          <w:sz w:val="32"/>
          <w:szCs w:val="32"/>
        </w:rPr>
        <w:t>9.7</w:t>
      </w:r>
      <w:r w:rsidRPr="009036BC">
        <w:rPr>
          <w:rFonts w:ascii="仿宋" w:eastAsia="仿宋" w:hAnsi="仿宋" w:cs="宋体" w:hint="eastAsia"/>
          <w:kern w:val="0"/>
          <w:sz w:val="32"/>
          <w:szCs w:val="32"/>
        </w:rPr>
        <w:t>%，增加原因</w:t>
      </w:r>
      <w:r w:rsidR="00BA5E50" w:rsidRPr="009036BC">
        <w:rPr>
          <w:rFonts w:ascii="仿宋" w:eastAsia="仿宋" w:hAnsi="仿宋" w:cs="宋体" w:hint="eastAsia"/>
          <w:kern w:val="0"/>
          <w:sz w:val="32"/>
          <w:szCs w:val="32"/>
        </w:rPr>
        <w:t>社会救助经费增加</w:t>
      </w:r>
      <w:r w:rsidRPr="009036BC">
        <w:rPr>
          <w:rFonts w:ascii="仿宋" w:eastAsia="仿宋" w:hAnsi="仿宋" w:cs="宋体" w:hint="eastAsia"/>
          <w:kern w:val="0"/>
          <w:sz w:val="32"/>
          <w:szCs w:val="32"/>
        </w:rPr>
        <w:t>。</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（三）事业单位经营支出</w:t>
      </w:r>
      <w:r w:rsidR="00E143DD"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（四）上缴上级支出</w:t>
      </w:r>
      <w:r w:rsidR="0080369A"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（五）对附属单位补助支出</w:t>
      </w:r>
      <w:r w:rsidR="00800846"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四、部门</w:t>
      </w:r>
      <w:r w:rsidR="00955BAB" w:rsidRPr="009036BC">
        <w:rPr>
          <w:rFonts w:ascii="仿宋" w:eastAsia="仿宋" w:hAnsi="仿宋" w:cs="宋体" w:hint="eastAsia"/>
          <w:kern w:val="0"/>
          <w:sz w:val="32"/>
          <w:szCs w:val="32"/>
        </w:rPr>
        <w:t>“三公”</w:t>
      </w:r>
      <w:r w:rsidRPr="009036BC">
        <w:rPr>
          <w:rFonts w:ascii="仿宋" w:eastAsia="仿宋" w:hAnsi="仿宋" w:cs="宋体" w:hint="eastAsia"/>
          <w:kern w:val="0"/>
          <w:sz w:val="32"/>
          <w:szCs w:val="32"/>
        </w:rPr>
        <w:t>经费财政拨款预算说明</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（一）</w:t>
      </w:r>
      <w:r w:rsidR="00955BAB" w:rsidRPr="009036BC">
        <w:rPr>
          <w:rFonts w:ascii="仿宋" w:eastAsia="仿宋" w:hAnsi="仿宋" w:cs="宋体" w:hint="eastAsia"/>
          <w:kern w:val="0"/>
          <w:sz w:val="32"/>
          <w:szCs w:val="32"/>
        </w:rPr>
        <w:t>“三公经费”</w:t>
      </w:r>
      <w:r w:rsidRPr="009036BC">
        <w:rPr>
          <w:rFonts w:ascii="仿宋" w:eastAsia="仿宋" w:hAnsi="仿宋" w:cs="宋体" w:hint="eastAsia"/>
          <w:kern w:val="0"/>
          <w:sz w:val="32"/>
          <w:szCs w:val="32"/>
        </w:rPr>
        <w:t>的单位范围</w:t>
      </w:r>
    </w:p>
    <w:p w:rsidR="00D70F66" w:rsidRPr="009036BC" w:rsidRDefault="00ED7112"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区民政</w:t>
      </w:r>
      <w:r w:rsidR="00300E85" w:rsidRPr="009036BC">
        <w:rPr>
          <w:rFonts w:ascii="仿宋" w:eastAsia="仿宋" w:hAnsi="仿宋" w:cs="宋体" w:hint="eastAsia"/>
          <w:kern w:val="0"/>
          <w:sz w:val="32"/>
          <w:szCs w:val="32"/>
        </w:rPr>
        <w:t>部门</w:t>
      </w:r>
      <w:r w:rsidR="00D70F66" w:rsidRPr="009036BC">
        <w:rPr>
          <w:rFonts w:ascii="仿宋" w:eastAsia="仿宋" w:hAnsi="仿宋" w:cs="宋体" w:hint="eastAsia"/>
          <w:kern w:val="0"/>
          <w:sz w:val="32"/>
          <w:szCs w:val="32"/>
        </w:rPr>
        <w:t>因公出国（境）费用、公务接待费、公务用车购置和运行维护费开支单位包括</w:t>
      </w:r>
      <w:r w:rsidRPr="009036BC">
        <w:rPr>
          <w:rFonts w:ascii="仿宋" w:eastAsia="仿宋" w:hAnsi="仿宋" w:cs="宋体" w:hint="eastAsia"/>
          <w:kern w:val="0"/>
          <w:sz w:val="32"/>
          <w:szCs w:val="32"/>
        </w:rPr>
        <w:t>9</w:t>
      </w:r>
      <w:r w:rsidR="00D70F66" w:rsidRPr="009036BC">
        <w:rPr>
          <w:rFonts w:ascii="仿宋" w:eastAsia="仿宋" w:hAnsi="仿宋" w:cs="宋体" w:hint="eastAsia"/>
          <w:kern w:val="0"/>
          <w:sz w:val="32"/>
          <w:szCs w:val="32"/>
        </w:rPr>
        <w:t>个所属单位。</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（二）</w:t>
      </w:r>
      <w:r w:rsidR="00955BAB" w:rsidRPr="009036BC">
        <w:rPr>
          <w:rFonts w:ascii="仿宋" w:eastAsia="仿宋" w:hAnsi="仿宋" w:cs="宋体" w:hint="eastAsia"/>
          <w:kern w:val="0"/>
          <w:sz w:val="32"/>
          <w:szCs w:val="32"/>
        </w:rPr>
        <w:t>“三公经费”</w:t>
      </w:r>
      <w:r w:rsidRPr="009036BC">
        <w:rPr>
          <w:rFonts w:ascii="仿宋" w:eastAsia="仿宋" w:hAnsi="仿宋" w:cs="宋体" w:hint="eastAsia"/>
          <w:kern w:val="0"/>
          <w:sz w:val="32"/>
          <w:szCs w:val="32"/>
        </w:rPr>
        <w:t>财政拨款情况说明</w:t>
      </w:r>
    </w:p>
    <w:p w:rsidR="00D70F66" w:rsidRPr="009036BC" w:rsidRDefault="00F22A04"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2024</w:t>
      </w:r>
      <w:r w:rsidR="00D70F66" w:rsidRPr="009036BC">
        <w:rPr>
          <w:rFonts w:ascii="仿宋" w:eastAsia="仿宋" w:hAnsi="仿宋" w:cs="宋体" w:hint="eastAsia"/>
          <w:kern w:val="0"/>
          <w:sz w:val="32"/>
          <w:szCs w:val="32"/>
        </w:rPr>
        <w:t>年</w:t>
      </w:r>
      <w:r w:rsidR="00955BAB" w:rsidRPr="009036BC">
        <w:rPr>
          <w:rFonts w:ascii="仿宋" w:eastAsia="仿宋" w:hAnsi="仿宋" w:cs="宋体" w:hint="eastAsia"/>
          <w:kern w:val="0"/>
          <w:sz w:val="32"/>
          <w:szCs w:val="32"/>
        </w:rPr>
        <w:t>“三公经费”</w:t>
      </w:r>
      <w:r w:rsidR="00D70F66" w:rsidRPr="009036BC">
        <w:rPr>
          <w:rFonts w:ascii="仿宋" w:eastAsia="仿宋" w:hAnsi="仿宋" w:cs="宋体" w:hint="eastAsia"/>
          <w:kern w:val="0"/>
          <w:sz w:val="32"/>
          <w:szCs w:val="32"/>
        </w:rPr>
        <w:t>财政拨款预算</w:t>
      </w:r>
      <w:r w:rsidR="007025F7" w:rsidRPr="009036BC">
        <w:rPr>
          <w:rFonts w:ascii="仿宋" w:eastAsia="仿宋" w:hAnsi="仿宋" w:cs="宋体" w:hint="eastAsia"/>
          <w:kern w:val="0"/>
          <w:sz w:val="32"/>
          <w:szCs w:val="32"/>
        </w:rPr>
        <w:t>21.77</w:t>
      </w:r>
      <w:r w:rsidR="00D70F66" w:rsidRPr="009036BC">
        <w:rPr>
          <w:rFonts w:ascii="仿宋" w:eastAsia="仿宋" w:hAnsi="仿宋" w:cs="宋体" w:hint="eastAsia"/>
          <w:kern w:val="0"/>
          <w:sz w:val="32"/>
          <w:szCs w:val="32"/>
        </w:rPr>
        <w:t>万元，比</w:t>
      </w:r>
      <w:r w:rsidRPr="009036BC">
        <w:rPr>
          <w:rFonts w:ascii="仿宋" w:eastAsia="仿宋" w:hAnsi="仿宋" w:cs="宋体" w:hint="eastAsia"/>
          <w:kern w:val="0"/>
          <w:sz w:val="32"/>
          <w:szCs w:val="32"/>
        </w:rPr>
        <w:t>2023</w:t>
      </w:r>
      <w:r w:rsidR="00D70F66" w:rsidRPr="009036BC">
        <w:rPr>
          <w:rFonts w:ascii="仿宋" w:eastAsia="仿宋" w:hAnsi="仿宋" w:cs="宋体" w:hint="eastAsia"/>
          <w:kern w:val="0"/>
          <w:sz w:val="32"/>
          <w:szCs w:val="32"/>
        </w:rPr>
        <w:t>年</w:t>
      </w:r>
      <w:r w:rsidR="00955BAB" w:rsidRPr="009036BC">
        <w:rPr>
          <w:rFonts w:ascii="仿宋" w:eastAsia="仿宋" w:hAnsi="仿宋" w:cs="宋体" w:hint="eastAsia"/>
          <w:kern w:val="0"/>
          <w:sz w:val="32"/>
          <w:szCs w:val="32"/>
        </w:rPr>
        <w:t>“三公经费”</w:t>
      </w:r>
      <w:r w:rsidR="00D70F66" w:rsidRPr="009036BC">
        <w:rPr>
          <w:rFonts w:ascii="仿宋" w:eastAsia="仿宋" w:hAnsi="仿宋" w:cs="宋体" w:hint="eastAsia"/>
          <w:kern w:val="0"/>
          <w:sz w:val="32"/>
          <w:szCs w:val="32"/>
        </w:rPr>
        <w:t>财政拨款预算减少</w:t>
      </w:r>
      <w:r w:rsidR="007025F7" w:rsidRPr="009036BC">
        <w:rPr>
          <w:rFonts w:ascii="仿宋" w:eastAsia="仿宋" w:hAnsi="仿宋" w:cs="宋体" w:hint="eastAsia"/>
          <w:kern w:val="0"/>
          <w:sz w:val="32"/>
          <w:szCs w:val="32"/>
        </w:rPr>
        <w:t>0.02</w:t>
      </w:r>
      <w:r w:rsidR="00D70F66" w:rsidRPr="009036BC">
        <w:rPr>
          <w:rFonts w:ascii="仿宋" w:eastAsia="仿宋" w:hAnsi="仿宋" w:cs="宋体" w:hint="eastAsia"/>
          <w:kern w:val="0"/>
          <w:sz w:val="32"/>
          <w:szCs w:val="32"/>
        </w:rPr>
        <w:t>万元。其中：</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1.因公出国（境）费用。</w:t>
      </w:r>
      <w:r w:rsidR="00F22A04" w:rsidRPr="009036BC">
        <w:rPr>
          <w:rFonts w:ascii="仿宋" w:eastAsia="仿宋" w:hAnsi="仿宋" w:cs="宋体" w:hint="eastAsia"/>
          <w:kern w:val="0"/>
          <w:sz w:val="32"/>
          <w:szCs w:val="32"/>
        </w:rPr>
        <w:t>2024</w:t>
      </w:r>
      <w:r w:rsidRPr="009036BC">
        <w:rPr>
          <w:rFonts w:ascii="仿宋" w:eastAsia="仿宋" w:hAnsi="仿宋" w:cs="宋体" w:hint="eastAsia"/>
          <w:kern w:val="0"/>
          <w:sz w:val="32"/>
          <w:szCs w:val="32"/>
        </w:rPr>
        <w:t>年预算数</w:t>
      </w:r>
      <w:r w:rsidR="007025F7" w:rsidRPr="009036BC">
        <w:rPr>
          <w:rFonts w:ascii="仿宋" w:eastAsia="仿宋" w:hAnsi="仿宋" w:cs="宋体" w:hint="eastAsia"/>
          <w:kern w:val="0"/>
          <w:sz w:val="32"/>
          <w:szCs w:val="32"/>
        </w:rPr>
        <w:t>0.00</w:t>
      </w:r>
      <w:r w:rsidRPr="009036BC">
        <w:rPr>
          <w:rFonts w:ascii="仿宋" w:eastAsia="仿宋" w:hAnsi="仿宋" w:cs="宋体" w:hint="eastAsia"/>
          <w:kern w:val="0"/>
          <w:sz w:val="32"/>
          <w:szCs w:val="32"/>
        </w:rPr>
        <w:t>万元，比</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年预算数</w:t>
      </w:r>
      <w:r w:rsidR="007025F7" w:rsidRPr="009036BC">
        <w:rPr>
          <w:rFonts w:ascii="仿宋" w:eastAsia="仿宋" w:hAnsi="仿宋" w:cs="宋体" w:hint="eastAsia"/>
          <w:kern w:val="0"/>
          <w:sz w:val="32"/>
          <w:szCs w:val="32"/>
        </w:rPr>
        <w:t>0.00</w:t>
      </w:r>
      <w:r w:rsidRPr="009036BC">
        <w:rPr>
          <w:rFonts w:ascii="仿宋" w:eastAsia="仿宋" w:hAnsi="仿宋" w:cs="宋体" w:hint="eastAsia"/>
          <w:kern w:val="0"/>
          <w:sz w:val="32"/>
          <w:szCs w:val="32"/>
        </w:rPr>
        <w:t>万元减少</w:t>
      </w:r>
      <w:r w:rsidR="007025F7" w:rsidRPr="009036BC">
        <w:rPr>
          <w:rFonts w:ascii="仿宋" w:eastAsia="仿宋" w:hAnsi="仿宋" w:cs="宋体" w:hint="eastAsia"/>
          <w:kern w:val="0"/>
          <w:sz w:val="32"/>
          <w:szCs w:val="32"/>
        </w:rPr>
        <w:t>0.00</w:t>
      </w:r>
      <w:r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2.公务接待费。</w:t>
      </w:r>
      <w:r w:rsidR="00F22A04" w:rsidRPr="009036BC">
        <w:rPr>
          <w:rFonts w:ascii="仿宋" w:eastAsia="仿宋" w:hAnsi="仿宋" w:cs="宋体" w:hint="eastAsia"/>
          <w:kern w:val="0"/>
          <w:sz w:val="32"/>
          <w:szCs w:val="32"/>
        </w:rPr>
        <w:t>2024</w:t>
      </w:r>
      <w:r w:rsidRPr="009036BC">
        <w:rPr>
          <w:rFonts w:ascii="仿宋" w:eastAsia="仿宋" w:hAnsi="仿宋" w:cs="宋体" w:hint="eastAsia"/>
          <w:kern w:val="0"/>
          <w:sz w:val="32"/>
          <w:szCs w:val="32"/>
        </w:rPr>
        <w:t>年预算数</w:t>
      </w:r>
      <w:r w:rsidR="00FC7096" w:rsidRPr="009036BC">
        <w:rPr>
          <w:rFonts w:ascii="仿宋" w:eastAsia="仿宋" w:hAnsi="仿宋" w:cs="宋体" w:hint="eastAsia"/>
          <w:kern w:val="0"/>
          <w:sz w:val="32"/>
          <w:szCs w:val="32"/>
        </w:rPr>
        <w:t>1.97</w:t>
      </w:r>
      <w:r w:rsidRPr="009036BC">
        <w:rPr>
          <w:rFonts w:ascii="仿宋" w:eastAsia="仿宋" w:hAnsi="仿宋" w:cs="宋体" w:hint="eastAsia"/>
          <w:kern w:val="0"/>
          <w:sz w:val="32"/>
          <w:szCs w:val="32"/>
        </w:rPr>
        <w:t>万元，比</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年预算数</w:t>
      </w:r>
      <w:r w:rsidR="00FC7096" w:rsidRPr="009036BC">
        <w:rPr>
          <w:rFonts w:ascii="仿宋" w:eastAsia="仿宋" w:hAnsi="仿宋" w:cs="宋体" w:hint="eastAsia"/>
          <w:kern w:val="0"/>
          <w:sz w:val="32"/>
          <w:szCs w:val="32"/>
        </w:rPr>
        <w:t>1.99</w:t>
      </w:r>
      <w:r w:rsidRPr="009036BC">
        <w:rPr>
          <w:rFonts w:ascii="仿宋" w:eastAsia="仿宋" w:hAnsi="仿宋" w:cs="宋体" w:hint="eastAsia"/>
          <w:kern w:val="0"/>
          <w:sz w:val="32"/>
          <w:szCs w:val="32"/>
        </w:rPr>
        <w:t>万元减少</w:t>
      </w:r>
      <w:r w:rsidR="00FC7096" w:rsidRPr="009036BC">
        <w:rPr>
          <w:rFonts w:ascii="仿宋" w:eastAsia="仿宋" w:hAnsi="仿宋" w:cs="宋体" w:hint="eastAsia"/>
          <w:kern w:val="0"/>
          <w:sz w:val="32"/>
          <w:szCs w:val="32"/>
        </w:rPr>
        <w:t>0.02</w:t>
      </w:r>
      <w:r w:rsidRPr="009036BC">
        <w:rPr>
          <w:rFonts w:ascii="仿宋" w:eastAsia="仿宋" w:hAnsi="仿宋" w:cs="宋体" w:hint="eastAsia"/>
          <w:kern w:val="0"/>
          <w:sz w:val="32"/>
          <w:szCs w:val="32"/>
        </w:rPr>
        <w:t>万元，主要原因：</w:t>
      </w:r>
      <w:r w:rsidR="000455F2" w:rsidRPr="009036BC">
        <w:rPr>
          <w:rFonts w:ascii="仿宋" w:eastAsia="仿宋" w:hAnsi="仿宋" w:cs="宋体" w:hint="eastAsia"/>
          <w:kern w:val="0"/>
          <w:sz w:val="32"/>
          <w:szCs w:val="32"/>
        </w:rPr>
        <w:t>人员减少1人</w:t>
      </w:r>
      <w:r w:rsidRPr="009036BC">
        <w:rPr>
          <w:rFonts w:ascii="仿宋" w:eastAsia="仿宋" w:hAnsi="仿宋" w:cs="宋体" w:hint="eastAsia"/>
          <w:kern w:val="0"/>
          <w:sz w:val="32"/>
          <w:szCs w:val="32"/>
        </w:rPr>
        <w:t>。</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3.</w:t>
      </w:r>
      <w:r w:rsidR="00955BAB" w:rsidRPr="009036BC">
        <w:rPr>
          <w:rFonts w:ascii="仿宋" w:eastAsia="仿宋" w:hAnsi="仿宋" w:cs="宋体" w:hint="eastAsia"/>
          <w:kern w:val="0"/>
          <w:sz w:val="32"/>
          <w:szCs w:val="32"/>
        </w:rPr>
        <w:t>公务用车购置及</w:t>
      </w:r>
      <w:r w:rsidRPr="009036BC">
        <w:rPr>
          <w:rFonts w:ascii="仿宋" w:eastAsia="仿宋" w:hAnsi="仿宋" w:cs="宋体" w:hint="eastAsia"/>
          <w:kern w:val="0"/>
          <w:sz w:val="32"/>
          <w:szCs w:val="32"/>
        </w:rPr>
        <w:t>运行维护费。</w:t>
      </w:r>
      <w:r w:rsidR="00F22A04" w:rsidRPr="009036BC">
        <w:rPr>
          <w:rFonts w:ascii="仿宋" w:eastAsia="仿宋" w:hAnsi="仿宋" w:cs="宋体" w:hint="eastAsia"/>
          <w:kern w:val="0"/>
          <w:sz w:val="32"/>
          <w:szCs w:val="32"/>
        </w:rPr>
        <w:t>2024</w:t>
      </w:r>
      <w:r w:rsidRPr="009036BC">
        <w:rPr>
          <w:rFonts w:ascii="仿宋" w:eastAsia="仿宋" w:hAnsi="仿宋" w:cs="宋体" w:hint="eastAsia"/>
          <w:kern w:val="0"/>
          <w:sz w:val="32"/>
          <w:szCs w:val="32"/>
        </w:rPr>
        <w:t>年预算数</w:t>
      </w:r>
      <w:r w:rsidR="00AE5728" w:rsidRPr="009036BC">
        <w:rPr>
          <w:rFonts w:ascii="仿宋" w:eastAsia="仿宋" w:hAnsi="仿宋" w:cs="宋体" w:hint="eastAsia"/>
          <w:kern w:val="0"/>
          <w:sz w:val="32"/>
          <w:szCs w:val="32"/>
        </w:rPr>
        <w:t>19.80</w:t>
      </w:r>
      <w:r w:rsidRPr="009036BC">
        <w:rPr>
          <w:rFonts w:ascii="仿宋" w:eastAsia="仿宋" w:hAnsi="仿宋" w:cs="宋体" w:hint="eastAsia"/>
          <w:kern w:val="0"/>
          <w:sz w:val="32"/>
          <w:szCs w:val="32"/>
        </w:rPr>
        <w:t>万元，其中，公务用车购置费</w:t>
      </w:r>
      <w:r w:rsidR="00F22A04" w:rsidRPr="009036BC">
        <w:rPr>
          <w:rFonts w:ascii="仿宋" w:eastAsia="仿宋" w:hAnsi="仿宋" w:cs="宋体" w:hint="eastAsia"/>
          <w:kern w:val="0"/>
          <w:sz w:val="32"/>
          <w:szCs w:val="32"/>
        </w:rPr>
        <w:t>2024</w:t>
      </w:r>
      <w:r w:rsidRPr="009036BC">
        <w:rPr>
          <w:rFonts w:ascii="仿宋" w:eastAsia="仿宋" w:hAnsi="仿宋" w:cs="宋体" w:hint="eastAsia"/>
          <w:kern w:val="0"/>
          <w:sz w:val="32"/>
          <w:szCs w:val="32"/>
        </w:rPr>
        <w:t>年预算数</w:t>
      </w:r>
      <w:r w:rsidR="00AE5728"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万元，比</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年预算数</w:t>
      </w:r>
      <w:r w:rsidR="00AE5728"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万元减少</w:t>
      </w:r>
      <w:r w:rsidR="00AE5728"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万元，主要原因：</w:t>
      </w:r>
      <w:r w:rsidR="00AE5728" w:rsidRPr="009036BC">
        <w:rPr>
          <w:rFonts w:ascii="仿宋" w:eastAsia="仿宋" w:hAnsi="仿宋" w:cs="宋体" w:hint="eastAsia"/>
          <w:kern w:val="0"/>
          <w:sz w:val="32"/>
          <w:szCs w:val="32"/>
        </w:rPr>
        <w:t>此项为区级预留资金,年中根据各单位实际需求另行安排</w:t>
      </w:r>
      <w:r w:rsidRPr="009036BC">
        <w:rPr>
          <w:rFonts w:ascii="仿宋" w:eastAsia="仿宋" w:hAnsi="仿宋" w:cs="宋体" w:hint="eastAsia"/>
          <w:kern w:val="0"/>
          <w:sz w:val="32"/>
          <w:szCs w:val="32"/>
        </w:rPr>
        <w:t>；公务用车运行维护费</w:t>
      </w:r>
      <w:r w:rsidR="00F22A04" w:rsidRPr="009036BC">
        <w:rPr>
          <w:rFonts w:ascii="仿宋" w:eastAsia="仿宋" w:hAnsi="仿宋" w:cs="宋体" w:hint="eastAsia"/>
          <w:kern w:val="0"/>
          <w:sz w:val="32"/>
          <w:szCs w:val="32"/>
        </w:rPr>
        <w:t>2024</w:t>
      </w:r>
      <w:r w:rsidRPr="009036BC">
        <w:rPr>
          <w:rFonts w:ascii="仿宋" w:eastAsia="仿宋" w:hAnsi="仿宋" w:cs="宋体" w:hint="eastAsia"/>
          <w:kern w:val="0"/>
          <w:sz w:val="32"/>
          <w:szCs w:val="32"/>
        </w:rPr>
        <w:t>年预算数</w:t>
      </w:r>
      <w:r w:rsidR="00AE5728" w:rsidRPr="009036BC">
        <w:rPr>
          <w:rFonts w:ascii="仿宋" w:eastAsia="仿宋" w:hAnsi="仿宋" w:cs="宋体" w:hint="eastAsia"/>
          <w:kern w:val="0"/>
          <w:sz w:val="32"/>
          <w:szCs w:val="32"/>
        </w:rPr>
        <w:t>19.80</w:t>
      </w:r>
      <w:r w:rsidRPr="009036BC">
        <w:rPr>
          <w:rFonts w:ascii="仿宋" w:eastAsia="仿宋" w:hAnsi="仿宋" w:cs="宋体" w:hint="eastAsia"/>
          <w:kern w:val="0"/>
          <w:sz w:val="32"/>
          <w:szCs w:val="32"/>
        </w:rPr>
        <w:t>万元，比</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年预算数</w:t>
      </w:r>
      <w:r w:rsidR="00AE5728" w:rsidRPr="009036BC">
        <w:rPr>
          <w:rFonts w:ascii="仿宋" w:eastAsia="仿宋" w:hAnsi="仿宋" w:cs="宋体" w:hint="eastAsia"/>
          <w:kern w:val="0"/>
          <w:sz w:val="32"/>
          <w:szCs w:val="32"/>
        </w:rPr>
        <w:t>19.80</w:t>
      </w:r>
      <w:r w:rsidRPr="009036BC">
        <w:rPr>
          <w:rFonts w:ascii="仿宋" w:eastAsia="仿宋" w:hAnsi="仿宋" w:cs="宋体" w:hint="eastAsia"/>
          <w:kern w:val="0"/>
          <w:sz w:val="32"/>
          <w:szCs w:val="32"/>
        </w:rPr>
        <w:t>万元减少</w:t>
      </w:r>
      <w:r w:rsidR="00AE5728"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五、其他情况说明</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lastRenderedPageBreak/>
        <w:t>（一）部门政府采购预算说明</w:t>
      </w:r>
    </w:p>
    <w:p w:rsidR="00D70F66" w:rsidRPr="009036BC" w:rsidRDefault="00F22A04"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2024</w:t>
      </w:r>
      <w:r w:rsidR="00D70F66" w:rsidRPr="009036BC">
        <w:rPr>
          <w:rFonts w:ascii="仿宋" w:eastAsia="仿宋" w:hAnsi="仿宋" w:cs="宋体" w:hint="eastAsia"/>
          <w:kern w:val="0"/>
          <w:sz w:val="32"/>
          <w:szCs w:val="32"/>
        </w:rPr>
        <w:t>年</w:t>
      </w:r>
      <w:r w:rsidR="00E93EE3" w:rsidRPr="009036BC">
        <w:rPr>
          <w:rFonts w:ascii="仿宋" w:eastAsia="仿宋" w:hAnsi="仿宋" w:cs="宋体" w:hint="eastAsia"/>
          <w:kern w:val="0"/>
          <w:sz w:val="32"/>
          <w:szCs w:val="32"/>
        </w:rPr>
        <w:t>区民政</w:t>
      </w:r>
      <w:r w:rsidR="002A74BD" w:rsidRPr="009036BC">
        <w:rPr>
          <w:rFonts w:ascii="仿宋" w:eastAsia="仿宋" w:hAnsi="仿宋" w:cs="宋体" w:hint="eastAsia"/>
          <w:kern w:val="0"/>
          <w:sz w:val="32"/>
          <w:szCs w:val="32"/>
        </w:rPr>
        <w:t>部门</w:t>
      </w:r>
      <w:r w:rsidR="001B1D88" w:rsidRPr="009036BC">
        <w:rPr>
          <w:rFonts w:ascii="仿宋" w:eastAsia="仿宋" w:hAnsi="仿宋" w:cs="宋体" w:hint="eastAsia"/>
          <w:kern w:val="0"/>
          <w:sz w:val="32"/>
          <w:szCs w:val="32"/>
        </w:rPr>
        <w:t>政府</w:t>
      </w:r>
      <w:r w:rsidR="00D70F66" w:rsidRPr="009036BC">
        <w:rPr>
          <w:rFonts w:ascii="仿宋" w:eastAsia="仿宋" w:hAnsi="仿宋" w:cs="宋体" w:hint="eastAsia"/>
          <w:kern w:val="0"/>
          <w:sz w:val="32"/>
          <w:szCs w:val="32"/>
        </w:rPr>
        <w:t>采购预算总额</w:t>
      </w:r>
      <w:r w:rsidR="00E93EE3" w:rsidRPr="009036BC">
        <w:rPr>
          <w:rFonts w:ascii="仿宋" w:eastAsia="仿宋" w:hAnsi="仿宋" w:cs="宋体" w:hint="eastAsia"/>
          <w:kern w:val="0"/>
          <w:sz w:val="32"/>
          <w:szCs w:val="32"/>
        </w:rPr>
        <w:t>0</w:t>
      </w:r>
      <w:r w:rsidR="00D70F66"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（二）政府购买服务预算说明</w:t>
      </w:r>
    </w:p>
    <w:p w:rsidR="00D70F66" w:rsidRPr="009036BC" w:rsidRDefault="00F22A04"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2024</w:t>
      </w:r>
      <w:r w:rsidR="00D70F66" w:rsidRPr="009036BC">
        <w:rPr>
          <w:rFonts w:ascii="仿宋" w:eastAsia="仿宋" w:hAnsi="仿宋" w:cs="宋体" w:hint="eastAsia"/>
          <w:kern w:val="0"/>
          <w:sz w:val="32"/>
          <w:szCs w:val="32"/>
        </w:rPr>
        <w:t>年</w:t>
      </w:r>
      <w:r w:rsidR="000E2352" w:rsidRPr="009036BC">
        <w:rPr>
          <w:rFonts w:ascii="仿宋" w:eastAsia="仿宋" w:hAnsi="仿宋" w:cs="宋体" w:hint="eastAsia"/>
          <w:kern w:val="0"/>
          <w:sz w:val="32"/>
          <w:szCs w:val="32"/>
        </w:rPr>
        <w:t>区民政</w:t>
      </w:r>
      <w:r w:rsidR="006906F4" w:rsidRPr="009036BC">
        <w:rPr>
          <w:rFonts w:ascii="仿宋" w:eastAsia="仿宋" w:hAnsi="仿宋" w:cs="宋体" w:hint="eastAsia"/>
          <w:kern w:val="0"/>
          <w:sz w:val="32"/>
          <w:szCs w:val="32"/>
        </w:rPr>
        <w:t>部门</w:t>
      </w:r>
      <w:r w:rsidR="00D70F66" w:rsidRPr="009036BC">
        <w:rPr>
          <w:rFonts w:ascii="仿宋" w:eastAsia="仿宋" w:hAnsi="仿宋" w:cs="宋体" w:hint="eastAsia"/>
          <w:kern w:val="0"/>
          <w:sz w:val="32"/>
          <w:szCs w:val="32"/>
        </w:rPr>
        <w:t>政府购买服务预算总额</w:t>
      </w:r>
      <w:r w:rsidR="00E93EE3" w:rsidRPr="009036BC">
        <w:rPr>
          <w:rFonts w:ascii="仿宋" w:eastAsia="仿宋" w:hAnsi="仿宋" w:cs="宋体" w:hint="eastAsia"/>
          <w:kern w:val="0"/>
          <w:sz w:val="32"/>
          <w:szCs w:val="32"/>
        </w:rPr>
        <w:t>374.07</w:t>
      </w:r>
      <w:r w:rsidR="00D70F66"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（三）机关运行经费情况说明</w:t>
      </w:r>
    </w:p>
    <w:p w:rsidR="00D70F66" w:rsidRPr="009036BC" w:rsidRDefault="00F22A04"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2024</w:t>
      </w:r>
      <w:r w:rsidR="00D70F66" w:rsidRPr="009036BC">
        <w:rPr>
          <w:rFonts w:ascii="仿宋" w:eastAsia="仿宋" w:hAnsi="仿宋" w:cs="宋体" w:hint="eastAsia"/>
          <w:kern w:val="0"/>
          <w:sz w:val="32"/>
          <w:szCs w:val="32"/>
        </w:rPr>
        <w:t>年</w:t>
      </w:r>
      <w:r w:rsidR="000E30B0" w:rsidRPr="009036BC">
        <w:rPr>
          <w:rFonts w:ascii="仿宋" w:eastAsia="仿宋" w:hAnsi="仿宋" w:cs="宋体" w:hint="eastAsia"/>
          <w:kern w:val="0"/>
          <w:sz w:val="32"/>
          <w:szCs w:val="32"/>
        </w:rPr>
        <w:t>区民政</w:t>
      </w:r>
      <w:r w:rsidR="006906F4" w:rsidRPr="009036BC">
        <w:rPr>
          <w:rFonts w:ascii="仿宋" w:eastAsia="仿宋" w:hAnsi="仿宋" w:cs="宋体" w:hint="eastAsia"/>
          <w:kern w:val="0"/>
          <w:sz w:val="32"/>
          <w:szCs w:val="32"/>
        </w:rPr>
        <w:t>部门</w:t>
      </w:r>
      <w:r w:rsidR="000E30B0" w:rsidRPr="009036BC">
        <w:rPr>
          <w:rFonts w:ascii="仿宋" w:eastAsia="仿宋" w:hAnsi="仿宋" w:cs="宋体" w:hint="eastAsia"/>
          <w:kern w:val="0"/>
          <w:sz w:val="32"/>
          <w:szCs w:val="32"/>
        </w:rPr>
        <w:t>1</w:t>
      </w:r>
      <w:r w:rsidR="00D70F66" w:rsidRPr="009036BC">
        <w:rPr>
          <w:rFonts w:ascii="仿宋" w:eastAsia="仿宋" w:hAnsi="仿宋" w:cs="宋体" w:hint="eastAsia"/>
          <w:kern w:val="0"/>
          <w:sz w:val="32"/>
          <w:szCs w:val="32"/>
        </w:rPr>
        <w:t>家行政单位以及</w:t>
      </w:r>
      <w:r w:rsidR="000E30B0" w:rsidRPr="009036BC">
        <w:rPr>
          <w:rFonts w:ascii="仿宋" w:eastAsia="仿宋" w:hAnsi="仿宋" w:cs="宋体" w:hint="eastAsia"/>
          <w:kern w:val="0"/>
          <w:sz w:val="32"/>
          <w:szCs w:val="32"/>
        </w:rPr>
        <w:t>0</w:t>
      </w:r>
      <w:r w:rsidR="00D70F66" w:rsidRPr="009036BC">
        <w:rPr>
          <w:rFonts w:ascii="仿宋" w:eastAsia="仿宋" w:hAnsi="仿宋" w:cs="宋体" w:hint="eastAsia"/>
          <w:kern w:val="0"/>
          <w:sz w:val="32"/>
          <w:szCs w:val="32"/>
        </w:rPr>
        <w:t>家参公管理事业单位的机关运行经费财政拨款预算</w:t>
      </w:r>
      <w:r w:rsidR="00ED1B55" w:rsidRPr="009036BC">
        <w:rPr>
          <w:rFonts w:ascii="仿宋" w:eastAsia="仿宋" w:hAnsi="仿宋" w:cs="宋体" w:hint="eastAsia"/>
          <w:kern w:val="0"/>
          <w:sz w:val="32"/>
          <w:szCs w:val="32"/>
        </w:rPr>
        <w:t>55.03</w:t>
      </w:r>
      <w:r w:rsidR="00D70F66" w:rsidRPr="009036BC">
        <w:rPr>
          <w:rFonts w:ascii="仿宋" w:eastAsia="仿宋" w:hAnsi="仿宋" w:cs="宋体" w:hint="eastAsia"/>
          <w:kern w:val="0"/>
          <w:sz w:val="32"/>
          <w:szCs w:val="32"/>
        </w:rPr>
        <w:t>万元。</w:t>
      </w:r>
    </w:p>
    <w:p w:rsidR="00D70F66" w:rsidRPr="009036BC" w:rsidRDefault="00D70F66"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机关运行经费：是指行政单位（含参照公务员法管理事业单位）使用一般公共预算财政拨款安排的基本支出中的日常公用经费支出，包括办公</w:t>
      </w:r>
      <w:r w:rsidR="00ED3BEC" w:rsidRPr="009036BC">
        <w:rPr>
          <w:rFonts w:ascii="仿宋" w:eastAsia="仿宋" w:hAnsi="仿宋" w:cs="宋体" w:hint="eastAsia"/>
          <w:kern w:val="0"/>
          <w:sz w:val="32"/>
          <w:szCs w:val="32"/>
        </w:rPr>
        <w:t>费、邮电费、差旅费、会议费、福利费、</w:t>
      </w:r>
      <w:r w:rsidRPr="009036BC">
        <w:rPr>
          <w:rFonts w:ascii="仿宋" w:eastAsia="仿宋" w:hAnsi="仿宋" w:cs="宋体" w:hint="eastAsia"/>
          <w:kern w:val="0"/>
          <w:sz w:val="32"/>
          <w:szCs w:val="32"/>
        </w:rPr>
        <w:t>维修费、办公用房水电费、办公用房取暖费、办公用房物业管理费、公务用车运行维护费以及其他费用。</w:t>
      </w:r>
    </w:p>
    <w:p w:rsidR="00D70F66" w:rsidRPr="009036BC" w:rsidRDefault="000C5CDB"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 xml:space="preserve">（四）项目支出绩效目标情况说明  </w:t>
      </w:r>
    </w:p>
    <w:p w:rsidR="008E771B" w:rsidRPr="009036BC" w:rsidRDefault="00F22A04"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2024</w:t>
      </w:r>
      <w:r w:rsidR="000C5CDB" w:rsidRPr="009036BC">
        <w:rPr>
          <w:rFonts w:ascii="仿宋" w:eastAsia="仿宋" w:hAnsi="仿宋" w:cs="宋体" w:hint="eastAsia"/>
          <w:kern w:val="0"/>
          <w:sz w:val="32"/>
          <w:szCs w:val="32"/>
        </w:rPr>
        <w:t>年，</w:t>
      </w:r>
      <w:r w:rsidR="000E30B0" w:rsidRPr="009036BC">
        <w:rPr>
          <w:rFonts w:ascii="仿宋" w:eastAsia="仿宋" w:hAnsi="仿宋" w:cs="宋体" w:hint="eastAsia"/>
          <w:kern w:val="0"/>
          <w:sz w:val="32"/>
          <w:szCs w:val="32"/>
        </w:rPr>
        <w:t>区民政</w:t>
      </w:r>
      <w:r w:rsidR="006906F4" w:rsidRPr="009036BC">
        <w:rPr>
          <w:rFonts w:ascii="仿宋" w:eastAsia="仿宋" w:hAnsi="仿宋" w:cs="宋体" w:hint="eastAsia"/>
          <w:kern w:val="0"/>
          <w:sz w:val="32"/>
          <w:szCs w:val="32"/>
        </w:rPr>
        <w:t>部门</w:t>
      </w:r>
      <w:r w:rsidR="000C5CDB" w:rsidRPr="009036BC">
        <w:rPr>
          <w:rFonts w:ascii="仿宋" w:eastAsia="仿宋" w:hAnsi="仿宋" w:cs="宋体" w:hint="eastAsia"/>
          <w:kern w:val="0"/>
          <w:sz w:val="32"/>
          <w:szCs w:val="32"/>
        </w:rPr>
        <w:t>填报绩效目标的预算项目</w:t>
      </w:r>
      <w:r w:rsidR="00B32BF4" w:rsidRPr="009036BC">
        <w:rPr>
          <w:rFonts w:ascii="仿宋" w:eastAsia="仿宋" w:hAnsi="仿宋" w:cs="宋体" w:hint="eastAsia"/>
          <w:kern w:val="0"/>
          <w:sz w:val="32"/>
          <w:szCs w:val="32"/>
        </w:rPr>
        <w:t>68</w:t>
      </w:r>
      <w:r w:rsidR="000C5CDB" w:rsidRPr="009036BC">
        <w:rPr>
          <w:rFonts w:ascii="仿宋" w:eastAsia="仿宋" w:hAnsi="仿宋" w:cs="宋体" w:hint="eastAsia"/>
          <w:kern w:val="0"/>
          <w:sz w:val="32"/>
          <w:szCs w:val="32"/>
        </w:rPr>
        <w:t>个，占全部预算项目</w:t>
      </w:r>
      <w:r w:rsidR="008E771B" w:rsidRPr="009036BC">
        <w:rPr>
          <w:rFonts w:ascii="仿宋" w:eastAsia="仿宋" w:hAnsi="仿宋" w:cs="宋体" w:hint="eastAsia"/>
          <w:kern w:val="0"/>
          <w:sz w:val="32"/>
          <w:szCs w:val="32"/>
        </w:rPr>
        <w:t>68</w:t>
      </w:r>
      <w:r w:rsidR="000C5CDB" w:rsidRPr="009036BC">
        <w:rPr>
          <w:rFonts w:ascii="仿宋" w:eastAsia="仿宋" w:hAnsi="仿宋" w:cs="宋体" w:hint="eastAsia"/>
          <w:kern w:val="0"/>
          <w:sz w:val="32"/>
          <w:szCs w:val="32"/>
        </w:rPr>
        <w:t>个的</w:t>
      </w:r>
      <w:r w:rsidR="008E771B" w:rsidRPr="009036BC">
        <w:rPr>
          <w:rFonts w:ascii="仿宋" w:eastAsia="仿宋" w:hAnsi="仿宋" w:cs="宋体" w:hint="eastAsia"/>
          <w:kern w:val="0"/>
          <w:sz w:val="32"/>
          <w:szCs w:val="32"/>
        </w:rPr>
        <w:t>100</w:t>
      </w:r>
      <w:r w:rsidR="000C5CDB" w:rsidRPr="009036BC">
        <w:rPr>
          <w:rFonts w:ascii="仿宋" w:eastAsia="仿宋" w:hAnsi="仿宋" w:cs="宋体" w:hint="eastAsia"/>
          <w:kern w:val="0"/>
          <w:sz w:val="32"/>
          <w:szCs w:val="32"/>
        </w:rPr>
        <w:t>%。填报绩效目标的项目支出预算</w:t>
      </w:r>
      <w:r w:rsidR="008E771B" w:rsidRPr="009036BC">
        <w:rPr>
          <w:rFonts w:ascii="仿宋" w:eastAsia="仿宋" w:hAnsi="仿宋" w:cs="宋体"/>
          <w:kern w:val="0"/>
          <w:sz w:val="32"/>
          <w:szCs w:val="32"/>
        </w:rPr>
        <w:t>54</w:t>
      </w:r>
      <w:r w:rsidR="008E771B" w:rsidRPr="009036BC">
        <w:rPr>
          <w:rFonts w:ascii="仿宋" w:eastAsia="仿宋" w:hAnsi="仿宋" w:hint="eastAsia"/>
          <w:sz w:val="32"/>
          <w:szCs w:val="32"/>
        </w:rPr>
        <w:t>,</w:t>
      </w:r>
      <w:r w:rsidR="008E771B" w:rsidRPr="009036BC">
        <w:rPr>
          <w:rFonts w:ascii="仿宋" w:eastAsia="仿宋" w:hAnsi="仿宋" w:cs="宋体"/>
          <w:kern w:val="0"/>
          <w:sz w:val="32"/>
          <w:szCs w:val="32"/>
        </w:rPr>
        <w:t>348.84</w:t>
      </w:r>
      <w:r w:rsidR="000C5CDB" w:rsidRPr="009036BC">
        <w:rPr>
          <w:rFonts w:ascii="仿宋" w:eastAsia="仿宋" w:hAnsi="仿宋" w:cs="宋体" w:hint="eastAsia"/>
          <w:kern w:val="0"/>
          <w:sz w:val="32"/>
          <w:szCs w:val="32"/>
        </w:rPr>
        <w:t>万元，占本部门全部项目支出预算的</w:t>
      </w:r>
      <w:r w:rsidR="008E771B" w:rsidRPr="009036BC">
        <w:rPr>
          <w:rFonts w:ascii="仿宋" w:eastAsia="仿宋" w:hAnsi="仿宋" w:cs="宋体" w:hint="eastAsia"/>
          <w:kern w:val="0"/>
          <w:sz w:val="32"/>
          <w:szCs w:val="32"/>
        </w:rPr>
        <w:t>100</w:t>
      </w:r>
      <w:r w:rsidR="000C5CDB" w:rsidRPr="009036BC">
        <w:rPr>
          <w:rFonts w:ascii="仿宋" w:eastAsia="仿宋" w:hAnsi="仿宋" w:cs="宋体" w:hint="eastAsia"/>
          <w:kern w:val="0"/>
          <w:sz w:val="32"/>
          <w:szCs w:val="32"/>
        </w:rPr>
        <w:t>%。</w:t>
      </w:r>
    </w:p>
    <w:p w:rsidR="000C5CDB" w:rsidRPr="009036BC" w:rsidRDefault="000C5CDB"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（五）财政拨款重点项目情况</w:t>
      </w:r>
    </w:p>
    <w:p w:rsidR="00B32BF4" w:rsidRPr="009036BC" w:rsidRDefault="00B32BF4"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1.城市最低生活保障金支出</w:t>
      </w:r>
      <w:r w:rsidR="00DA7E17" w:rsidRPr="009036BC">
        <w:rPr>
          <w:rFonts w:ascii="仿宋" w:eastAsia="仿宋" w:hAnsi="仿宋" w:hint="eastAsia"/>
          <w:sz w:val="32"/>
          <w:szCs w:val="32"/>
        </w:rPr>
        <w:t>8</w:t>
      </w:r>
      <w:r w:rsidR="0029116A" w:rsidRPr="009036BC">
        <w:rPr>
          <w:rFonts w:ascii="仿宋" w:eastAsia="仿宋" w:hAnsi="仿宋" w:hint="eastAsia"/>
          <w:sz w:val="32"/>
          <w:szCs w:val="32"/>
        </w:rPr>
        <w:t>,</w:t>
      </w:r>
      <w:r w:rsidR="00DA7E17" w:rsidRPr="009036BC">
        <w:rPr>
          <w:rFonts w:ascii="仿宋" w:eastAsia="仿宋" w:hAnsi="仿宋" w:hint="eastAsia"/>
          <w:sz w:val="32"/>
          <w:szCs w:val="32"/>
        </w:rPr>
        <w:t>733.30万元</w:t>
      </w:r>
      <w:r w:rsidRPr="009036BC">
        <w:rPr>
          <w:rFonts w:ascii="仿宋" w:eastAsia="仿宋" w:hAnsi="仿宋" w:hint="eastAsia"/>
          <w:sz w:val="32"/>
          <w:szCs w:val="32"/>
        </w:rPr>
        <w:t>：用于保障城市低保人员基本生活；本项目绩效目标为：建立和实施农村居民最低生活保障制度，从制度上保障农村地区贫困人口基本生活，体现社会主义制度的优越性和全心全意为人民服务的根本宗旨。</w:t>
      </w:r>
    </w:p>
    <w:p w:rsidR="00B32BF4" w:rsidRPr="009036BC" w:rsidRDefault="00B32BF4"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2.农村最低生活保障金支出</w:t>
      </w:r>
      <w:r w:rsidR="00DA7E17" w:rsidRPr="009036BC">
        <w:rPr>
          <w:rFonts w:ascii="仿宋" w:eastAsia="仿宋" w:hAnsi="仿宋"/>
          <w:sz w:val="32"/>
          <w:szCs w:val="32"/>
        </w:rPr>
        <w:t>2</w:t>
      </w:r>
      <w:r w:rsidR="0029116A" w:rsidRPr="009036BC">
        <w:rPr>
          <w:rFonts w:ascii="仿宋" w:eastAsia="仿宋" w:hAnsi="仿宋" w:hint="eastAsia"/>
          <w:sz w:val="32"/>
          <w:szCs w:val="32"/>
        </w:rPr>
        <w:t>,</w:t>
      </w:r>
      <w:r w:rsidR="00DA7E17" w:rsidRPr="009036BC">
        <w:rPr>
          <w:rFonts w:ascii="仿宋" w:eastAsia="仿宋" w:hAnsi="仿宋"/>
          <w:sz w:val="32"/>
          <w:szCs w:val="32"/>
        </w:rPr>
        <w:t>63</w:t>
      </w:r>
      <w:r w:rsidR="00DA7E17" w:rsidRPr="009036BC">
        <w:rPr>
          <w:rFonts w:ascii="仿宋" w:eastAsia="仿宋" w:hAnsi="仿宋" w:hint="eastAsia"/>
          <w:sz w:val="32"/>
          <w:szCs w:val="32"/>
        </w:rPr>
        <w:t>5</w:t>
      </w:r>
      <w:r w:rsidR="00DA7E17" w:rsidRPr="009036BC">
        <w:rPr>
          <w:rFonts w:ascii="仿宋" w:eastAsia="仿宋" w:hAnsi="仿宋"/>
          <w:sz w:val="32"/>
          <w:szCs w:val="32"/>
        </w:rPr>
        <w:t>.</w:t>
      </w:r>
      <w:r w:rsidRPr="009036BC">
        <w:rPr>
          <w:rFonts w:ascii="仿宋" w:eastAsia="仿宋" w:hAnsi="仿宋"/>
          <w:sz w:val="32"/>
          <w:szCs w:val="32"/>
        </w:rPr>
        <w:t>00</w:t>
      </w:r>
      <w:r w:rsidR="00EC5F65" w:rsidRPr="009036BC">
        <w:rPr>
          <w:rFonts w:ascii="仿宋" w:eastAsia="仿宋" w:hAnsi="仿宋" w:hint="eastAsia"/>
          <w:sz w:val="32"/>
          <w:szCs w:val="32"/>
        </w:rPr>
        <w:t>万</w:t>
      </w:r>
      <w:r w:rsidRPr="009036BC">
        <w:rPr>
          <w:rFonts w:ascii="仿宋" w:eastAsia="仿宋" w:hAnsi="仿宋" w:hint="eastAsia"/>
          <w:sz w:val="32"/>
          <w:szCs w:val="32"/>
        </w:rPr>
        <w:t>元：用于保障农村低保人员基本生活。本项目绩效目标为：建立和实施城</w:t>
      </w:r>
      <w:r w:rsidRPr="009036BC">
        <w:rPr>
          <w:rFonts w:ascii="仿宋" w:eastAsia="仿宋" w:hAnsi="仿宋" w:hint="eastAsia"/>
          <w:sz w:val="32"/>
          <w:szCs w:val="32"/>
        </w:rPr>
        <w:lastRenderedPageBreak/>
        <w:t>镇居民最低生活保障制度，从制度上保障城镇地区贫困人口基本生活，体现社会主义制度的优越性和全心全意为人民服务的根本宗旨。</w:t>
      </w:r>
    </w:p>
    <w:p w:rsidR="00B32BF4" w:rsidRPr="009036BC" w:rsidRDefault="00B32BF4"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3.残疾人生活补助和护理补贴项目</w:t>
      </w:r>
      <w:r w:rsidR="00EC5F65" w:rsidRPr="009036BC">
        <w:rPr>
          <w:rFonts w:ascii="仿宋" w:eastAsia="仿宋" w:hAnsi="仿宋" w:hint="eastAsia"/>
          <w:sz w:val="32"/>
          <w:szCs w:val="32"/>
        </w:rPr>
        <w:t>3</w:t>
      </w:r>
      <w:r w:rsidR="0029116A" w:rsidRPr="009036BC">
        <w:rPr>
          <w:rFonts w:ascii="仿宋" w:eastAsia="仿宋" w:hAnsi="仿宋" w:hint="eastAsia"/>
          <w:sz w:val="32"/>
          <w:szCs w:val="32"/>
        </w:rPr>
        <w:t>,</w:t>
      </w:r>
      <w:r w:rsidR="00EC5F65" w:rsidRPr="009036BC">
        <w:rPr>
          <w:rFonts w:ascii="仿宋" w:eastAsia="仿宋" w:hAnsi="仿宋" w:hint="eastAsia"/>
          <w:sz w:val="32"/>
          <w:szCs w:val="32"/>
        </w:rPr>
        <w:t>588.14万</w:t>
      </w:r>
      <w:r w:rsidRPr="009036BC">
        <w:rPr>
          <w:rFonts w:ascii="仿宋" w:eastAsia="仿宋" w:hAnsi="仿宋" w:hint="eastAsia"/>
          <w:sz w:val="32"/>
          <w:szCs w:val="32"/>
        </w:rPr>
        <w:t>元：用于保障残疾人员的基本生活。本项目绩效目标为：进一步完善我市残疾人社会保障体系，统筹城乡残疾人社会保障的协调发展，提高残疾人的生活保障水平，按照政策要求对符合条件的残疾人发放生活补助。</w:t>
      </w:r>
    </w:p>
    <w:p w:rsidR="00B32BF4" w:rsidRPr="009036BC" w:rsidRDefault="00B32BF4"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4.退养人员医疗费</w:t>
      </w:r>
      <w:r w:rsidR="00994434" w:rsidRPr="009036BC">
        <w:rPr>
          <w:rFonts w:ascii="仿宋" w:eastAsia="仿宋" w:hAnsi="仿宋" w:hint="eastAsia"/>
          <w:sz w:val="32"/>
          <w:szCs w:val="32"/>
        </w:rPr>
        <w:t>560</w:t>
      </w:r>
      <w:r w:rsidRPr="009036BC">
        <w:rPr>
          <w:rFonts w:ascii="仿宋" w:eastAsia="仿宋" w:hAnsi="仿宋"/>
          <w:sz w:val="32"/>
          <w:szCs w:val="32"/>
        </w:rPr>
        <w:t>.00</w:t>
      </w:r>
      <w:r w:rsidR="00994434" w:rsidRPr="009036BC">
        <w:rPr>
          <w:rFonts w:ascii="仿宋" w:eastAsia="仿宋" w:hAnsi="仿宋" w:hint="eastAsia"/>
          <w:sz w:val="32"/>
          <w:szCs w:val="32"/>
        </w:rPr>
        <w:t>万</w:t>
      </w:r>
      <w:r w:rsidRPr="009036BC">
        <w:rPr>
          <w:rFonts w:ascii="仿宋" w:eastAsia="仿宋" w:hAnsi="仿宋" w:hint="eastAsia"/>
          <w:sz w:val="32"/>
          <w:szCs w:val="32"/>
        </w:rPr>
        <w:t>元，用于缓解退养人员医疗困难。本项目绩效目标为：满足退养人员日益增长的医疗需要，进一步规范退养人员医疗报销政策与医疗救助及居民基本医疗保险政策的有效衔接，我区及时调整救助比例和标准、扩大定点医疗机构，极大的满足了退养人员的就医需求，维护了社会稳定。</w:t>
      </w:r>
    </w:p>
    <w:p w:rsidR="00B32BF4" w:rsidRPr="009036BC" w:rsidRDefault="00B32BF4"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5.城乡特困人员供养</w:t>
      </w:r>
      <w:r w:rsidR="00994434" w:rsidRPr="009036BC">
        <w:rPr>
          <w:rFonts w:ascii="仿宋" w:eastAsia="仿宋" w:hAnsi="仿宋" w:hint="eastAsia"/>
          <w:sz w:val="32"/>
          <w:szCs w:val="32"/>
        </w:rPr>
        <w:t>1</w:t>
      </w:r>
      <w:r w:rsidR="0029116A" w:rsidRPr="009036BC">
        <w:rPr>
          <w:rFonts w:ascii="仿宋" w:eastAsia="仿宋" w:hAnsi="仿宋" w:hint="eastAsia"/>
          <w:sz w:val="32"/>
          <w:szCs w:val="32"/>
        </w:rPr>
        <w:t>,</w:t>
      </w:r>
      <w:r w:rsidR="00994434" w:rsidRPr="009036BC">
        <w:rPr>
          <w:rFonts w:ascii="仿宋" w:eastAsia="仿宋" w:hAnsi="仿宋" w:hint="eastAsia"/>
          <w:sz w:val="32"/>
          <w:szCs w:val="32"/>
        </w:rPr>
        <w:t>723.16万</w:t>
      </w:r>
      <w:r w:rsidRPr="009036BC">
        <w:rPr>
          <w:rFonts w:ascii="仿宋" w:eastAsia="仿宋" w:hAnsi="仿宋" w:hint="eastAsia"/>
          <w:sz w:val="32"/>
          <w:szCs w:val="32"/>
        </w:rPr>
        <w:t>元，用于保障困难人员基本生活需求。本项目绩效目标为：加强监督管理，落实政府责任、体现社会关怀。</w:t>
      </w:r>
    </w:p>
    <w:p w:rsidR="00B32BF4" w:rsidRPr="009036BC" w:rsidRDefault="00B32BF4" w:rsidP="00EB206D">
      <w:pPr>
        <w:spacing w:line="560" w:lineRule="exact"/>
        <w:ind w:firstLineChars="200" w:firstLine="640"/>
        <w:rPr>
          <w:rFonts w:ascii="仿宋" w:eastAsia="仿宋" w:hAnsi="仿宋" w:cs="宋体" w:hint="eastAsia"/>
          <w:sz w:val="32"/>
          <w:szCs w:val="32"/>
        </w:rPr>
      </w:pPr>
      <w:r w:rsidRPr="009036BC">
        <w:rPr>
          <w:rFonts w:ascii="仿宋" w:eastAsia="仿宋" w:hAnsi="仿宋" w:hint="eastAsia"/>
          <w:sz w:val="32"/>
          <w:szCs w:val="32"/>
        </w:rPr>
        <w:t>6.养老服务津贴补贴</w:t>
      </w:r>
      <w:r w:rsidR="00994434" w:rsidRPr="009036BC">
        <w:rPr>
          <w:rFonts w:ascii="仿宋" w:eastAsia="仿宋" w:hAnsi="仿宋" w:hint="eastAsia"/>
          <w:sz w:val="32"/>
          <w:szCs w:val="32"/>
        </w:rPr>
        <w:t>8</w:t>
      </w:r>
      <w:r w:rsidR="0029116A" w:rsidRPr="009036BC">
        <w:rPr>
          <w:rFonts w:ascii="仿宋" w:eastAsia="仿宋" w:hAnsi="仿宋" w:hint="eastAsia"/>
          <w:sz w:val="32"/>
          <w:szCs w:val="32"/>
        </w:rPr>
        <w:t>,</w:t>
      </w:r>
      <w:r w:rsidR="00994434" w:rsidRPr="009036BC">
        <w:rPr>
          <w:rFonts w:ascii="仿宋" w:eastAsia="仿宋" w:hAnsi="仿宋" w:hint="eastAsia"/>
          <w:sz w:val="32"/>
          <w:szCs w:val="32"/>
        </w:rPr>
        <w:t>528.44万</w:t>
      </w:r>
      <w:r w:rsidRPr="009036BC">
        <w:rPr>
          <w:rFonts w:ascii="仿宋" w:eastAsia="仿宋" w:hAnsi="仿宋" w:hint="eastAsia"/>
          <w:sz w:val="32"/>
          <w:szCs w:val="32"/>
        </w:rPr>
        <w:t>元，用于保障老年人基本养老服务需求。本项目绩效目标为：以老年人需求为导向，以推进首善之区养老服务体系建设、提高老年人照顾服务水平为目标，推动解决人民日益增长的美好生活需要和不平衡不充分的发展之间的矛盾，让老年人更有获得感、幸福感、安全感。</w:t>
      </w:r>
    </w:p>
    <w:p w:rsidR="000C5CDB" w:rsidRPr="009036BC" w:rsidRDefault="000C5CDB"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（六）重点行政事业性收费情况说明</w:t>
      </w:r>
    </w:p>
    <w:p w:rsidR="000C5CDB" w:rsidRPr="009036BC" w:rsidRDefault="000C5CDB"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lastRenderedPageBreak/>
        <w:t>本部门</w:t>
      </w:r>
      <w:r w:rsidR="00F22A04" w:rsidRPr="009036BC">
        <w:rPr>
          <w:rFonts w:ascii="仿宋" w:eastAsia="仿宋" w:hAnsi="仿宋" w:cs="宋体" w:hint="eastAsia"/>
          <w:kern w:val="0"/>
          <w:sz w:val="32"/>
          <w:szCs w:val="32"/>
        </w:rPr>
        <w:t>2024</w:t>
      </w:r>
      <w:r w:rsidRPr="009036BC">
        <w:rPr>
          <w:rFonts w:ascii="仿宋" w:eastAsia="仿宋" w:hAnsi="仿宋" w:cs="宋体" w:hint="eastAsia"/>
          <w:kern w:val="0"/>
          <w:sz w:val="32"/>
          <w:szCs w:val="32"/>
        </w:rPr>
        <w:t>年无重点行政事业性收费</w:t>
      </w:r>
    </w:p>
    <w:p w:rsidR="000C5CDB" w:rsidRPr="009036BC" w:rsidRDefault="000C5CDB"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（七）国有资产占用情况</w:t>
      </w:r>
    </w:p>
    <w:p w:rsidR="000C5CDB" w:rsidRPr="009036BC" w:rsidRDefault="000C5CDB" w:rsidP="00EB206D">
      <w:pPr>
        <w:widowControl/>
        <w:spacing w:line="560" w:lineRule="exact"/>
        <w:ind w:firstLineChars="200" w:firstLine="640"/>
        <w:rPr>
          <w:rFonts w:ascii="仿宋" w:eastAsia="仿宋" w:hAnsi="仿宋" w:cs="宋体" w:hint="eastAsia"/>
          <w:kern w:val="0"/>
          <w:sz w:val="32"/>
          <w:szCs w:val="32"/>
        </w:rPr>
      </w:pPr>
      <w:r w:rsidRPr="009036BC">
        <w:rPr>
          <w:rFonts w:ascii="仿宋" w:eastAsia="仿宋" w:hAnsi="仿宋" w:cs="宋体" w:hint="eastAsia"/>
          <w:kern w:val="0"/>
          <w:sz w:val="32"/>
          <w:szCs w:val="32"/>
        </w:rPr>
        <w:t>截至</w:t>
      </w:r>
      <w:r w:rsidR="00F22A04" w:rsidRPr="009036BC">
        <w:rPr>
          <w:rFonts w:ascii="仿宋" w:eastAsia="仿宋" w:hAnsi="仿宋" w:cs="宋体" w:hint="eastAsia"/>
          <w:kern w:val="0"/>
          <w:sz w:val="32"/>
          <w:szCs w:val="32"/>
        </w:rPr>
        <w:t>2023</w:t>
      </w:r>
      <w:r w:rsidRPr="009036BC">
        <w:rPr>
          <w:rFonts w:ascii="仿宋" w:eastAsia="仿宋" w:hAnsi="仿宋" w:cs="宋体" w:hint="eastAsia"/>
          <w:kern w:val="0"/>
          <w:sz w:val="32"/>
          <w:szCs w:val="32"/>
        </w:rPr>
        <w:t>年底，固定资产总额</w:t>
      </w:r>
      <w:r w:rsidR="00D03BE0" w:rsidRPr="009036BC">
        <w:rPr>
          <w:rFonts w:ascii="仿宋" w:eastAsia="仿宋" w:hAnsi="仿宋"/>
          <w:sz w:val="32"/>
          <w:szCs w:val="32"/>
        </w:rPr>
        <w:t>15</w:t>
      </w:r>
      <w:r w:rsidR="00D03BE0" w:rsidRPr="009036BC">
        <w:rPr>
          <w:rFonts w:ascii="仿宋" w:eastAsia="仿宋" w:hAnsi="仿宋" w:hint="eastAsia"/>
          <w:sz w:val="32"/>
          <w:szCs w:val="32"/>
        </w:rPr>
        <w:t>,</w:t>
      </w:r>
      <w:r w:rsidR="00D03BE0" w:rsidRPr="009036BC">
        <w:rPr>
          <w:rFonts w:ascii="仿宋" w:eastAsia="仿宋" w:hAnsi="仿宋"/>
          <w:sz w:val="32"/>
          <w:szCs w:val="32"/>
        </w:rPr>
        <w:t>139</w:t>
      </w:r>
      <w:r w:rsidR="00D03BE0" w:rsidRPr="009036BC">
        <w:rPr>
          <w:rFonts w:ascii="仿宋" w:eastAsia="仿宋" w:hAnsi="仿宋" w:hint="eastAsia"/>
          <w:sz w:val="32"/>
          <w:szCs w:val="32"/>
        </w:rPr>
        <w:t>.</w:t>
      </w:r>
      <w:r w:rsidR="00D03BE0" w:rsidRPr="009036BC">
        <w:rPr>
          <w:rFonts w:ascii="仿宋" w:eastAsia="仿宋" w:hAnsi="仿宋"/>
          <w:sz w:val="32"/>
          <w:szCs w:val="32"/>
        </w:rPr>
        <w:t>14</w:t>
      </w:r>
      <w:r w:rsidRPr="009036BC">
        <w:rPr>
          <w:rFonts w:ascii="仿宋" w:eastAsia="仿宋" w:hAnsi="仿宋" w:cs="宋体" w:hint="eastAsia"/>
          <w:kern w:val="0"/>
          <w:sz w:val="32"/>
          <w:szCs w:val="32"/>
        </w:rPr>
        <w:t>万元，其中：房屋面积</w:t>
      </w:r>
      <w:r w:rsidR="0029116A" w:rsidRPr="009036BC">
        <w:rPr>
          <w:rFonts w:ascii="仿宋" w:eastAsia="仿宋" w:hAnsi="仿宋" w:hint="eastAsia"/>
          <w:sz w:val="32"/>
          <w:szCs w:val="32"/>
        </w:rPr>
        <w:t>23,3</w:t>
      </w:r>
      <w:r w:rsidR="00E81235" w:rsidRPr="009036BC">
        <w:rPr>
          <w:rFonts w:ascii="仿宋" w:eastAsia="仿宋" w:hAnsi="仿宋" w:hint="eastAsia"/>
          <w:sz w:val="32"/>
          <w:szCs w:val="32"/>
        </w:rPr>
        <w:t>2</w:t>
      </w:r>
      <w:r w:rsidR="0029116A" w:rsidRPr="009036BC">
        <w:rPr>
          <w:rFonts w:ascii="仿宋" w:eastAsia="仿宋" w:hAnsi="仿宋" w:hint="eastAsia"/>
          <w:sz w:val="32"/>
          <w:szCs w:val="32"/>
        </w:rPr>
        <w:t>1.47</w:t>
      </w:r>
      <w:r w:rsidRPr="009036BC">
        <w:rPr>
          <w:rFonts w:ascii="仿宋" w:eastAsia="仿宋" w:hAnsi="仿宋" w:cs="宋体" w:hint="eastAsia"/>
          <w:kern w:val="0"/>
          <w:sz w:val="32"/>
          <w:szCs w:val="32"/>
        </w:rPr>
        <w:t>平方米，</w:t>
      </w:r>
      <w:r w:rsidR="0029116A" w:rsidRPr="009036BC">
        <w:rPr>
          <w:rFonts w:ascii="仿宋" w:eastAsia="仿宋" w:hAnsi="仿宋"/>
          <w:sz w:val="32"/>
          <w:szCs w:val="32"/>
        </w:rPr>
        <w:t>11</w:t>
      </w:r>
      <w:r w:rsidR="0029116A" w:rsidRPr="009036BC">
        <w:rPr>
          <w:rFonts w:ascii="仿宋" w:eastAsia="仿宋" w:hAnsi="仿宋" w:hint="eastAsia"/>
          <w:sz w:val="32"/>
          <w:szCs w:val="32"/>
        </w:rPr>
        <w:t>,</w:t>
      </w:r>
      <w:r w:rsidR="00636F9D" w:rsidRPr="009036BC">
        <w:rPr>
          <w:rFonts w:ascii="仿宋" w:eastAsia="仿宋" w:hAnsi="仿宋" w:hint="eastAsia"/>
          <w:sz w:val="32"/>
          <w:szCs w:val="32"/>
        </w:rPr>
        <w:t>622</w:t>
      </w:r>
      <w:r w:rsidR="0029116A" w:rsidRPr="009036BC">
        <w:rPr>
          <w:rFonts w:ascii="仿宋" w:eastAsia="仿宋" w:hAnsi="仿宋" w:hint="eastAsia"/>
          <w:sz w:val="32"/>
          <w:szCs w:val="32"/>
        </w:rPr>
        <w:t>.</w:t>
      </w:r>
      <w:r w:rsidR="00636F9D" w:rsidRPr="009036BC">
        <w:rPr>
          <w:rFonts w:ascii="仿宋" w:eastAsia="仿宋" w:hAnsi="仿宋" w:hint="eastAsia"/>
          <w:sz w:val="32"/>
          <w:szCs w:val="32"/>
        </w:rPr>
        <w:t>78</w:t>
      </w:r>
      <w:r w:rsidRPr="009036BC">
        <w:rPr>
          <w:rFonts w:ascii="仿宋" w:eastAsia="仿宋" w:hAnsi="仿宋" w:cs="宋体" w:hint="eastAsia"/>
          <w:kern w:val="0"/>
          <w:sz w:val="32"/>
          <w:szCs w:val="32"/>
        </w:rPr>
        <w:t>万元；汽车</w:t>
      </w:r>
      <w:r w:rsidR="0029116A" w:rsidRPr="009036BC">
        <w:rPr>
          <w:rFonts w:ascii="仿宋" w:eastAsia="仿宋" w:hAnsi="仿宋" w:hint="eastAsia"/>
          <w:sz w:val="32"/>
          <w:szCs w:val="32"/>
        </w:rPr>
        <w:t>32</w:t>
      </w:r>
      <w:r w:rsidRPr="009036BC">
        <w:rPr>
          <w:rFonts w:ascii="仿宋" w:eastAsia="仿宋" w:hAnsi="仿宋" w:cs="宋体" w:hint="eastAsia"/>
          <w:kern w:val="0"/>
          <w:sz w:val="32"/>
          <w:szCs w:val="32"/>
        </w:rPr>
        <w:t>辆，</w:t>
      </w:r>
      <w:r w:rsidR="0029116A" w:rsidRPr="009036BC">
        <w:rPr>
          <w:rFonts w:ascii="仿宋" w:eastAsia="仿宋" w:hAnsi="仿宋" w:hint="eastAsia"/>
          <w:sz w:val="32"/>
          <w:szCs w:val="32"/>
        </w:rPr>
        <w:t>555.45</w:t>
      </w:r>
      <w:r w:rsidRPr="009036BC">
        <w:rPr>
          <w:rFonts w:ascii="仿宋" w:eastAsia="仿宋" w:hAnsi="仿宋" w:cs="宋体" w:hint="eastAsia"/>
          <w:kern w:val="0"/>
          <w:sz w:val="32"/>
          <w:szCs w:val="32"/>
        </w:rPr>
        <w:t>万元；单价50万元以上的设备</w:t>
      </w:r>
      <w:r w:rsidR="0029116A" w:rsidRPr="009036BC">
        <w:rPr>
          <w:rFonts w:ascii="仿宋" w:eastAsia="仿宋" w:hAnsi="仿宋" w:cs="宋体" w:hint="eastAsia"/>
          <w:kern w:val="0"/>
          <w:sz w:val="32"/>
          <w:szCs w:val="32"/>
        </w:rPr>
        <w:t>0</w:t>
      </w:r>
      <w:r w:rsidRPr="009036BC">
        <w:rPr>
          <w:rFonts w:ascii="仿宋" w:eastAsia="仿宋" w:hAnsi="仿宋" w:cs="宋体" w:hint="eastAsia"/>
          <w:kern w:val="0"/>
          <w:sz w:val="32"/>
          <w:szCs w:val="32"/>
        </w:rPr>
        <w:t>台（套），</w:t>
      </w:r>
      <w:r w:rsidR="0029116A" w:rsidRPr="009036BC">
        <w:rPr>
          <w:rFonts w:ascii="仿宋" w:eastAsia="仿宋" w:hAnsi="仿宋" w:cs="宋体" w:hint="eastAsia"/>
          <w:kern w:val="0"/>
          <w:sz w:val="32"/>
          <w:szCs w:val="32"/>
        </w:rPr>
        <w:t>0.00</w:t>
      </w:r>
      <w:r w:rsidRPr="009036BC">
        <w:rPr>
          <w:rFonts w:ascii="仿宋" w:eastAsia="仿宋" w:hAnsi="仿宋" w:cs="宋体" w:hint="eastAsia"/>
          <w:kern w:val="0"/>
          <w:sz w:val="32"/>
          <w:szCs w:val="32"/>
        </w:rPr>
        <w:t>万元。</w:t>
      </w:r>
    </w:p>
    <w:p w:rsidR="00565422" w:rsidRPr="009036BC" w:rsidRDefault="00F908D1" w:rsidP="00EB206D">
      <w:pPr>
        <w:spacing w:line="560" w:lineRule="exact"/>
        <w:ind w:firstLine="630"/>
        <w:rPr>
          <w:rFonts w:ascii="仿宋" w:eastAsia="仿宋" w:hAnsi="仿宋" w:hint="eastAsia"/>
          <w:sz w:val="32"/>
          <w:szCs w:val="32"/>
        </w:rPr>
      </w:pPr>
      <w:r w:rsidRPr="009036BC">
        <w:rPr>
          <w:rFonts w:ascii="仿宋" w:eastAsia="仿宋" w:hAnsi="仿宋" w:cs="宋体" w:hint="eastAsia"/>
          <w:kern w:val="0"/>
          <w:sz w:val="32"/>
          <w:szCs w:val="32"/>
        </w:rPr>
        <w:t>（八）</w:t>
      </w:r>
      <w:r w:rsidR="00565422" w:rsidRPr="009036BC">
        <w:rPr>
          <w:rFonts w:ascii="仿宋" w:eastAsia="仿宋" w:hAnsi="仿宋" w:hint="eastAsia"/>
          <w:sz w:val="32"/>
          <w:szCs w:val="32"/>
        </w:rPr>
        <w:t>专业名词解释</w:t>
      </w:r>
    </w:p>
    <w:p w:rsidR="00565422" w:rsidRPr="009036BC" w:rsidRDefault="00565422"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1.基本支出：指为保障机构正常运转、完成日常工作任务而发生的人员支出和公用支出。</w:t>
      </w:r>
    </w:p>
    <w:p w:rsidR="00565422" w:rsidRPr="009036BC" w:rsidRDefault="00565422"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2.项目支出：指在基本支出之外为完成特定行政任务或事业发展目标所发生的支出。</w:t>
      </w:r>
    </w:p>
    <w:p w:rsidR="00565422" w:rsidRPr="009036BC" w:rsidRDefault="00565422"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3.“三公”经费：是指单位通过一般公共预算财政拨款资金安排的因公出国（境）费、公务用车购置及运行</w:t>
      </w:r>
      <w:r w:rsidR="00F00C46" w:rsidRPr="009036BC">
        <w:rPr>
          <w:rFonts w:ascii="仿宋" w:eastAsia="仿宋" w:hAnsi="仿宋" w:hint="eastAsia"/>
          <w:sz w:val="32"/>
          <w:szCs w:val="32"/>
        </w:rPr>
        <w:t>维护</w:t>
      </w:r>
      <w:r w:rsidRPr="009036BC">
        <w:rPr>
          <w:rFonts w:ascii="仿宋" w:eastAsia="仿宋" w:hAnsi="仿宋" w:hint="eastAsia"/>
          <w:sz w:val="32"/>
          <w:szCs w:val="32"/>
        </w:rPr>
        <w:t>费和公务接待费。其中，因公出国（境）费指单位公务出国（境）的国际旅费、国外城市间交通费、住宿费、伙食费、培训费、公杂费等支出；公务用车购置及运行</w:t>
      </w:r>
      <w:r w:rsidR="00F00C46" w:rsidRPr="009036BC">
        <w:rPr>
          <w:rFonts w:ascii="仿宋" w:eastAsia="仿宋" w:hAnsi="仿宋" w:hint="eastAsia"/>
          <w:sz w:val="32"/>
          <w:szCs w:val="32"/>
        </w:rPr>
        <w:t>维护</w:t>
      </w:r>
      <w:r w:rsidRPr="009036BC">
        <w:rPr>
          <w:rFonts w:ascii="仿宋" w:eastAsia="仿宋" w:hAnsi="仿宋" w:hint="eastAsia"/>
          <w:sz w:val="32"/>
          <w:szCs w:val="32"/>
        </w:rPr>
        <w:t>费指单位公务用车车辆购置支出（含车辆购置税）及公务用车燃料费、维修费、过路过桥费、保险费等支出；公务接待费指单位按规定开支的各类公务接待（含外宾接待）支出。</w:t>
      </w:r>
    </w:p>
    <w:p w:rsidR="00565422" w:rsidRPr="009036BC" w:rsidRDefault="00565422"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4.机关运行经费：指为本部门行政单位（含参照公务员法管理事业单位）使用一般公共预算财政拨款安排的基本支出中的日常公用经费。</w:t>
      </w:r>
      <w:r w:rsidR="00811C75" w:rsidRPr="009036BC">
        <w:rPr>
          <w:rFonts w:ascii="仿宋" w:eastAsia="仿宋" w:hAnsi="仿宋" w:cs="宋体" w:hint="eastAsia"/>
          <w:kern w:val="0"/>
          <w:sz w:val="32"/>
          <w:szCs w:val="32"/>
        </w:rPr>
        <w:t>包括办公费、邮电费、差旅费、会议费、福利费、维修费、办公用房水电费、办公用房取暖费、办公用房物业管理费、公务用车运行维护费以及其他费用。</w:t>
      </w:r>
      <w:r w:rsidRPr="009036BC">
        <w:rPr>
          <w:rFonts w:ascii="仿宋" w:eastAsia="仿宋" w:hAnsi="仿宋" w:hint="eastAsia"/>
          <w:sz w:val="32"/>
          <w:szCs w:val="32"/>
        </w:rPr>
        <w:t xml:space="preserve">  </w:t>
      </w:r>
      <w:r w:rsidRPr="009036BC">
        <w:rPr>
          <w:rFonts w:ascii="仿宋" w:eastAsia="仿宋" w:hAnsi="仿宋"/>
          <w:sz w:val="32"/>
          <w:szCs w:val="32"/>
        </w:rPr>
        <w:t xml:space="preserve">  </w:t>
      </w:r>
    </w:p>
    <w:p w:rsidR="00565422" w:rsidRPr="009036BC" w:rsidRDefault="00565422" w:rsidP="00EB206D">
      <w:pPr>
        <w:spacing w:line="560" w:lineRule="exact"/>
        <w:ind w:firstLineChars="200" w:firstLine="640"/>
        <w:rPr>
          <w:rFonts w:ascii="仿宋" w:eastAsia="仿宋" w:hAnsi="仿宋"/>
          <w:sz w:val="32"/>
          <w:szCs w:val="32"/>
        </w:rPr>
      </w:pPr>
      <w:r w:rsidRPr="009036BC">
        <w:rPr>
          <w:rFonts w:ascii="仿宋" w:eastAsia="仿宋" w:hAnsi="仿宋"/>
          <w:sz w:val="32"/>
          <w:szCs w:val="32"/>
        </w:rPr>
        <w:lastRenderedPageBreak/>
        <w:t>5.</w:t>
      </w:r>
      <w:r w:rsidR="00670E29" w:rsidRPr="009036BC">
        <w:rPr>
          <w:rFonts w:ascii="仿宋" w:eastAsia="仿宋" w:hAnsi="仿宋" w:hint="eastAsia"/>
          <w:sz w:val="32"/>
          <w:szCs w:val="32"/>
        </w:rPr>
        <w:t xml:space="preserve"> 退养人员医疗费：为解决本市退养人员医疗费用负担的困难，按照市生产合作总社《关于北京市城市生产服务合作总社系统社员、职工退休、退养和退职试行办法的通知》要求，为办理退养手续并按月领取退养费且纳入社会保障统一管理的退养人员，参照本市城市特困人员医疗救助政策，享受医疗待遇</w:t>
      </w:r>
      <w:r w:rsidRPr="009036BC">
        <w:rPr>
          <w:rFonts w:ascii="仿宋" w:eastAsia="仿宋" w:hAnsi="仿宋" w:hint="eastAsia"/>
          <w:sz w:val="32"/>
          <w:szCs w:val="32"/>
        </w:rPr>
        <w:t>。</w:t>
      </w:r>
    </w:p>
    <w:p w:rsidR="00565422" w:rsidRPr="009036BC" w:rsidRDefault="00565422" w:rsidP="00EB206D">
      <w:pPr>
        <w:spacing w:line="560" w:lineRule="exact"/>
        <w:ind w:firstLineChars="150" w:firstLine="480"/>
        <w:rPr>
          <w:rFonts w:ascii="仿宋" w:eastAsia="仿宋" w:hAnsi="仿宋" w:cs="宋体" w:hint="eastAsia"/>
          <w:color w:val="FF0000"/>
          <w:sz w:val="32"/>
          <w:szCs w:val="32"/>
        </w:rPr>
      </w:pPr>
    </w:p>
    <w:p w:rsidR="006239CE" w:rsidRPr="009036BC" w:rsidRDefault="00810E5C" w:rsidP="00EB206D">
      <w:pPr>
        <w:spacing w:line="560" w:lineRule="exact"/>
        <w:jc w:val="center"/>
        <w:rPr>
          <w:rFonts w:ascii="仿宋" w:eastAsia="仿宋" w:hAnsi="仿宋"/>
          <w:b/>
          <w:sz w:val="32"/>
          <w:szCs w:val="32"/>
        </w:rPr>
      </w:pPr>
      <w:r w:rsidRPr="009036BC">
        <w:rPr>
          <w:rFonts w:ascii="仿宋" w:eastAsia="仿宋" w:hAnsi="仿宋" w:hint="eastAsia"/>
          <w:b/>
          <w:sz w:val="32"/>
          <w:szCs w:val="32"/>
        </w:rPr>
        <w:t xml:space="preserve">　第二部分  </w:t>
      </w:r>
      <w:r w:rsidR="00F22A04" w:rsidRPr="009036BC">
        <w:rPr>
          <w:rFonts w:ascii="仿宋" w:eastAsia="仿宋" w:hAnsi="仿宋" w:hint="eastAsia"/>
          <w:b/>
          <w:sz w:val="32"/>
          <w:szCs w:val="32"/>
        </w:rPr>
        <w:t>2024</w:t>
      </w:r>
      <w:r w:rsidR="006239CE" w:rsidRPr="009036BC">
        <w:rPr>
          <w:rFonts w:ascii="仿宋" w:eastAsia="仿宋" w:hAnsi="仿宋" w:hint="eastAsia"/>
          <w:b/>
          <w:sz w:val="32"/>
          <w:szCs w:val="32"/>
        </w:rPr>
        <w:t>年度门头沟区</w:t>
      </w:r>
      <w:r w:rsidR="006906F4" w:rsidRPr="009036BC">
        <w:rPr>
          <w:rFonts w:ascii="仿宋" w:eastAsia="仿宋" w:hAnsi="仿宋" w:hint="eastAsia"/>
          <w:b/>
          <w:sz w:val="32"/>
          <w:szCs w:val="32"/>
        </w:rPr>
        <w:t>民政</w:t>
      </w:r>
      <w:r w:rsidR="006239CE" w:rsidRPr="009036BC">
        <w:rPr>
          <w:rFonts w:ascii="仿宋" w:eastAsia="仿宋" w:hAnsi="仿宋" w:hint="eastAsia"/>
          <w:b/>
          <w:sz w:val="32"/>
          <w:szCs w:val="32"/>
        </w:rPr>
        <w:t>部门预算报表</w:t>
      </w:r>
    </w:p>
    <w:p w:rsidR="00810E5C" w:rsidRPr="009036BC" w:rsidRDefault="00810E5C" w:rsidP="00EB206D">
      <w:pPr>
        <w:spacing w:line="560" w:lineRule="exact"/>
        <w:jc w:val="center"/>
        <w:rPr>
          <w:rFonts w:ascii="仿宋" w:eastAsia="仿宋" w:hAnsi="仿宋"/>
          <w:sz w:val="32"/>
          <w:szCs w:val="32"/>
        </w:rPr>
      </w:pPr>
    </w:p>
    <w:p w:rsidR="0069083E" w:rsidRPr="009036BC" w:rsidRDefault="00810E5C" w:rsidP="00EB206D">
      <w:pPr>
        <w:spacing w:line="560" w:lineRule="exact"/>
        <w:ind w:firstLineChars="200" w:firstLine="640"/>
        <w:rPr>
          <w:rFonts w:ascii="仿宋" w:eastAsia="仿宋" w:hAnsi="仿宋" w:hint="eastAsia"/>
          <w:sz w:val="32"/>
          <w:szCs w:val="32"/>
        </w:rPr>
      </w:pPr>
      <w:r w:rsidRPr="009036BC">
        <w:rPr>
          <w:rFonts w:ascii="仿宋" w:eastAsia="仿宋" w:hAnsi="仿宋" w:hint="eastAsia"/>
          <w:sz w:val="32"/>
          <w:szCs w:val="32"/>
        </w:rPr>
        <w:t>附件：</w:t>
      </w:r>
      <w:r w:rsidR="00F22A04" w:rsidRPr="009036BC">
        <w:rPr>
          <w:rFonts w:ascii="仿宋" w:eastAsia="仿宋" w:hAnsi="仿宋" w:hint="eastAsia"/>
          <w:sz w:val="32"/>
          <w:szCs w:val="32"/>
        </w:rPr>
        <w:t>2024</w:t>
      </w:r>
      <w:r w:rsidR="006239CE" w:rsidRPr="009036BC">
        <w:rPr>
          <w:rFonts w:ascii="仿宋" w:eastAsia="仿宋" w:hAnsi="仿宋" w:hint="eastAsia"/>
          <w:sz w:val="32"/>
          <w:szCs w:val="32"/>
        </w:rPr>
        <w:t>年度</w:t>
      </w:r>
      <w:r w:rsidR="001A5084" w:rsidRPr="009036BC">
        <w:rPr>
          <w:rFonts w:ascii="仿宋" w:eastAsia="仿宋" w:hAnsi="仿宋" w:hint="eastAsia"/>
          <w:sz w:val="32"/>
          <w:szCs w:val="32"/>
        </w:rPr>
        <w:t>门头沟区</w:t>
      </w:r>
      <w:r w:rsidR="006906F4" w:rsidRPr="009036BC">
        <w:rPr>
          <w:rFonts w:ascii="仿宋" w:eastAsia="仿宋" w:hAnsi="仿宋" w:hint="eastAsia"/>
          <w:sz w:val="32"/>
          <w:szCs w:val="32"/>
        </w:rPr>
        <w:t>民政</w:t>
      </w:r>
      <w:r w:rsidR="001A5084" w:rsidRPr="009036BC">
        <w:rPr>
          <w:rFonts w:ascii="仿宋" w:eastAsia="仿宋" w:hAnsi="仿宋"/>
          <w:sz w:val="32"/>
          <w:szCs w:val="32"/>
        </w:rPr>
        <w:t>部门</w:t>
      </w:r>
      <w:r w:rsidRPr="009036BC">
        <w:rPr>
          <w:rFonts w:ascii="仿宋" w:eastAsia="仿宋" w:hAnsi="仿宋" w:hint="eastAsia"/>
          <w:sz w:val="32"/>
          <w:szCs w:val="32"/>
        </w:rPr>
        <w:t>预</w:t>
      </w:r>
      <w:r w:rsidRPr="009036BC">
        <w:rPr>
          <w:rFonts w:ascii="仿宋" w:eastAsia="仿宋" w:hAnsi="仿宋" w:hint="eastAsia"/>
          <w:sz w:val="32"/>
          <w:szCs w:val="32"/>
        </w:rPr>
        <w:t>算报表</w:t>
      </w:r>
    </w:p>
    <w:sectPr w:rsidR="0069083E" w:rsidRPr="009036B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4D" w:rsidRDefault="00EE084D">
      <w:r>
        <w:separator/>
      </w:r>
    </w:p>
  </w:endnote>
  <w:endnote w:type="continuationSeparator" w:id="0">
    <w:p w:rsidR="00EE084D" w:rsidRDefault="00EE0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515D11" w:rsidP="00C42F84">
    <w:pPr>
      <w:pStyle w:val="a3"/>
      <w:framePr w:wrap="around" w:vAnchor="text" w:hAnchor="margin" w:xAlign="right" w:y="1"/>
      <w:rPr>
        <w:rStyle w:val="a4"/>
      </w:rPr>
    </w:pPr>
    <w:r>
      <w:rPr>
        <w:rStyle w:val="a4"/>
      </w:rPr>
      <w:fldChar w:fldCharType="begin"/>
    </w:r>
    <w:r>
      <w:rPr>
        <w:rStyle w:val="a4"/>
      </w:rPr>
      <w:instrText xml:space="preserve">PAGE  </w:instrText>
    </w:r>
    <w:r w:rsidR="0069083E">
      <w:rPr>
        <w:rStyle w:val="a4"/>
      </w:rPr>
      <w:fldChar w:fldCharType="separate"/>
    </w:r>
    <w:r w:rsidR="0069083E">
      <w:rPr>
        <w:rStyle w:val="a4"/>
        <w:noProof/>
      </w:rPr>
      <w:t>1</w:t>
    </w:r>
    <w:r>
      <w:rPr>
        <w:rStyle w:val="a4"/>
      </w:rPr>
      <w:fldChar w:fldCharType="end"/>
    </w:r>
  </w:p>
  <w:p w:rsidR="00515D11" w:rsidRDefault="00515D11" w:rsidP="00835C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515D11" w:rsidP="00C42F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B206D">
      <w:rPr>
        <w:rStyle w:val="a4"/>
        <w:noProof/>
      </w:rPr>
      <w:t>10</w:t>
    </w:r>
    <w:r>
      <w:rPr>
        <w:rStyle w:val="a4"/>
      </w:rPr>
      <w:fldChar w:fldCharType="end"/>
    </w:r>
  </w:p>
  <w:p w:rsidR="00515D11" w:rsidRDefault="00515D11" w:rsidP="00835CA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4D" w:rsidRDefault="00EE084D">
      <w:r>
        <w:separator/>
      </w:r>
    </w:p>
  </w:footnote>
  <w:footnote w:type="continuationSeparator" w:id="0">
    <w:p w:rsidR="00EE084D" w:rsidRDefault="00EE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BEA3"/>
    <w:multiLevelType w:val="multilevel"/>
    <w:tmpl w:val="5D36BEA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99D"/>
    <w:rsid w:val="00010198"/>
    <w:rsid w:val="0001209E"/>
    <w:rsid w:val="00014A90"/>
    <w:rsid w:val="00022010"/>
    <w:rsid w:val="000226F4"/>
    <w:rsid w:val="0002435B"/>
    <w:rsid w:val="00035BAF"/>
    <w:rsid w:val="000455F2"/>
    <w:rsid w:val="00050E6E"/>
    <w:rsid w:val="000549D5"/>
    <w:rsid w:val="0005765D"/>
    <w:rsid w:val="00063B0E"/>
    <w:rsid w:val="00082B23"/>
    <w:rsid w:val="00096CD7"/>
    <w:rsid w:val="000B04F2"/>
    <w:rsid w:val="000B12C4"/>
    <w:rsid w:val="000B193C"/>
    <w:rsid w:val="000B689A"/>
    <w:rsid w:val="000C4A61"/>
    <w:rsid w:val="000C4C3F"/>
    <w:rsid w:val="000C5CDB"/>
    <w:rsid w:val="000C6D0D"/>
    <w:rsid w:val="000D1ACF"/>
    <w:rsid w:val="000D2B42"/>
    <w:rsid w:val="000D46EA"/>
    <w:rsid w:val="000D51B7"/>
    <w:rsid w:val="000D69F4"/>
    <w:rsid w:val="000E2352"/>
    <w:rsid w:val="000E30B0"/>
    <w:rsid w:val="000E6C41"/>
    <w:rsid w:val="000F751D"/>
    <w:rsid w:val="00100B67"/>
    <w:rsid w:val="0010592C"/>
    <w:rsid w:val="00111571"/>
    <w:rsid w:val="00114903"/>
    <w:rsid w:val="00120AD8"/>
    <w:rsid w:val="001345A9"/>
    <w:rsid w:val="00134E89"/>
    <w:rsid w:val="0014042F"/>
    <w:rsid w:val="00153961"/>
    <w:rsid w:val="00165F6C"/>
    <w:rsid w:val="00171A1E"/>
    <w:rsid w:val="00180810"/>
    <w:rsid w:val="00186665"/>
    <w:rsid w:val="001869BC"/>
    <w:rsid w:val="00187942"/>
    <w:rsid w:val="001A5084"/>
    <w:rsid w:val="001B1D88"/>
    <w:rsid w:val="001B5D60"/>
    <w:rsid w:val="001B6BCA"/>
    <w:rsid w:val="001C09FB"/>
    <w:rsid w:val="001D270B"/>
    <w:rsid w:val="001D5AA8"/>
    <w:rsid w:val="001F6B07"/>
    <w:rsid w:val="00202B82"/>
    <w:rsid w:val="0021570C"/>
    <w:rsid w:val="00216449"/>
    <w:rsid w:val="002200CB"/>
    <w:rsid w:val="002309DA"/>
    <w:rsid w:val="00240BEB"/>
    <w:rsid w:val="00242984"/>
    <w:rsid w:val="00244F6A"/>
    <w:rsid w:val="0025290E"/>
    <w:rsid w:val="00270E0F"/>
    <w:rsid w:val="0027525E"/>
    <w:rsid w:val="00275A71"/>
    <w:rsid w:val="0029116A"/>
    <w:rsid w:val="00291A53"/>
    <w:rsid w:val="002A74BD"/>
    <w:rsid w:val="002B5951"/>
    <w:rsid w:val="002D5E6E"/>
    <w:rsid w:val="002F7DF4"/>
    <w:rsid w:val="00300E85"/>
    <w:rsid w:val="003067DB"/>
    <w:rsid w:val="00311990"/>
    <w:rsid w:val="00312C4B"/>
    <w:rsid w:val="00326CA9"/>
    <w:rsid w:val="0033728C"/>
    <w:rsid w:val="00352A93"/>
    <w:rsid w:val="00354CDE"/>
    <w:rsid w:val="00360946"/>
    <w:rsid w:val="00372D10"/>
    <w:rsid w:val="00373E99"/>
    <w:rsid w:val="00381798"/>
    <w:rsid w:val="00386DDD"/>
    <w:rsid w:val="003907DD"/>
    <w:rsid w:val="00395536"/>
    <w:rsid w:val="0039788E"/>
    <w:rsid w:val="003A51BE"/>
    <w:rsid w:val="003A5426"/>
    <w:rsid w:val="003B2107"/>
    <w:rsid w:val="003D16CD"/>
    <w:rsid w:val="003D43CC"/>
    <w:rsid w:val="003E4135"/>
    <w:rsid w:val="003E6219"/>
    <w:rsid w:val="003F1E43"/>
    <w:rsid w:val="004018BE"/>
    <w:rsid w:val="00402B00"/>
    <w:rsid w:val="004035F0"/>
    <w:rsid w:val="00404103"/>
    <w:rsid w:val="00412A3B"/>
    <w:rsid w:val="004213E7"/>
    <w:rsid w:val="00421AE2"/>
    <w:rsid w:val="00424E85"/>
    <w:rsid w:val="0042599D"/>
    <w:rsid w:val="0044276B"/>
    <w:rsid w:val="0044548D"/>
    <w:rsid w:val="004467B3"/>
    <w:rsid w:val="00451B2C"/>
    <w:rsid w:val="00455FFC"/>
    <w:rsid w:val="004615B8"/>
    <w:rsid w:val="00465EC0"/>
    <w:rsid w:val="00466271"/>
    <w:rsid w:val="00467168"/>
    <w:rsid w:val="0047359C"/>
    <w:rsid w:val="00477190"/>
    <w:rsid w:val="0048015A"/>
    <w:rsid w:val="004829A7"/>
    <w:rsid w:val="00484739"/>
    <w:rsid w:val="00487CE0"/>
    <w:rsid w:val="00491E0C"/>
    <w:rsid w:val="00494106"/>
    <w:rsid w:val="00495576"/>
    <w:rsid w:val="00496B03"/>
    <w:rsid w:val="004A40F0"/>
    <w:rsid w:val="004A68D5"/>
    <w:rsid w:val="004B0DE2"/>
    <w:rsid w:val="004F20AF"/>
    <w:rsid w:val="004F2D71"/>
    <w:rsid w:val="005001E3"/>
    <w:rsid w:val="00502EF4"/>
    <w:rsid w:val="00503188"/>
    <w:rsid w:val="00504BE7"/>
    <w:rsid w:val="00515D11"/>
    <w:rsid w:val="00520724"/>
    <w:rsid w:val="00530700"/>
    <w:rsid w:val="00533C9C"/>
    <w:rsid w:val="00540278"/>
    <w:rsid w:val="005528F0"/>
    <w:rsid w:val="0055485D"/>
    <w:rsid w:val="00555610"/>
    <w:rsid w:val="00555AC1"/>
    <w:rsid w:val="00562B48"/>
    <w:rsid w:val="00562CFB"/>
    <w:rsid w:val="0056308D"/>
    <w:rsid w:val="00565422"/>
    <w:rsid w:val="00566322"/>
    <w:rsid w:val="00572AC5"/>
    <w:rsid w:val="00580869"/>
    <w:rsid w:val="00581627"/>
    <w:rsid w:val="00583717"/>
    <w:rsid w:val="0058441F"/>
    <w:rsid w:val="0058535D"/>
    <w:rsid w:val="005A2B0F"/>
    <w:rsid w:val="005A2FA7"/>
    <w:rsid w:val="005B6FC3"/>
    <w:rsid w:val="005B7249"/>
    <w:rsid w:val="005E25A7"/>
    <w:rsid w:val="005E388C"/>
    <w:rsid w:val="005E3DE9"/>
    <w:rsid w:val="005E6F67"/>
    <w:rsid w:val="005E77EA"/>
    <w:rsid w:val="005F0DE6"/>
    <w:rsid w:val="005F7791"/>
    <w:rsid w:val="00610E6D"/>
    <w:rsid w:val="00611FAB"/>
    <w:rsid w:val="006122FF"/>
    <w:rsid w:val="006146EE"/>
    <w:rsid w:val="00621ABF"/>
    <w:rsid w:val="006239CE"/>
    <w:rsid w:val="00623A0C"/>
    <w:rsid w:val="00627867"/>
    <w:rsid w:val="00631399"/>
    <w:rsid w:val="00634372"/>
    <w:rsid w:val="00636F9D"/>
    <w:rsid w:val="006468D7"/>
    <w:rsid w:val="00646E17"/>
    <w:rsid w:val="00652CDE"/>
    <w:rsid w:val="00653536"/>
    <w:rsid w:val="0065420B"/>
    <w:rsid w:val="00654F14"/>
    <w:rsid w:val="00665FBC"/>
    <w:rsid w:val="00670E29"/>
    <w:rsid w:val="00674EB5"/>
    <w:rsid w:val="006823D7"/>
    <w:rsid w:val="006906F4"/>
    <w:rsid w:val="0069083E"/>
    <w:rsid w:val="0069590C"/>
    <w:rsid w:val="006A02FF"/>
    <w:rsid w:val="006A7BEA"/>
    <w:rsid w:val="006B4F78"/>
    <w:rsid w:val="006C1D0A"/>
    <w:rsid w:val="006D109D"/>
    <w:rsid w:val="006D1FCB"/>
    <w:rsid w:val="006D3E08"/>
    <w:rsid w:val="006D4311"/>
    <w:rsid w:val="006D55A9"/>
    <w:rsid w:val="006E359E"/>
    <w:rsid w:val="006E48F6"/>
    <w:rsid w:val="006F6FCC"/>
    <w:rsid w:val="007024EB"/>
    <w:rsid w:val="007025F7"/>
    <w:rsid w:val="00704603"/>
    <w:rsid w:val="0070717A"/>
    <w:rsid w:val="007112F4"/>
    <w:rsid w:val="00714610"/>
    <w:rsid w:val="007212BE"/>
    <w:rsid w:val="00722993"/>
    <w:rsid w:val="007233E2"/>
    <w:rsid w:val="00731988"/>
    <w:rsid w:val="0073670C"/>
    <w:rsid w:val="00744C06"/>
    <w:rsid w:val="00745DD9"/>
    <w:rsid w:val="00747CDB"/>
    <w:rsid w:val="007554DC"/>
    <w:rsid w:val="00777AEF"/>
    <w:rsid w:val="00783B23"/>
    <w:rsid w:val="00784B57"/>
    <w:rsid w:val="007964CB"/>
    <w:rsid w:val="00797C9F"/>
    <w:rsid w:val="007A0BE9"/>
    <w:rsid w:val="007A21BC"/>
    <w:rsid w:val="007A39B1"/>
    <w:rsid w:val="007B306B"/>
    <w:rsid w:val="007B4DD1"/>
    <w:rsid w:val="007C3E71"/>
    <w:rsid w:val="007C7017"/>
    <w:rsid w:val="007D3A8A"/>
    <w:rsid w:val="007E3951"/>
    <w:rsid w:val="007E45C9"/>
    <w:rsid w:val="007E58FE"/>
    <w:rsid w:val="007F331F"/>
    <w:rsid w:val="00800846"/>
    <w:rsid w:val="0080369A"/>
    <w:rsid w:val="008066C3"/>
    <w:rsid w:val="00810E5C"/>
    <w:rsid w:val="008113FF"/>
    <w:rsid w:val="00811C75"/>
    <w:rsid w:val="00813BBC"/>
    <w:rsid w:val="008200FE"/>
    <w:rsid w:val="008227B1"/>
    <w:rsid w:val="00830DB2"/>
    <w:rsid w:val="00835CA7"/>
    <w:rsid w:val="00836D84"/>
    <w:rsid w:val="0083705C"/>
    <w:rsid w:val="00851DCD"/>
    <w:rsid w:val="008720A5"/>
    <w:rsid w:val="008721A8"/>
    <w:rsid w:val="0089181D"/>
    <w:rsid w:val="008941FB"/>
    <w:rsid w:val="00894B51"/>
    <w:rsid w:val="008A6867"/>
    <w:rsid w:val="008A73B2"/>
    <w:rsid w:val="008A7D0C"/>
    <w:rsid w:val="008B1C9E"/>
    <w:rsid w:val="008B5539"/>
    <w:rsid w:val="008C009D"/>
    <w:rsid w:val="008C63B9"/>
    <w:rsid w:val="008C7FBD"/>
    <w:rsid w:val="008C7FE4"/>
    <w:rsid w:val="008D62F3"/>
    <w:rsid w:val="008E1E72"/>
    <w:rsid w:val="008E3376"/>
    <w:rsid w:val="008E3AF6"/>
    <w:rsid w:val="008E771B"/>
    <w:rsid w:val="00901201"/>
    <w:rsid w:val="009036BC"/>
    <w:rsid w:val="0090553E"/>
    <w:rsid w:val="00905B40"/>
    <w:rsid w:val="00906BF2"/>
    <w:rsid w:val="00906D51"/>
    <w:rsid w:val="009075FC"/>
    <w:rsid w:val="00920EE5"/>
    <w:rsid w:val="00925D3F"/>
    <w:rsid w:val="00934F5B"/>
    <w:rsid w:val="009467B2"/>
    <w:rsid w:val="009500F7"/>
    <w:rsid w:val="0095111B"/>
    <w:rsid w:val="00953377"/>
    <w:rsid w:val="00954E2B"/>
    <w:rsid w:val="00955BAB"/>
    <w:rsid w:val="009603F8"/>
    <w:rsid w:val="009612FE"/>
    <w:rsid w:val="009642B1"/>
    <w:rsid w:val="00966C21"/>
    <w:rsid w:val="009677FD"/>
    <w:rsid w:val="009766C2"/>
    <w:rsid w:val="0098091F"/>
    <w:rsid w:val="009866D4"/>
    <w:rsid w:val="00987C2D"/>
    <w:rsid w:val="009941D6"/>
    <w:rsid w:val="00994434"/>
    <w:rsid w:val="00996383"/>
    <w:rsid w:val="009A10C9"/>
    <w:rsid w:val="009A29D0"/>
    <w:rsid w:val="009B2717"/>
    <w:rsid w:val="009B307D"/>
    <w:rsid w:val="009B312E"/>
    <w:rsid w:val="009C2AE1"/>
    <w:rsid w:val="009C5C7F"/>
    <w:rsid w:val="009D2D56"/>
    <w:rsid w:val="009D5FD5"/>
    <w:rsid w:val="009E406F"/>
    <w:rsid w:val="00A22380"/>
    <w:rsid w:val="00A25FFD"/>
    <w:rsid w:val="00A33B78"/>
    <w:rsid w:val="00A63B62"/>
    <w:rsid w:val="00A640D2"/>
    <w:rsid w:val="00A67872"/>
    <w:rsid w:val="00A71D9E"/>
    <w:rsid w:val="00A7725D"/>
    <w:rsid w:val="00A82B7D"/>
    <w:rsid w:val="00A91FC7"/>
    <w:rsid w:val="00A92CD7"/>
    <w:rsid w:val="00AA3EC4"/>
    <w:rsid w:val="00AB54A9"/>
    <w:rsid w:val="00AB54E9"/>
    <w:rsid w:val="00AB5EBD"/>
    <w:rsid w:val="00AB6CE9"/>
    <w:rsid w:val="00AC6A59"/>
    <w:rsid w:val="00AC7ADF"/>
    <w:rsid w:val="00AD03A5"/>
    <w:rsid w:val="00AD5A1B"/>
    <w:rsid w:val="00AE5728"/>
    <w:rsid w:val="00AF60C1"/>
    <w:rsid w:val="00B062D8"/>
    <w:rsid w:val="00B13330"/>
    <w:rsid w:val="00B1496A"/>
    <w:rsid w:val="00B32BF4"/>
    <w:rsid w:val="00B33752"/>
    <w:rsid w:val="00B5643A"/>
    <w:rsid w:val="00B570D6"/>
    <w:rsid w:val="00B62B47"/>
    <w:rsid w:val="00B66A6D"/>
    <w:rsid w:val="00B66C1B"/>
    <w:rsid w:val="00B67800"/>
    <w:rsid w:val="00B71F10"/>
    <w:rsid w:val="00B73C25"/>
    <w:rsid w:val="00B74BEC"/>
    <w:rsid w:val="00B77AC4"/>
    <w:rsid w:val="00B81E19"/>
    <w:rsid w:val="00B85EC9"/>
    <w:rsid w:val="00B90ADA"/>
    <w:rsid w:val="00B91E2D"/>
    <w:rsid w:val="00B94564"/>
    <w:rsid w:val="00B94F84"/>
    <w:rsid w:val="00B96EE6"/>
    <w:rsid w:val="00BA0695"/>
    <w:rsid w:val="00BA4B11"/>
    <w:rsid w:val="00BA5E50"/>
    <w:rsid w:val="00BA7057"/>
    <w:rsid w:val="00BA754C"/>
    <w:rsid w:val="00BB247D"/>
    <w:rsid w:val="00BB6B7E"/>
    <w:rsid w:val="00BC36F7"/>
    <w:rsid w:val="00BD0512"/>
    <w:rsid w:val="00BD5CE1"/>
    <w:rsid w:val="00BE3304"/>
    <w:rsid w:val="00C03453"/>
    <w:rsid w:val="00C13E3E"/>
    <w:rsid w:val="00C274C9"/>
    <w:rsid w:val="00C31C79"/>
    <w:rsid w:val="00C42F84"/>
    <w:rsid w:val="00C547AD"/>
    <w:rsid w:val="00C61571"/>
    <w:rsid w:val="00C7209F"/>
    <w:rsid w:val="00C75BF6"/>
    <w:rsid w:val="00C7639C"/>
    <w:rsid w:val="00C84415"/>
    <w:rsid w:val="00C84DFC"/>
    <w:rsid w:val="00C90DF3"/>
    <w:rsid w:val="00C95B57"/>
    <w:rsid w:val="00C970B7"/>
    <w:rsid w:val="00C974BA"/>
    <w:rsid w:val="00CA2719"/>
    <w:rsid w:val="00CB4D9F"/>
    <w:rsid w:val="00CC288B"/>
    <w:rsid w:val="00CC72EC"/>
    <w:rsid w:val="00CC7584"/>
    <w:rsid w:val="00CD71AA"/>
    <w:rsid w:val="00CF1618"/>
    <w:rsid w:val="00CF290D"/>
    <w:rsid w:val="00CF41E1"/>
    <w:rsid w:val="00CF60A3"/>
    <w:rsid w:val="00D03BE0"/>
    <w:rsid w:val="00D05FBC"/>
    <w:rsid w:val="00D106EC"/>
    <w:rsid w:val="00D17B3B"/>
    <w:rsid w:val="00D2257F"/>
    <w:rsid w:val="00D25D07"/>
    <w:rsid w:val="00D26D27"/>
    <w:rsid w:val="00D31BB2"/>
    <w:rsid w:val="00D36563"/>
    <w:rsid w:val="00D45DFA"/>
    <w:rsid w:val="00D45FCD"/>
    <w:rsid w:val="00D469A5"/>
    <w:rsid w:val="00D53652"/>
    <w:rsid w:val="00D53A29"/>
    <w:rsid w:val="00D67552"/>
    <w:rsid w:val="00D70F66"/>
    <w:rsid w:val="00D76C49"/>
    <w:rsid w:val="00D81899"/>
    <w:rsid w:val="00D83217"/>
    <w:rsid w:val="00D8702A"/>
    <w:rsid w:val="00D911EE"/>
    <w:rsid w:val="00D97BF4"/>
    <w:rsid w:val="00DA7E17"/>
    <w:rsid w:val="00DC318E"/>
    <w:rsid w:val="00DC41B3"/>
    <w:rsid w:val="00DD1A27"/>
    <w:rsid w:val="00DD7E3D"/>
    <w:rsid w:val="00DE3D2D"/>
    <w:rsid w:val="00DE4342"/>
    <w:rsid w:val="00DF0BF6"/>
    <w:rsid w:val="00DF6E9C"/>
    <w:rsid w:val="00E143DD"/>
    <w:rsid w:val="00E34AA1"/>
    <w:rsid w:val="00E40E4B"/>
    <w:rsid w:val="00E4129D"/>
    <w:rsid w:val="00E42EEF"/>
    <w:rsid w:val="00E507D9"/>
    <w:rsid w:val="00E606DB"/>
    <w:rsid w:val="00E60EE8"/>
    <w:rsid w:val="00E61875"/>
    <w:rsid w:val="00E64422"/>
    <w:rsid w:val="00E728DC"/>
    <w:rsid w:val="00E81235"/>
    <w:rsid w:val="00E8183A"/>
    <w:rsid w:val="00E84745"/>
    <w:rsid w:val="00E84E26"/>
    <w:rsid w:val="00E93EE3"/>
    <w:rsid w:val="00E95DC4"/>
    <w:rsid w:val="00EB206D"/>
    <w:rsid w:val="00EC5F65"/>
    <w:rsid w:val="00ED1B55"/>
    <w:rsid w:val="00ED3BEC"/>
    <w:rsid w:val="00ED7112"/>
    <w:rsid w:val="00EE084D"/>
    <w:rsid w:val="00EF5012"/>
    <w:rsid w:val="00F00355"/>
    <w:rsid w:val="00F00C46"/>
    <w:rsid w:val="00F029AF"/>
    <w:rsid w:val="00F03665"/>
    <w:rsid w:val="00F052B6"/>
    <w:rsid w:val="00F064DF"/>
    <w:rsid w:val="00F12FB6"/>
    <w:rsid w:val="00F22A04"/>
    <w:rsid w:val="00F248CB"/>
    <w:rsid w:val="00F31028"/>
    <w:rsid w:val="00F4027B"/>
    <w:rsid w:val="00F41058"/>
    <w:rsid w:val="00F44327"/>
    <w:rsid w:val="00F4792A"/>
    <w:rsid w:val="00F57E5E"/>
    <w:rsid w:val="00F61A11"/>
    <w:rsid w:val="00F6585A"/>
    <w:rsid w:val="00F871CF"/>
    <w:rsid w:val="00F9074F"/>
    <w:rsid w:val="00F908D1"/>
    <w:rsid w:val="00FB3DBF"/>
    <w:rsid w:val="00FB416D"/>
    <w:rsid w:val="00FB6419"/>
    <w:rsid w:val="00FC5B38"/>
    <w:rsid w:val="00FC6D7F"/>
    <w:rsid w:val="00FC7096"/>
    <w:rsid w:val="00FD067E"/>
    <w:rsid w:val="00FD22DB"/>
    <w:rsid w:val="00FD7EDD"/>
    <w:rsid w:val="00FE3A71"/>
    <w:rsid w:val="00FE43E3"/>
    <w:rsid w:val="00FF5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35CA7"/>
    <w:pPr>
      <w:tabs>
        <w:tab w:val="center" w:pos="4153"/>
        <w:tab w:val="right" w:pos="8306"/>
      </w:tabs>
      <w:snapToGrid w:val="0"/>
      <w:jc w:val="left"/>
    </w:pPr>
    <w:rPr>
      <w:sz w:val="18"/>
      <w:szCs w:val="18"/>
    </w:rPr>
  </w:style>
  <w:style w:type="character" w:styleId="a4">
    <w:name w:val="page number"/>
    <w:basedOn w:val="a0"/>
    <w:rsid w:val="00835CA7"/>
  </w:style>
  <w:style w:type="paragraph" w:styleId="a5">
    <w:name w:val="Balloon Text"/>
    <w:basedOn w:val="a"/>
    <w:semiHidden/>
    <w:rsid w:val="00835CA7"/>
    <w:rPr>
      <w:sz w:val="18"/>
      <w:szCs w:val="18"/>
    </w:rPr>
  </w:style>
  <w:style w:type="paragraph" w:styleId="a6">
    <w:name w:val="header"/>
    <w:basedOn w:val="a"/>
    <w:link w:val="Char"/>
    <w:rsid w:val="00FB3DB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FB3DBF"/>
    <w:rPr>
      <w:kern w:val="2"/>
      <w:sz w:val="18"/>
      <w:szCs w:val="18"/>
    </w:rPr>
  </w:style>
  <w:style w:type="paragraph" w:styleId="a7">
    <w:name w:val="Normal (Web)"/>
    <w:basedOn w:val="a"/>
    <w:rsid w:val="00CC7584"/>
    <w:pPr>
      <w:jc w:val="left"/>
    </w:pPr>
    <w:rPr>
      <w:rFonts w:ascii="Calibri" w:hAnsi="Calibri"/>
      <w:kern w:val="0"/>
      <w:sz w:val="24"/>
    </w:rPr>
  </w:style>
  <w:style w:type="character" w:styleId="a8">
    <w:name w:val="Hyperlink"/>
    <w:rsid w:val="00810E5C"/>
    <w:rPr>
      <w:color w:val="000000"/>
      <w:u w:val="none"/>
      <w:bdr w:val="none" w:sz="0" w:space="0" w:color="auto"/>
    </w:rPr>
  </w:style>
  <w:style w:type="character" w:customStyle="1" w:styleId="vxe-cell--item">
    <w:name w:val="vxe-cell--item"/>
    <w:basedOn w:val="a0"/>
    <w:rsid w:val="002D5E6E"/>
  </w:style>
</w:styles>
</file>

<file path=word/webSettings.xml><?xml version="1.0" encoding="utf-8"?>
<w:webSettings xmlns:r="http://schemas.openxmlformats.org/officeDocument/2006/relationships" xmlns:w="http://schemas.openxmlformats.org/wordprocessingml/2006/main">
  <w:divs>
    <w:div w:id="225531955">
      <w:bodyDiv w:val="1"/>
      <w:marLeft w:val="0"/>
      <w:marRight w:val="0"/>
      <w:marTop w:val="0"/>
      <w:marBottom w:val="0"/>
      <w:divBdr>
        <w:top w:val="none" w:sz="0" w:space="0" w:color="auto"/>
        <w:left w:val="none" w:sz="0" w:space="0" w:color="auto"/>
        <w:bottom w:val="none" w:sz="0" w:space="0" w:color="auto"/>
        <w:right w:val="none" w:sz="0" w:space="0" w:color="auto"/>
      </w:divBdr>
    </w:div>
    <w:div w:id="775903336">
      <w:bodyDiv w:val="1"/>
      <w:marLeft w:val="0"/>
      <w:marRight w:val="0"/>
      <w:marTop w:val="0"/>
      <w:marBottom w:val="0"/>
      <w:divBdr>
        <w:top w:val="none" w:sz="0" w:space="0" w:color="auto"/>
        <w:left w:val="none" w:sz="0" w:space="0" w:color="auto"/>
        <w:bottom w:val="none" w:sz="0" w:space="0" w:color="auto"/>
        <w:right w:val="none" w:sz="0" w:space="0" w:color="auto"/>
      </w:divBdr>
    </w:div>
    <w:div w:id="867063306">
      <w:bodyDiv w:val="1"/>
      <w:marLeft w:val="0"/>
      <w:marRight w:val="0"/>
      <w:marTop w:val="0"/>
      <w:marBottom w:val="0"/>
      <w:divBdr>
        <w:top w:val="none" w:sz="0" w:space="0" w:color="auto"/>
        <w:left w:val="none" w:sz="0" w:space="0" w:color="auto"/>
        <w:bottom w:val="none" w:sz="0" w:space="0" w:color="auto"/>
        <w:right w:val="none" w:sz="0" w:space="0" w:color="auto"/>
      </w:divBdr>
    </w:div>
    <w:div w:id="897590796">
      <w:bodyDiv w:val="1"/>
      <w:marLeft w:val="0"/>
      <w:marRight w:val="0"/>
      <w:marTop w:val="0"/>
      <w:marBottom w:val="0"/>
      <w:divBdr>
        <w:top w:val="none" w:sz="0" w:space="0" w:color="auto"/>
        <w:left w:val="none" w:sz="0" w:space="0" w:color="auto"/>
        <w:bottom w:val="none" w:sz="0" w:space="0" w:color="auto"/>
        <w:right w:val="none" w:sz="0" w:space="0" w:color="auto"/>
      </w:divBdr>
    </w:div>
    <w:div w:id="1244753613">
      <w:bodyDiv w:val="1"/>
      <w:marLeft w:val="0"/>
      <w:marRight w:val="0"/>
      <w:marTop w:val="0"/>
      <w:marBottom w:val="0"/>
      <w:divBdr>
        <w:top w:val="none" w:sz="0" w:space="0" w:color="auto"/>
        <w:left w:val="none" w:sz="0" w:space="0" w:color="auto"/>
        <w:bottom w:val="none" w:sz="0" w:space="0" w:color="auto"/>
        <w:right w:val="none" w:sz="0" w:space="0" w:color="auto"/>
      </w:divBdr>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
    <w:div w:id="1564485459">
      <w:bodyDiv w:val="1"/>
      <w:marLeft w:val="0"/>
      <w:marRight w:val="0"/>
      <w:marTop w:val="0"/>
      <w:marBottom w:val="0"/>
      <w:divBdr>
        <w:top w:val="none" w:sz="0" w:space="0" w:color="auto"/>
        <w:left w:val="none" w:sz="0" w:space="0" w:color="auto"/>
        <w:bottom w:val="none" w:sz="0" w:space="0" w:color="auto"/>
        <w:right w:val="none" w:sz="0" w:space="0" w:color="auto"/>
      </w:divBdr>
    </w:div>
    <w:div w:id="1756630665">
      <w:bodyDiv w:val="1"/>
      <w:marLeft w:val="0"/>
      <w:marRight w:val="0"/>
      <w:marTop w:val="0"/>
      <w:marBottom w:val="0"/>
      <w:divBdr>
        <w:top w:val="none" w:sz="0" w:space="0" w:color="auto"/>
        <w:left w:val="none" w:sz="0" w:space="0" w:color="auto"/>
        <w:bottom w:val="none" w:sz="0" w:space="0" w:color="auto"/>
        <w:right w:val="none" w:sz="0" w:space="0" w:color="auto"/>
      </w:divBdr>
    </w:div>
    <w:div w:id="1979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creator>高山</dc:creator>
  <cp:lastModifiedBy>Administrator</cp:lastModifiedBy>
  <cp:revision>2</cp:revision>
  <cp:lastPrinted>2015-03-16T01:56:00Z</cp:lastPrinted>
  <dcterms:created xsi:type="dcterms:W3CDTF">2024-01-29T06:48:00Z</dcterms:created>
  <dcterms:modified xsi:type="dcterms:W3CDTF">2024-01-29T06:48:00Z</dcterms:modified>
</cp:coreProperties>
</file>