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w:t>
      </w:r>
      <w:r>
        <w:rPr>
          <w:rFonts w:hint="eastAsia" w:ascii="宋体" w:hAnsi="宋体"/>
          <w:color w:val="auto"/>
          <w:szCs w:val="21"/>
          <w:lang w:val="en-US" w:eastAsia="zh-CN"/>
        </w:rPr>
        <w:t>**</w:t>
      </w:r>
      <w:bookmarkStart w:id="0" w:name="_GoBack"/>
      <w:bookmarkEnd w:id="0"/>
      <w:r>
        <w:rPr>
          <w:rFonts w:hint="eastAsia" w:ascii="宋体" w:hAnsi="宋体"/>
          <w:color w:val="auto"/>
          <w:szCs w:val="21"/>
        </w:rPr>
        <w:t>鸿运建材有限公司擅自改装已取得车辆营运证的京ANM051号重型自卸货车案。行政处罚结果公示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2 2021110</w:t>
      </w: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鸿运建材有限公司擅自改装已取得车辆营运证的京ANM051号重型自卸货车案。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鸿运建材有限公司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tabs>
          <w:tab w:val="left" w:pos="6486"/>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92110111L16839049M</w:t>
      </w:r>
      <w:r>
        <w:rPr>
          <w:rFonts w:hint="eastAsia" w:ascii="宋体" w:hAnsi="宋体"/>
          <w:b w:val="0"/>
          <w:bCs/>
          <w:color w:val="auto"/>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王</w:t>
      </w:r>
      <w:r>
        <w:rPr>
          <w:rFonts w:hint="eastAsia" w:ascii="宋体" w:hAnsi="宋体"/>
          <w:b/>
          <w:color w:val="auto"/>
          <w:szCs w:val="21"/>
          <w:lang w:val="en-US" w:eastAsia="zh-CN"/>
        </w:rPr>
        <w:t>*</w:t>
      </w:r>
      <w:r>
        <w:rPr>
          <w:rFonts w:hint="eastAsia" w:ascii="宋体" w:hAnsi="宋体"/>
          <w:b/>
          <w:color w:val="auto"/>
          <w:szCs w:val="21"/>
          <w:lang w:eastAsia="zh-CN"/>
        </w:rPr>
        <w:t>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9月6日10时10分，在北京市门头沟区水厂路西口，由执法人员郑岩（11220056）、江宇（11220053）向当事人出示执法证件后进行检查。经查，李峰驾驶北京乃平鸿运建材有限公司的京ANM051号重型自卸货车从北京市丰台区青龙湖到北京市门头沟区雨润发购物广场运送20吨二灰，，检查时是重车。该车已取得中华人民共和国道路运输证,经现场勘验测量，与机动车登记证书比对，该车货厢两侧改装，货厢两侧核定高度为1000mm，现高度为2000mm，加高了1000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其擅自改装已取得车辆营运证的车辆的行为，违反了《中华人民共和国道路运输条例》第七十条第二款的规定。根据《门头沟区交通运输行政处罚裁量基准》的规定，本机关</w:t>
      </w:r>
      <w:r>
        <w:rPr>
          <w:rFonts w:hint="eastAsia" w:ascii="宋体" w:hAnsi="宋体"/>
          <w:color w:val="auto"/>
          <w:szCs w:val="21"/>
          <w:lang w:eastAsia="zh-CN"/>
        </w:rPr>
        <w:t>已</w:t>
      </w:r>
      <w:r>
        <w:rPr>
          <w:rFonts w:hint="eastAsia" w:ascii="宋体" w:hAnsi="宋体"/>
          <w:color w:val="auto"/>
          <w:szCs w:val="21"/>
        </w:rPr>
        <w:t>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21.9.6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CD604D5"/>
    <w:rsid w:val="0D04320B"/>
    <w:rsid w:val="0D7E34A7"/>
    <w:rsid w:val="0DE3118D"/>
    <w:rsid w:val="0E080171"/>
    <w:rsid w:val="0EB20571"/>
    <w:rsid w:val="0EC6167B"/>
    <w:rsid w:val="0ED62CEC"/>
    <w:rsid w:val="0EED2E8D"/>
    <w:rsid w:val="0FB524BC"/>
    <w:rsid w:val="11AB3505"/>
    <w:rsid w:val="11D56A95"/>
    <w:rsid w:val="145A1885"/>
    <w:rsid w:val="1494333D"/>
    <w:rsid w:val="15583E31"/>
    <w:rsid w:val="156E57D0"/>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2D09A3"/>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A735484"/>
    <w:rsid w:val="2B4E64BC"/>
    <w:rsid w:val="2B982EE1"/>
    <w:rsid w:val="2C040FEF"/>
    <w:rsid w:val="2C260872"/>
    <w:rsid w:val="2C743788"/>
    <w:rsid w:val="2CF06416"/>
    <w:rsid w:val="2D024B56"/>
    <w:rsid w:val="2D170F99"/>
    <w:rsid w:val="2D2112E9"/>
    <w:rsid w:val="2D8037C1"/>
    <w:rsid w:val="2E193F5D"/>
    <w:rsid w:val="2E4D6D26"/>
    <w:rsid w:val="2E854C82"/>
    <w:rsid w:val="2EB85FA6"/>
    <w:rsid w:val="2F3410FA"/>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8E0018"/>
    <w:rsid w:val="3796389E"/>
    <w:rsid w:val="37CA3A94"/>
    <w:rsid w:val="37CB56BA"/>
    <w:rsid w:val="38484E19"/>
    <w:rsid w:val="385727F9"/>
    <w:rsid w:val="385963F0"/>
    <w:rsid w:val="3865207C"/>
    <w:rsid w:val="38A248C2"/>
    <w:rsid w:val="39A115AE"/>
    <w:rsid w:val="39D21B91"/>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82055"/>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2021-09-09T06:16:05Z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