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北京市</w:t>
      </w:r>
      <w:r>
        <w:rPr>
          <w:rFonts w:hint="eastAsia" w:ascii="宋体" w:hAnsi="宋体"/>
          <w:color w:val="auto"/>
          <w:szCs w:val="21"/>
          <w:lang w:val="en-US" w:eastAsia="zh-CN"/>
        </w:rPr>
        <w:t>**</w:t>
      </w:r>
      <w:r>
        <w:rPr>
          <w:rFonts w:hint="eastAsia" w:ascii="宋体" w:hAnsi="宋体"/>
          <w:color w:val="auto"/>
          <w:szCs w:val="21"/>
        </w:rPr>
        <w:t>汽车修理有限责任公司擅自改装已取得车辆营运证的京AHY875号重型自卸货车案。行政处罚结果公示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京交法（20）字NO.</w:t>
      </w:r>
      <w:r>
        <w:rPr>
          <w:rFonts w:hint="eastAsia" w:ascii="宋体" w:hAnsi="宋体"/>
          <w:color w:val="auto"/>
          <w:szCs w:val="21"/>
          <w:lang w:val="en-US" w:eastAsia="zh-CN"/>
        </w:rPr>
        <w:t>2 2021041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北京市</w:t>
      </w:r>
      <w:r>
        <w:rPr>
          <w:rFonts w:hint="eastAsia" w:ascii="宋体" w:hAnsi="宋体"/>
          <w:color w:val="auto"/>
          <w:szCs w:val="21"/>
          <w:lang w:val="en-US" w:eastAsia="zh-CN"/>
        </w:rPr>
        <w:t>**</w:t>
      </w:r>
      <w:r>
        <w:rPr>
          <w:rFonts w:hint="eastAsia" w:ascii="宋体" w:hAnsi="宋体"/>
          <w:color w:val="auto"/>
          <w:szCs w:val="21"/>
        </w:rPr>
        <w:t>汽车修理有限责任公司擅自改装已取得车辆营运证的京AHY875号重型自卸货车案。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北京市</w:t>
      </w:r>
      <w:r>
        <w:rPr>
          <w:rFonts w:hint="eastAsia" w:ascii="宋体" w:hAnsi="宋体"/>
          <w:color w:val="auto"/>
          <w:szCs w:val="21"/>
          <w:lang w:val="en-US" w:eastAsia="zh-CN"/>
        </w:rPr>
        <w:t>**</w:t>
      </w:r>
      <w:r>
        <w:rPr>
          <w:rFonts w:hint="eastAsia" w:ascii="宋体" w:hAnsi="宋体"/>
          <w:color w:val="auto"/>
          <w:szCs w:val="21"/>
        </w:rPr>
        <w:t>汽车修理有限责任公司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color w:val="auto"/>
          <w:szCs w:val="21"/>
          <w:lang w:val="en-US" w:eastAsia="zh-CN"/>
        </w:rPr>
        <w:t>9111011463438857XW</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w:t>
      </w:r>
      <w:r>
        <w:rPr>
          <w:rFonts w:hint="eastAsia" w:ascii="宋体" w:hAnsi="宋体"/>
          <w:b/>
          <w:color w:val="auto"/>
          <w:szCs w:val="21"/>
          <w:lang w:eastAsia="zh-CN"/>
        </w:rPr>
        <w:t>韩</w:t>
      </w:r>
      <w:r>
        <w:rPr>
          <w:rFonts w:hint="eastAsia" w:ascii="宋体" w:hAnsi="宋体"/>
          <w:b/>
          <w:color w:val="auto"/>
          <w:szCs w:val="21"/>
          <w:lang w:val="en-US" w:eastAsia="zh-CN"/>
        </w:rPr>
        <w:t>*</w:t>
      </w:r>
      <w:bookmarkStart w:id="0" w:name="_GoBack"/>
      <w:bookmarkEnd w:id="0"/>
      <w:r>
        <w:rPr>
          <w:rFonts w:hint="eastAsia" w:ascii="宋体" w:hAnsi="宋体"/>
          <w:b/>
          <w:color w:val="auto"/>
          <w:szCs w:val="21"/>
          <w:lang w:eastAsia="zh-CN"/>
        </w:rPr>
        <w:t>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eastAsia="zh-CN"/>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2021年5月8日0时20分，在北京市门头沟区九龙路路口东侧50米处，由两名执法人员向当事人出示执法证件后进行检查。经查，马彪驾驶北京市昌泽汽车修理有限责任公司的京AHY875号重型自卸货车准备从北京市门头沟区109一工区到北京市通州区运送15吨碎石运费已经协商好，到地方后收取500元，现场是空车。该车已取得中华人民共和国道路运输证,经现场勘验测量，该车货厢整体改装，货厢整体核定高度为1500mm，现高度为2000mm，加高了500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val="en-US" w:eastAsia="zh-CN"/>
        </w:rPr>
        <w:t>12、</w:t>
      </w:r>
      <w:r>
        <w:rPr>
          <w:rFonts w:hint="eastAsia" w:ascii="宋体" w:hAnsi="宋体"/>
          <w:b/>
          <w:bCs/>
          <w:color w:val="auto"/>
          <w:szCs w:val="21"/>
          <w:lang w:eastAsia="zh-CN"/>
        </w:rPr>
        <w:t>处罚内容：</w:t>
      </w:r>
      <w:r>
        <w:rPr>
          <w:rFonts w:hint="eastAsia" w:ascii="宋体" w:hAnsi="宋体"/>
          <w:color w:val="auto"/>
          <w:szCs w:val="21"/>
        </w:rPr>
        <w:t>2021年5月8日0时20分，在北京市门头沟区九龙路路口东侧50米处，由两名执法人员向当事人出示执法证件后进行检查。经查，马彪驾驶北京市昌泽汽车修理有限责任公司的京AHY875号重型自卸货车准备从北京市门头沟区109一工区到北京市通州区运送15吨碎石运费已经协商好，到地方后收取500元，现场是空车。该车已取得中华人民共和国道路运输证,经现场勘验测量，该车货厢整体改装，货厢整体核定高度为1500mm，现高度为2000mm，加高了500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b/>
          <w:color w:val="auto"/>
          <w:szCs w:val="21"/>
          <w:lang w:val="en-US" w:eastAsia="zh-CN"/>
        </w:rPr>
      </w:pPr>
      <w:r>
        <w:rPr>
          <w:rFonts w:hint="eastAsia" w:ascii="宋体" w:hAnsi="宋体"/>
          <w:color w:val="auto"/>
          <w:szCs w:val="21"/>
        </w:rPr>
        <w:t>其擅自改装已取得车辆营运证的车辆的行为，违反了《中华人民共和国道路运输条例》第七十条第二款的规定。根据《门头沟区交通运输行政处罚裁量基准》的规定，本机关责令</w:t>
      </w:r>
      <w:r>
        <w:rPr>
          <w:rFonts w:hint="eastAsia" w:ascii="宋体" w:hAnsi="宋体"/>
          <w:color w:val="auto"/>
          <w:szCs w:val="21"/>
          <w:lang w:eastAsia="zh-CN"/>
        </w:rPr>
        <w:t>当事人</w:t>
      </w:r>
      <w:r>
        <w:rPr>
          <w:rFonts w:hint="eastAsia" w:ascii="宋体" w:hAnsi="宋体"/>
          <w:color w:val="auto"/>
          <w:szCs w:val="21"/>
        </w:rPr>
        <w:t>立即改正。 依据《中华人民共和国道路运输条例》第七十条第二款的规定，给予当事人</w:t>
      </w:r>
      <w:r>
        <w:rPr>
          <w:rFonts w:hint="eastAsia" w:ascii="宋体" w:hAnsi="宋体"/>
          <w:color w:val="auto"/>
          <w:szCs w:val="21"/>
          <w:lang w:eastAsia="zh-CN"/>
        </w:rPr>
        <w:t>捌仟</w:t>
      </w:r>
      <w:r>
        <w:rPr>
          <w:rFonts w:hint="eastAsia" w:ascii="宋体" w:hAnsi="宋体"/>
          <w:color w:val="auto"/>
          <w:szCs w:val="21"/>
        </w:rPr>
        <w:t>元罚款的行政处罚。被处罚人对本机关认定的事实及执法程序无异议，无陈述、申辩意见，未要求听证。</w:t>
      </w:r>
      <w:r>
        <w:rPr>
          <w:rFonts w:hint="eastAsia" w:ascii="宋体" w:hAnsi="宋体"/>
          <w:color w:val="FF0000"/>
          <w:szCs w:val="21"/>
        </w:rPr>
        <w:t>（违法行为分类：一般，公示期限：</w:t>
      </w:r>
      <w:r>
        <w:rPr>
          <w:rFonts w:hint="eastAsia" w:ascii="宋体" w:hAnsi="宋体"/>
          <w:color w:val="FF0000"/>
          <w:szCs w:val="21"/>
          <w:lang w:val="en-US" w:eastAsia="zh-CN"/>
        </w:rPr>
        <w:t>24</w:t>
      </w:r>
      <w:r>
        <w:rPr>
          <w:rFonts w:hint="eastAsia" w:ascii="宋体" w:hAnsi="宋体"/>
          <w:color w:val="FF0000"/>
          <w:szCs w:val="21"/>
        </w:rPr>
        <w:t>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21.5.8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8000</w:t>
      </w:r>
      <w:r>
        <w:rPr>
          <w:rFonts w:hint="eastAsia" w:ascii="宋体" w:hAnsi="宋体"/>
          <w:color w:val="auto"/>
          <w:szCs w:val="21"/>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21.5.10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F66F84"/>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636155"/>
    <w:rsid w:val="0881725C"/>
    <w:rsid w:val="08950BF5"/>
    <w:rsid w:val="08A75F0F"/>
    <w:rsid w:val="08B91E0F"/>
    <w:rsid w:val="08D10157"/>
    <w:rsid w:val="09024078"/>
    <w:rsid w:val="09F13448"/>
    <w:rsid w:val="09F5328C"/>
    <w:rsid w:val="0A295456"/>
    <w:rsid w:val="0A7E4635"/>
    <w:rsid w:val="0A9D3E05"/>
    <w:rsid w:val="0AFF60B3"/>
    <w:rsid w:val="0B6176B7"/>
    <w:rsid w:val="0B692FE0"/>
    <w:rsid w:val="0BDD3A00"/>
    <w:rsid w:val="0C374748"/>
    <w:rsid w:val="0C5834CD"/>
    <w:rsid w:val="0C9629FA"/>
    <w:rsid w:val="0D04320B"/>
    <w:rsid w:val="0D7E34A7"/>
    <w:rsid w:val="0DE3118D"/>
    <w:rsid w:val="0EB20571"/>
    <w:rsid w:val="0EC6167B"/>
    <w:rsid w:val="0ED62CEC"/>
    <w:rsid w:val="0EED2E8D"/>
    <w:rsid w:val="0FB524BC"/>
    <w:rsid w:val="11AB3505"/>
    <w:rsid w:val="11D56A95"/>
    <w:rsid w:val="145A1885"/>
    <w:rsid w:val="1494333D"/>
    <w:rsid w:val="15583E31"/>
    <w:rsid w:val="157B16BB"/>
    <w:rsid w:val="15D31F4A"/>
    <w:rsid w:val="165840B5"/>
    <w:rsid w:val="16665B96"/>
    <w:rsid w:val="167230EC"/>
    <w:rsid w:val="169720AF"/>
    <w:rsid w:val="16CC5FF0"/>
    <w:rsid w:val="16ED6470"/>
    <w:rsid w:val="17446455"/>
    <w:rsid w:val="177748C6"/>
    <w:rsid w:val="17D81824"/>
    <w:rsid w:val="1892725A"/>
    <w:rsid w:val="194E1CE3"/>
    <w:rsid w:val="199D1617"/>
    <w:rsid w:val="19C9258C"/>
    <w:rsid w:val="1A7B4170"/>
    <w:rsid w:val="1AC97982"/>
    <w:rsid w:val="1AF15E13"/>
    <w:rsid w:val="1B2926B5"/>
    <w:rsid w:val="1B3F54CC"/>
    <w:rsid w:val="1C357C2B"/>
    <w:rsid w:val="1C940DB9"/>
    <w:rsid w:val="1CB34129"/>
    <w:rsid w:val="1D3740A6"/>
    <w:rsid w:val="1D4B126F"/>
    <w:rsid w:val="1D595989"/>
    <w:rsid w:val="1D5E3AE8"/>
    <w:rsid w:val="1D970108"/>
    <w:rsid w:val="1DF87B54"/>
    <w:rsid w:val="1E505DBC"/>
    <w:rsid w:val="1E726B1C"/>
    <w:rsid w:val="1E796CEF"/>
    <w:rsid w:val="1F476E34"/>
    <w:rsid w:val="1FD42D7E"/>
    <w:rsid w:val="20037221"/>
    <w:rsid w:val="20D14180"/>
    <w:rsid w:val="212E2622"/>
    <w:rsid w:val="21A94C8A"/>
    <w:rsid w:val="21F25642"/>
    <w:rsid w:val="227607F9"/>
    <w:rsid w:val="227E198F"/>
    <w:rsid w:val="22900847"/>
    <w:rsid w:val="23000886"/>
    <w:rsid w:val="231B6176"/>
    <w:rsid w:val="239925EB"/>
    <w:rsid w:val="24220568"/>
    <w:rsid w:val="24261B2D"/>
    <w:rsid w:val="24C25FDE"/>
    <w:rsid w:val="25452304"/>
    <w:rsid w:val="255B675C"/>
    <w:rsid w:val="25E6265D"/>
    <w:rsid w:val="25F41293"/>
    <w:rsid w:val="26442669"/>
    <w:rsid w:val="26475F74"/>
    <w:rsid w:val="26B57BB7"/>
    <w:rsid w:val="272E48E5"/>
    <w:rsid w:val="27484C96"/>
    <w:rsid w:val="27994B7F"/>
    <w:rsid w:val="279D3753"/>
    <w:rsid w:val="27B01A70"/>
    <w:rsid w:val="27D25A64"/>
    <w:rsid w:val="28421D15"/>
    <w:rsid w:val="28902512"/>
    <w:rsid w:val="289976A5"/>
    <w:rsid w:val="28AC51B0"/>
    <w:rsid w:val="29235A08"/>
    <w:rsid w:val="29306B1E"/>
    <w:rsid w:val="294767FF"/>
    <w:rsid w:val="2954685C"/>
    <w:rsid w:val="29895761"/>
    <w:rsid w:val="29C87D97"/>
    <w:rsid w:val="29C939CB"/>
    <w:rsid w:val="29CB4639"/>
    <w:rsid w:val="2A735484"/>
    <w:rsid w:val="2B4E64BC"/>
    <w:rsid w:val="2B982EE1"/>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2B061D0"/>
    <w:rsid w:val="345B49D3"/>
    <w:rsid w:val="347D14B8"/>
    <w:rsid w:val="35130E5F"/>
    <w:rsid w:val="352720BF"/>
    <w:rsid w:val="35957540"/>
    <w:rsid w:val="35B632B7"/>
    <w:rsid w:val="35FA6791"/>
    <w:rsid w:val="361F4E52"/>
    <w:rsid w:val="363C2ABC"/>
    <w:rsid w:val="36680F08"/>
    <w:rsid w:val="36AD6705"/>
    <w:rsid w:val="370B6246"/>
    <w:rsid w:val="375021F0"/>
    <w:rsid w:val="3796389E"/>
    <w:rsid w:val="37CA3A94"/>
    <w:rsid w:val="37CB56BA"/>
    <w:rsid w:val="38484E19"/>
    <w:rsid w:val="385727F9"/>
    <w:rsid w:val="385963F0"/>
    <w:rsid w:val="3865207C"/>
    <w:rsid w:val="38A248C2"/>
    <w:rsid w:val="39A115AE"/>
    <w:rsid w:val="39D21B91"/>
    <w:rsid w:val="3AAD7557"/>
    <w:rsid w:val="3AB51269"/>
    <w:rsid w:val="3B413933"/>
    <w:rsid w:val="3B974524"/>
    <w:rsid w:val="3C8F3A58"/>
    <w:rsid w:val="3CCA3DAD"/>
    <w:rsid w:val="3D3B4580"/>
    <w:rsid w:val="3DD93823"/>
    <w:rsid w:val="3E142B62"/>
    <w:rsid w:val="3EA3072D"/>
    <w:rsid w:val="3EBC6B60"/>
    <w:rsid w:val="3EE43FFE"/>
    <w:rsid w:val="3FD61188"/>
    <w:rsid w:val="3FF73A40"/>
    <w:rsid w:val="400A5FAD"/>
    <w:rsid w:val="406755FD"/>
    <w:rsid w:val="40D26E85"/>
    <w:rsid w:val="415568F9"/>
    <w:rsid w:val="4156472E"/>
    <w:rsid w:val="416A5B5D"/>
    <w:rsid w:val="418F0912"/>
    <w:rsid w:val="41AD272D"/>
    <w:rsid w:val="41D45831"/>
    <w:rsid w:val="423349AA"/>
    <w:rsid w:val="42EC0A54"/>
    <w:rsid w:val="42F212D8"/>
    <w:rsid w:val="438E0343"/>
    <w:rsid w:val="43E3516D"/>
    <w:rsid w:val="43FF73E2"/>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CBF78C9"/>
    <w:rsid w:val="4D2C19A1"/>
    <w:rsid w:val="4D6E60E0"/>
    <w:rsid w:val="4E154082"/>
    <w:rsid w:val="4E93029D"/>
    <w:rsid w:val="4EE854B5"/>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522634"/>
    <w:rsid w:val="57FF5EF2"/>
    <w:rsid w:val="5801378B"/>
    <w:rsid w:val="58567E22"/>
    <w:rsid w:val="588046F3"/>
    <w:rsid w:val="58A23264"/>
    <w:rsid w:val="58EC688D"/>
    <w:rsid w:val="592837ED"/>
    <w:rsid w:val="59351C2F"/>
    <w:rsid w:val="594F7F3A"/>
    <w:rsid w:val="596A712A"/>
    <w:rsid w:val="59E646E8"/>
    <w:rsid w:val="59EE3469"/>
    <w:rsid w:val="59FC029F"/>
    <w:rsid w:val="59FF3A06"/>
    <w:rsid w:val="5A735474"/>
    <w:rsid w:val="5AA25F25"/>
    <w:rsid w:val="5B2801FB"/>
    <w:rsid w:val="5B7A6D05"/>
    <w:rsid w:val="5BA37755"/>
    <w:rsid w:val="5BDF0AA1"/>
    <w:rsid w:val="5BE731DF"/>
    <w:rsid w:val="5BF04D98"/>
    <w:rsid w:val="5C3C0BC3"/>
    <w:rsid w:val="5C710A88"/>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7201D5"/>
    <w:rsid w:val="60891240"/>
    <w:rsid w:val="608B58AB"/>
    <w:rsid w:val="608F445D"/>
    <w:rsid w:val="60BF02D6"/>
    <w:rsid w:val="61187A2C"/>
    <w:rsid w:val="612A47A3"/>
    <w:rsid w:val="61440151"/>
    <w:rsid w:val="617810FE"/>
    <w:rsid w:val="618A5D56"/>
    <w:rsid w:val="621B0081"/>
    <w:rsid w:val="623E29D8"/>
    <w:rsid w:val="62AC4ADE"/>
    <w:rsid w:val="62C23C18"/>
    <w:rsid w:val="63020EFA"/>
    <w:rsid w:val="637A2B9B"/>
    <w:rsid w:val="63976EE9"/>
    <w:rsid w:val="639A5DA7"/>
    <w:rsid w:val="63B83508"/>
    <w:rsid w:val="64457860"/>
    <w:rsid w:val="64584311"/>
    <w:rsid w:val="645965A0"/>
    <w:rsid w:val="648107EF"/>
    <w:rsid w:val="64B36461"/>
    <w:rsid w:val="6548413F"/>
    <w:rsid w:val="65EB788B"/>
    <w:rsid w:val="667A47C4"/>
    <w:rsid w:val="684D1CEF"/>
    <w:rsid w:val="6896603A"/>
    <w:rsid w:val="68AE149E"/>
    <w:rsid w:val="69193BD3"/>
    <w:rsid w:val="6A236F7A"/>
    <w:rsid w:val="6A284C22"/>
    <w:rsid w:val="6A2E79DD"/>
    <w:rsid w:val="6AD60CB2"/>
    <w:rsid w:val="6B3E67A3"/>
    <w:rsid w:val="6B664B3D"/>
    <w:rsid w:val="6B870772"/>
    <w:rsid w:val="6CCF4830"/>
    <w:rsid w:val="6CF56678"/>
    <w:rsid w:val="6CF753D9"/>
    <w:rsid w:val="6D2A33A1"/>
    <w:rsid w:val="6D4219A8"/>
    <w:rsid w:val="6D8A55E6"/>
    <w:rsid w:val="6DA7714E"/>
    <w:rsid w:val="6E9A6B84"/>
    <w:rsid w:val="70554686"/>
    <w:rsid w:val="709A5E23"/>
    <w:rsid w:val="70DD3F68"/>
    <w:rsid w:val="714577FD"/>
    <w:rsid w:val="71CE5626"/>
    <w:rsid w:val="72050020"/>
    <w:rsid w:val="726171AB"/>
    <w:rsid w:val="726949A9"/>
    <w:rsid w:val="72A85401"/>
    <w:rsid w:val="72D474BF"/>
    <w:rsid w:val="7310264C"/>
    <w:rsid w:val="733E38BC"/>
    <w:rsid w:val="73915F99"/>
    <w:rsid w:val="73D141F9"/>
    <w:rsid w:val="74DB35C2"/>
    <w:rsid w:val="74E617FE"/>
    <w:rsid w:val="74F51A87"/>
    <w:rsid w:val="75066AED"/>
    <w:rsid w:val="750C75F7"/>
    <w:rsid w:val="75160638"/>
    <w:rsid w:val="757726D3"/>
    <w:rsid w:val="758B6E72"/>
    <w:rsid w:val="75C1529F"/>
    <w:rsid w:val="75CF6E33"/>
    <w:rsid w:val="76296977"/>
    <w:rsid w:val="764A114F"/>
    <w:rsid w:val="76811DCA"/>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7C2BB4"/>
    <w:rsid w:val="7DE6110E"/>
    <w:rsid w:val="7DFA4BBB"/>
    <w:rsid w:val="7E6C4592"/>
    <w:rsid w:val="7EAE3B46"/>
    <w:rsid w:val="7EF30F15"/>
    <w:rsid w:val="7F0F54E4"/>
    <w:rsid w:val="7F246C31"/>
    <w:rsid w:val="7F9A5A4E"/>
    <w:rsid w:val="7F9E5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123</cp:lastModifiedBy>
  <dcterms:modified xsi:type="dcterms:W3CDTF">2021-10-21T01:56:47Z</dcterms:modified>
  <dc:title>门头沟区交通局关于中顺通达（北京）新能源汽车有限公司的京AEL592号大型普通客车未取得道路客运经营许可，擅自从事道路客运经营案。行政处罚结果公示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