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9"/>
          <w:szCs w:val="39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2"/>
          <w:szCs w:val="32"/>
          <w:shd w:val="clear" w:fill="FFFFFF"/>
        </w:rPr>
        <w:t>致远商贸有限公司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91110105MA00GQ8W8B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刘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军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京交【门】(运)车证配发﹝2021﹞许第J0001000号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2025年10月14日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BE2837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2D656F"/>
    <w:rsid w:val="483A61D7"/>
    <w:rsid w:val="48CE7C27"/>
    <w:rsid w:val="49527348"/>
    <w:rsid w:val="4AE97A23"/>
    <w:rsid w:val="4AF8398D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2021-10-18T02:07:20Z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