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北京市门头沟区水务局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pStyle w:val="2"/>
        <w:rPr>
          <w:rFonts w:hint="eastAsia"/>
        </w:rPr>
      </w:pP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1.主动公开情况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right="0" w:firstLine="672" w:firstLineChars="20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我局严格对照本单位编制发布的政府信息主动公开全清单，确保及时准确公开相关信息。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从内容来看，通过自查，本单位政府信息公开指南已及时公开，指南中主动公开和依申请公开方式、救济渠道均正确；本单位机构设置、领导介绍等信息均已及时更新；针对我委承担的重点领域信息公开任务，已及时更新2021年行政职权事项行政职权事项清单、2021年预决算和2021年预算信息、各类价格收费政策文件、涉及行政审批中介服务项目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从数据来看，2021年主动公开政府信息数290条。重点领域公开政府信息数11条，其中主动公开财政预算决算、“三公经费”和行政经费信息数3条；工程招标信息公开15条，其他（更正、终止）信息10条。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2.依申请公开办理情况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我委按要求做好政府信息公开年度报告编制发布工作，确保《政府信息公开指南》法定内容的完备性和准确性，确保信函、网络申请受理渠道和咨询电话的畅通性，答复时限的合法性、答复形式的规范性、答复内容的规范性和针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right="0" w:firstLine="48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（1）申请情况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本单位2021年度受理政府信息公开申请1件。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right="0" w:firstLine="48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（2）答复情况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本单位2021年度位答复数为1件。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right="0" w:firstLine="48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（3）复议、诉讼及举报情况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本单位没有发生与政府信息公开有关的行政复议、行政诉讼及与政府信息公开有关的举报。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我局不断加强组织领导，积极推行政务、政府信息公开工作。为了有效促进政府信息公开工作的开展，确保工作规范、有序、有效进行，局领导多次研究部署政府信息公开工作，明确专人负责，强调全局统一，密切配合，确保了政府信息公开工作有序开展。积极推行政务、政府信息公开工作。为了有效促进政务公开政府信息公开工作开展，确保工作规范、有序、有效进行，作为机构改革新组建部门，局领导多次研究部署政府信息公开工作，明确专人负责，全局上下形成共识，密切配合，确保了政府信息公开工作有序推进。</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平台建设</w:t>
      </w:r>
    </w:p>
    <w:p>
      <w:pPr>
        <w:pStyle w:val="2"/>
        <w:ind w:firstLine="704"/>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我局积极借助首都之窗网站和门头沟区网站专栏等平台载体公开本单位信息，努力做到阳光政务。</w:t>
      </w:r>
    </w:p>
    <w:p>
      <w:pPr>
        <w:pStyle w:val="2"/>
        <w:numPr>
          <w:ilvl w:val="0"/>
          <w:numId w:val="0"/>
        </w:numPr>
        <w:ind w:left="640" w:leftChars="0"/>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5.管理及培训、监督情况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620" w:lineRule="atLeast"/>
        <w:ind w:left="0" w:leftChars="0" w:right="0" w:firstLine="640" w:firstLineChars="0"/>
        <w:jc w:val="both"/>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val="en-US" w:eastAsia="zh-CN"/>
        </w:rPr>
        <w:t>为进一步强化信息公开工作履职能力，我局重视加强政府信息公开工作制度建设，规范了信息发布工作遵循的“谁审查，谁负责、谁发布，谁负责、先审查，后发布”和“涉密信息不上网、上网信息不涉密”的原则，确保政务公开内容无涉及国家秘密和内部敏感事项。同时，我局将政务公开列入部门岗位培训的重要内容，进一步加强政务公开队伍建设，提高岗位工作能力，确保政府信息公开工作扎实、深入、有效。</w:t>
      </w:r>
    </w:p>
    <w:p>
      <w:pPr>
        <w:widowControl/>
        <w:spacing w:line="560" w:lineRule="exact"/>
        <w:ind w:firstLine="675"/>
        <w:jc w:val="left"/>
        <w:rPr>
          <w:rFonts w:ascii="仿宋_GB2312" w:hAnsi="宋体" w:eastAsia="仿宋_GB2312" w:cs="宋体"/>
          <w:spacing w:val="8"/>
          <w:kern w:val="0"/>
          <w:sz w:val="32"/>
          <w:szCs w:val="32"/>
        </w:rPr>
      </w:pP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p>
    <w:p>
      <w:pPr>
        <w:pStyle w:val="2"/>
        <w:numPr>
          <w:ilvl w:val="0"/>
          <w:numId w:val="0"/>
        </w:numPr>
        <w:rPr>
          <w:rFonts w:hint="eastAsia"/>
        </w:rPr>
      </w:pPr>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colFirst="0" w:colLast="3"/>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2</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7</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3</w:t>
            </w:r>
            <w:r>
              <w:rPr>
                <w:rFonts w:hint="eastAsia" w:ascii="宋体" w:hAnsi="宋体" w:cs="宋体"/>
                <w:color w:val="000000"/>
                <w:kern w:val="0"/>
                <w:sz w:val="20"/>
                <w:szCs w:val="2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rPr>
          <w:rFonts w:hint="eastAsia"/>
        </w:rPr>
      </w:pPr>
    </w:p>
    <w:p>
      <w:pPr>
        <w:pStyle w:val="2"/>
        <w:numPr>
          <w:ilvl w:val="0"/>
          <w:numId w:val="0"/>
        </w:numPr>
        <w:rPr>
          <w:rFonts w:hint="eastAsia"/>
        </w:rPr>
      </w:pPr>
    </w:p>
    <w:p>
      <w:pPr>
        <w:numPr>
          <w:ilvl w:val="0"/>
          <w:numId w:val="2"/>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sz w:val="24"/>
                <w:szCs w:val="24"/>
              </w:rPr>
            </w:pP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Calibri" w:hAnsi="Calibri" w:cs="Calibri"/>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r>
              <w:rPr>
                <w:rFonts w:hint="eastAsia" w:ascii="Calibri" w:hAnsi="Calibri" w:cs="Calibri"/>
                <w:kern w:val="0"/>
                <w:sz w:val="20"/>
                <w:szCs w:val="20"/>
                <w:lang w:val="en-US" w:eastAsia="zh-CN" w:bidi="ar"/>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2" w:firstLineChars="200"/>
        <w:jc w:val="left"/>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1</w:t>
      </w:r>
      <w:r>
        <w:rPr>
          <w:rFonts w:hint="eastAsia" w:ascii="仿宋_GB2312" w:hAnsi="宋体" w:eastAsia="仿宋_GB2312" w:cs="宋体"/>
          <w:spacing w:val="8"/>
          <w:kern w:val="0"/>
          <w:sz w:val="32"/>
          <w:szCs w:val="32"/>
        </w:rPr>
        <w:t>年，区水务局在政府信息公开和政务公开工作仍存一些不足，主要表现在：一是</w:t>
      </w:r>
      <w:r>
        <w:rPr>
          <w:rFonts w:hint="eastAsia" w:ascii="仿宋_GB2312" w:hAnsi="宋体" w:eastAsia="仿宋_GB2312" w:cs="宋体"/>
          <w:spacing w:val="8"/>
          <w:kern w:val="0"/>
          <w:sz w:val="32"/>
          <w:szCs w:val="32"/>
          <w:lang w:eastAsia="zh-CN"/>
        </w:rPr>
        <w:t>涉及部门广，信息收集和报送偶有不及时，流程环节复杂有待进一步优化</w:t>
      </w:r>
      <w:r>
        <w:rPr>
          <w:rFonts w:hint="eastAsia" w:ascii="仿宋_GB2312" w:hAnsi="宋体" w:eastAsia="仿宋_GB2312" w:cs="宋体"/>
          <w:spacing w:val="8"/>
          <w:kern w:val="0"/>
          <w:sz w:val="32"/>
          <w:szCs w:val="32"/>
        </w:rPr>
        <w:t>；二是部分</w:t>
      </w:r>
      <w:r>
        <w:rPr>
          <w:rFonts w:hint="eastAsia" w:ascii="仿宋_GB2312" w:hAnsi="宋体" w:eastAsia="仿宋_GB2312" w:cs="宋体"/>
          <w:spacing w:val="8"/>
          <w:kern w:val="0"/>
          <w:sz w:val="32"/>
          <w:szCs w:val="32"/>
          <w:lang w:eastAsia="zh-CN"/>
        </w:rPr>
        <w:t>业务办理较少加之人员变动等导致缺乏经验</w:t>
      </w:r>
      <w:r>
        <w:rPr>
          <w:rFonts w:hint="eastAsia" w:ascii="仿宋_GB2312" w:hAnsi="宋体" w:eastAsia="仿宋_GB2312" w:cs="宋体"/>
          <w:spacing w:val="8"/>
          <w:kern w:val="0"/>
          <w:sz w:val="32"/>
          <w:szCs w:val="32"/>
        </w:rPr>
        <w:t>。改进情况：积极参加信息公开相关的学习培训，进一步提升工作人员综合能力，严格规范政府信息公开工作流程。</w:t>
      </w:r>
      <w:r>
        <w:rPr>
          <w:rFonts w:hint="eastAsia" w:ascii="仿宋_GB2312" w:hAnsi="宋体" w:eastAsia="仿宋_GB2312" w:cs="宋体"/>
          <w:spacing w:val="8"/>
          <w:kern w:val="0"/>
          <w:sz w:val="32"/>
          <w:szCs w:val="32"/>
          <w:lang w:eastAsia="zh-CN"/>
        </w:rPr>
        <w:t>同时</w:t>
      </w:r>
      <w:r>
        <w:rPr>
          <w:rFonts w:hint="eastAsia" w:ascii="仿宋_GB2312" w:hAnsi="宋体" w:eastAsia="仿宋_GB2312" w:cs="宋体"/>
          <w:spacing w:val="8"/>
          <w:kern w:val="0"/>
          <w:sz w:val="32"/>
          <w:szCs w:val="32"/>
        </w:rPr>
        <w:t>利用不同场合开展宣传教育，营造良好的公开氛围。</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hint="eastAsia" w:ascii="仿宋_GB2312" w:hAnsi="宋体" w:eastAsia="仿宋_GB2312" w:cs="宋体"/>
          <w:spacing w:val="8"/>
          <w:kern w:val="0"/>
          <w:sz w:val="32"/>
          <w:szCs w:val="32"/>
          <w:lang w:eastAsia="zh-CN"/>
        </w:rPr>
      </w:pPr>
      <w:r>
        <w:rPr>
          <w:rFonts w:hint="eastAsia" w:ascii="仿宋_GB2312" w:hAnsi="宋体" w:eastAsia="仿宋_GB2312" w:cs="宋体"/>
          <w:spacing w:val="8"/>
          <w:kern w:val="0"/>
          <w:sz w:val="32"/>
          <w:szCs w:val="32"/>
          <w:lang w:eastAsia="zh-CN"/>
        </w:rPr>
        <w:t>本单位依据《政府信息公开信息处理费管理办法》收取信息处理费，2021年发出收费通知的件数</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件，总金额</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lang w:eastAsia="zh-CN"/>
        </w:rPr>
        <w:t>元。</w:t>
      </w:r>
    </w:p>
    <w:p>
      <w:pPr>
        <w:widowControl/>
        <w:spacing w:line="560" w:lineRule="exact"/>
        <w:ind w:firstLine="672" w:firstLineChars="200"/>
        <w:jc w:val="left"/>
        <w:rPr>
          <w:rFonts w:hint="eastAsia" w:ascii="仿宋_GB2312" w:hAnsi="宋体" w:eastAsia="仿宋_GB2312" w:cs="宋体"/>
          <w:spacing w:val="8"/>
          <w:kern w:val="0"/>
          <w:sz w:val="32"/>
          <w:szCs w:val="32"/>
          <w:lang w:eastAsia="zh-CN"/>
        </w:rPr>
      </w:pPr>
    </w:p>
    <w:p/>
    <w:p>
      <w:pPr>
        <w:pStyle w:val="2"/>
        <w:jc w:val="both"/>
        <w:rPr>
          <w:rFonts w:hint="eastAsia"/>
        </w:rPr>
      </w:pP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abstractNum w:abstractNumId="1">
    <w:nsid w:val="61DBE2A6"/>
    <w:multiLevelType w:val="singleLevel"/>
    <w:tmpl w:val="61DBE2A6"/>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94"/>
    <w:rsid w:val="00011DB0"/>
    <w:rsid w:val="00066EB0"/>
    <w:rsid w:val="00112D0A"/>
    <w:rsid w:val="001A5A94"/>
    <w:rsid w:val="002825EB"/>
    <w:rsid w:val="003E124B"/>
    <w:rsid w:val="004B618A"/>
    <w:rsid w:val="006A2EED"/>
    <w:rsid w:val="007A52E0"/>
    <w:rsid w:val="00812720"/>
    <w:rsid w:val="008576D1"/>
    <w:rsid w:val="009E097B"/>
    <w:rsid w:val="00A141C7"/>
    <w:rsid w:val="00A926FC"/>
    <w:rsid w:val="00AC65B1"/>
    <w:rsid w:val="00AD3505"/>
    <w:rsid w:val="00B177AB"/>
    <w:rsid w:val="00C04639"/>
    <w:rsid w:val="00C47095"/>
    <w:rsid w:val="00CA732A"/>
    <w:rsid w:val="00D05EED"/>
    <w:rsid w:val="00DE7C13"/>
    <w:rsid w:val="00E016A5"/>
    <w:rsid w:val="00E53728"/>
    <w:rsid w:val="00EA4FFE"/>
    <w:rsid w:val="00F0763C"/>
    <w:rsid w:val="00F2677D"/>
    <w:rsid w:val="00FE20C1"/>
    <w:rsid w:val="01024C5E"/>
    <w:rsid w:val="01366B8E"/>
    <w:rsid w:val="01524BE9"/>
    <w:rsid w:val="016545EF"/>
    <w:rsid w:val="01C760A4"/>
    <w:rsid w:val="01E213ED"/>
    <w:rsid w:val="01E441B3"/>
    <w:rsid w:val="02062985"/>
    <w:rsid w:val="0241388D"/>
    <w:rsid w:val="02461661"/>
    <w:rsid w:val="024C7DA2"/>
    <w:rsid w:val="02C866AA"/>
    <w:rsid w:val="02D23AAC"/>
    <w:rsid w:val="02F42236"/>
    <w:rsid w:val="02FF77D4"/>
    <w:rsid w:val="0303148F"/>
    <w:rsid w:val="030533E6"/>
    <w:rsid w:val="031A35E3"/>
    <w:rsid w:val="03221510"/>
    <w:rsid w:val="0322369E"/>
    <w:rsid w:val="03314394"/>
    <w:rsid w:val="033D4806"/>
    <w:rsid w:val="03422C15"/>
    <w:rsid w:val="03684879"/>
    <w:rsid w:val="038D7939"/>
    <w:rsid w:val="038F0793"/>
    <w:rsid w:val="03D1233E"/>
    <w:rsid w:val="03E878B5"/>
    <w:rsid w:val="03EA66D9"/>
    <w:rsid w:val="0423593D"/>
    <w:rsid w:val="043370E6"/>
    <w:rsid w:val="04750F68"/>
    <w:rsid w:val="047F3BA4"/>
    <w:rsid w:val="048526C6"/>
    <w:rsid w:val="049A7F62"/>
    <w:rsid w:val="049C11CE"/>
    <w:rsid w:val="04AC1509"/>
    <w:rsid w:val="04DD7062"/>
    <w:rsid w:val="05AA3873"/>
    <w:rsid w:val="05B6217F"/>
    <w:rsid w:val="06013935"/>
    <w:rsid w:val="06133D6A"/>
    <w:rsid w:val="062551D1"/>
    <w:rsid w:val="062C288B"/>
    <w:rsid w:val="063A0EFB"/>
    <w:rsid w:val="063C5CD8"/>
    <w:rsid w:val="065B3F28"/>
    <w:rsid w:val="06751C65"/>
    <w:rsid w:val="067D002A"/>
    <w:rsid w:val="069863B2"/>
    <w:rsid w:val="06A411D2"/>
    <w:rsid w:val="06AF196C"/>
    <w:rsid w:val="06FF0499"/>
    <w:rsid w:val="070E00DC"/>
    <w:rsid w:val="07285155"/>
    <w:rsid w:val="075300C6"/>
    <w:rsid w:val="07911CDF"/>
    <w:rsid w:val="07BD326E"/>
    <w:rsid w:val="07CC1F48"/>
    <w:rsid w:val="07F55BA3"/>
    <w:rsid w:val="08262993"/>
    <w:rsid w:val="083F7ACB"/>
    <w:rsid w:val="0854354D"/>
    <w:rsid w:val="08923C9B"/>
    <w:rsid w:val="08BE1E05"/>
    <w:rsid w:val="08D17CB4"/>
    <w:rsid w:val="09336E14"/>
    <w:rsid w:val="09421538"/>
    <w:rsid w:val="09445274"/>
    <w:rsid w:val="09481610"/>
    <w:rsid w:val="094D0C83"/>
    <w:rsid w:val="09513C48"/>
    <w:rsid w:val="09B92F3E"/>
    <w:rsid w:val="09CC7203"/>
    <w:rsid w:val="09E0294F"/>
    <w:rsid w:val="0A383F3B"/>
    <w:rsid w:val="0A597BD4"/>
    <w:rsid w:val="0AC24501"/>
    <w:rsid w:val="0AC51DE2"/>
    <w:rsid w:val="0AE9220F"/>
    <w:rsid w:val="0B0F0891"/>
    <w:rsid w:val="0B3E7A4E"/>
    <w:rsid w:val="0B72312F"/>
    <w:rsid w:val="0B807D31"/>
    <w:rsid w:val="0B911186"/>
    <w:rsid w:val="0BA051BD"/>
    <w:rsid w:val="0BD532D1"/>
    <w:rsid w:val="0C1D0A69"/>
    <w:rsid w:val="0C4529E2"/>
    <w:rsid w:val="0C955EF7"/>
    <w:rsid w:val="0C956428"/>
    <w:rsid w:val="0C9603EB"/>
    <w:rsid w:val="0C9979F9"/>
    <w:rsid w:val="0CD40672"/>
    <w:rsid w:val="0CF67225"/>
    <w:rsid w:val="0D166756"/>
    <w:rsid w:val="0D5B47F2"/>
    <w:rsid w:val="0D8E2F59"/>
    <w:rsid w:val="0DD047EE"/>
    <w:rsid w:val="0DE30BC4"/>
    <w:rsid w:val="0DF92AF7"/>
    <w:rsid w:val="0E180002"/>
    <w:rsid w:val="0E37479E"/>
    <w:rsid w:val="0E442974"/>
    <w:rsid w:val="0E9F1C2E"/>
    <w:rsid w:val="0EA17CA9"/>
    <w:rsid w:val="0EBD6D77"/>
    <w:rsid w:val="0EC46D34"/>
    <w:rsid w:val="0EC963B8"/>
    <w:rsid w:val="0EE16CF0"/>
    <w:rsid w:val="0F512209"/>
    <w:rsid w:val="0F94675C"/>
    <w:rsid w:val="0F967F09"/>
    <w:rsid w:val="0F994850"/>
    <w:rsid w:val="0F9A108C"/>
    <w:rsid w:val="0FB441B8"/>
    <w:rsid w:val="0FC7200C"/>
    <w:rsid w:val="0FD57B8E"/>
    <w:rsid w:val="0FDB75BA"/>
    <w:rsid w:val="0FEF3CDB"/>
    <w:rsid w:val="0FF82104"/>
    <w:rsid w:val="0FFE2C29"/>
    <w:rsid w:val="10037B61"/>
    <w:rsid w:val="10434F54"/>
    <w:rsid w:val="105F76BC"/>
    <w:rsid w:val="107A1D5F"/>
    <w:rsid w:val="108372C0"/>
    <w:rsid w:val="109F046C"/>
    <w:rsid w:val="10D31465"/>
    <w:rsid w:val="11313069"/>
    <w:rsid w:val="114435E2"/>
    <w:rsid w:val="114747AB"/>
    <w:rsid w:val="116649C6"/>
    <w:rsid w:val="11772CCC"/>
    <w:rsid w:val="11820A10"/>
    <w:rsid w:val="11832EA3"/>
    <w:rsid w:val="11A46331"/>
    <w:rsid w:val="11AB615C"/>
    <w:rsid w:val="11B10C99"/>
    <w:rsid w:val="11C24E05"/>
    <w:rsid w:val="12094DF1"/>
    <w:rsid w:val="123665EF"/>
    <w:rsid w:val="12641E32"/>
    <w:rsid w:val="128F31D7"/>
    <w:rsid w:val="129E186F"/>
    <w:rsid w:val="12AD6A81"/>
    <w:rsid w:val="12B75102"/>
    <w:rsid w:val="12C30B76"/>
    <w:rsid w:val="12E40115"/>
    <w:rsid w:val="1383016D"/>
    <w:rsid w:val="139251A1"/>
    <w:rsid w:val="139C7420"/>
    <w:rsid w:val="13C00650"/>
    <w:rsid w:val="13C963BA"/>
    <w:rsid w:val="14561E6B"/>
    <w:rsid w:val="14844697"/>
    <w:rsid w:val="148834C8"/>
    <w:rsid w:val="14C70CAF"/>
    <w:rsid w:val="14CC6858"/>
    <w:rsid w:val="14E07476"/>
    <w:rsid w:val="14E8390F"/>
    <w:rsid w:val="150E09DE"/>
    <w:rsid w:val="150F7D86"/>
    <w:rsid w:val="15236B30"/>
    <w:rsid w:val="152A086D"/>
    <w:rsid w:val="15391459"/>
    <w:rsid w:val="156704C2"/>
    <w:rsid w:val="15733008"/>
    <w:rsid w:val="15795381"/>
    <w:rsid w:val="159E382E"/>
    <w:rsid w:val="15B669C5"/>
    <w:rsid w:val="15BA56BB"/>
    <w:rsid w:val="162172E9"/>
    <w:rsid w:val="16455B0E"/>
    <w:rsid w:val="164F1B23"/>
    <w:rsid w:val="16D50BFA"/>
    <w:rsid w:val="16EC394B"/>
    <w:rsid w:val="170766BD"/>
    <w:rsid w:val="174C1C80"/>
    <w:rsid w:val="17607783"/>
    <w:rsid w:val="17892528"/>
    <w:rsid w:val="179A7FA7"/>
    <w:rsid w:val="17AE592F"/>
    <w:rsid w:val="17CC45F4"/>
    <w:rsid w:val="17CE1C9F"/>
    <w:rsid w:val="17F02769"/>
    <w:rsid w:val="17F8210E"/>
    <w:rsid w:val="180F77D0"/>
    <w:rsid w:val="18283A3E"/>
    <w:rsid w:val="182A6528"/>
    <w:rsid w:val="189B688E"/>
    <w:rsid w:val="18A161CE"/>
    <w:rsid w:val="18A82029"/>
    <w:rsid w:val="18A836C3"/>
    <w:rsid w:val="18A96803"/>
    <w:rsid w:val="18E162F3"/>
    <w:rsid w:val="19365DD5"/>
    <w:rsid w:val="196E3561"/>
    <w:rsid w:val="196F3B6C"/>
    <w:rsid w:val="19B054E9"/>
    <w:rsid w:val="19FB3718"/>
    <w:rsid w:val="1A081A56"/>
    <w:rsid w:val="1A0A6DE3"/>
    <w:rsid w:val="1A0F2BB8"/>
    <w:rsid w:val="1A183B42"/>
    <w:rsid w:val="1A4465D6"/>
    <w:rsid w:val="1A760C7C"/>
    <w:rsid w:val="1AA36422"/>
    <w:rsid w:val="1AB05BF0"/>
    <w:rsid w:val="1AC8125A"/>
    <w:rsid w:val="1B691C1D"/>
    <w:rsid w:val="1B9A7B68"/>
    <w:rsid w:val="1BA30108"/>
    <w:rsid w:val="1BAD4864"/>
    <w:rsid w:val="1BB82990"/>
    <w:rsid w:val="1BF23642"/>
    <w:rsid w:val="1C104684"/>
    <w:rsid w:val="1C137AC8"/>
    <w:rsid w:val="1C1459E7"/>
    <w:rsid w:val="1C206606"/>
    <w:rsid w:val="1C6A4232"/>
    <w:rsid w:val="1C6B58E9"/>
    <w:rsid w:val="1C9E2FFA"/>
    <w:rsid w:val="1CC475C4"/>
    <w:rsid w:val="1CC8065C"/>
    <w:rsid w:val="1CE040F1"/>
    <w:rsid w:val="1D2B4514"/>
    <w:rsid w:val="1D313E0F"/>
    <w:rsid w:val="1D3B57C5"/>
    <w:rsid w:val="1D6C60EF"/>
    <w:rsid w:val="1D6F50CB"/>
    <w:rsid w:val="1DC0536A"/>
    <w:rsid w:val="1DDB1C54"/>
    <w:rsid w:val="1DEB795F"/>
    <w:rsid w:val="1E101817"/>
    <w:rsid w:val="1E647D29"/>
    <w:rsid w:val="1EB11350"/>
    <w:rsid w:val="1EB265E2"/>
    <w:rsid w:val="1ECB0494"/>
    <w:rsid w:val="1EDF3A88"/>
    <w:rsid w:val="1EF3753F"/>
    <w:rsid w:val="1F2674DD"/>
    <w:rsid w:val="1FE67C92"/>
    <w:rsid w:val="201D60D1"/>
    <w:rsid w:val="204A7C50"/>
    <w:rsid w:val="20E8474E"/>
    <w:rsid w:val="214D5A39"/>
    <w:rsid w:val="21582DD0"/>
    <w:rsid w:val="21B27C51"/>
    <w:rsid w:val="21BD26E1"/>
    <w:rsid w:val="21F27A6C"/>
    <w:rsid w:val="220E7774"/>
    <w:rsid w:val="228D0184"/>
    <w:rsid w:val="22CA5243"/>
    <w:rsid w:val="22D56B3F"/>
    <w:rsid w:val="22DE4153"/>
    <w:rsid w:val="22E109A8"/>
    <w:rsid w:val="230607DA"/>
    <w:rsid w:val="23380B94"/>
    <w:rsid w:val="233B0984"/>
    <w:rsid w:val="23664EB1"/>
    <w:rsid w:val="236C1905"/>
    <w:rsid w:val="23935F59"/>
    <w:rsid w:val="239845EC"/>
    <w:rsid w:val="23B015E8"/>
    <w:rsid w:val="23BC227A"/>
    <w:rsid w:val="23C9513D"/>
    <w:rsid w:val="23CF2E9A"/>
    <w:rsid w:val="24402998"/>
    <w:rsid w:val="24B241FF"/>
    <w:rsid w:val="24B659F9"/>
    <w:rsid w:val="24C44CCF"/>
    <w:rsid w:val="24CA5951"/>
    <w:rsid w:val="24CE2E22"/>
    <w:rsid w:val="24D544B8"/>
    <w:rsid w:val="24E06568"/>
    <w:rsid w:val="24E4634E"/>
    <w:rsid w:val="24E856DA"/>
    <w:rsid w:val="251E26F5"/>
    <w:rsid w:val="254602D7"/>
    <w:rsid w:val="2548214C"/>
    <w:rsid w:val="254D3FF4"/>
    <w:rsid w:val="255F76BE"/>
    <w:rsid w:val="25667013"/>
    <w:rsid w:val="257A257D"/>
    <w:rsid w:val="257E089B"/>
    <w:rsid w:val="258340A3"/>
    <w:rsid w:val="262A1DCF"/>
    <w:rsid w:val="2645525F"/>
    <w:rsid w:val="26487972"/>
    <w:rsid w:val="26492544"/>
    <w:rsid w:val="264B5A0C"/>
    <w:rsid w:val="265D7981"/>
    <w:rsid w:val="268B700B"/>
    <w:rsid w:val="26AC7261"/>
    <w:rsid w:val="26BF6700"/>
    <w:rsid w:val="26D344F0"/>
    <w:rsid w:val="26E440AC"/>
    <w:rsid w:val="2702260B"/>
    <w:rsid w:val="27130DF5"/>
    <w:rsid w:val="2718757E"/>
    <w:rsid w:val="272470BD"/>
    <w:rsid w:val="273D2FFF"/>
    <w:rsid w:val="276E24E5"/>
    <w:rsid w:val="279623CB"/>
    <w:rsid w:val="279C7D24"/>
    <w:rsid w:val="283611FC"/>
    <w:rsid w:val="286E12C5"/>
    <w:rsid w:val="2890602C"/>
    <w:rsid w:val="28AC5278"/>
    <w:rsid w:val="28B83A60"/>
    <w:rsid w:val="28C303FB"/>
    <w:rsid w:val="28C452FB"/>
    <w:rsid w:val="28EA0C0D"/>
    <w:rsid w:val="291E5725"/>
    <w:rsid w:val="294C7FD4"/>
    <w:rsid w:val="297E27D3"/>
    <w:rsid w:val="29EE402B"/>
    <w:rsid w:val="2A14627E"/>
    <w:rsid w:val="2A6B0D03"/>
    <w:rsid w:val="2ABA3E53"/>
    <w:rsid w:val="2ACB6F17"/>
    <w:rsid w:val="2AD210FF"/>
    <w:rsid w:val="2AE376DB"/>
    <w:rsid w:val="2AF335C7"/>
    <w:rsid w:val="2B107819"/>
    <w:rsid w:val="2B272B2E"/>
    <w:rsid w:val="2B3118BA"/>
    <w:rsid w:val="2B645968"/>
    <w:rsid w:val="2B775E83"/>
    <w:rsid w:val="2B82787E"/>
    <w:rsid w:val="2BA31D3D"/>
    <w:rsid w:val="2BB03AC4"/>
    <w:rsid w:val="2BB44E8F"/>
    <w:rsid w:val="2BBA63DD"/>
    <w:rsid w:val="2BC67194"/>
    <w:rsid w:val="2BCB4E3D"/>
    <w:rsid w:val="2BD52EFF"/>
    <w:rsid w:val="2BD65185"/>
    <w:rsid w:val="2BDB3D35"/>
    <w:rsid w:val="2BE73382"/>
    <w:rsid w:val="2BF46B54"/>
    <w:rsid w:val="2C0D2657"/>
    <w:rsid w:val="2C191743"/>
    <w:rsid w:val="2C19595D"/>
    <w:rsid w:val="2C382C96"/>
    <w:rsid w:val="2C5F0D4F"/>
    <w:rsid w:val="2C6C7B97"/>
    <w:rsid w:val="2CBA3D20"/>
    <w:rsid w:val="2CC262EE"/>
    <w:rsid w:val="2CF447C3"/>
    <w:rsid w:val="2D0236E6"/>
    <w:rsid w:val="2D1A74B0"/>
    <w:rsid w:val="2D291158"/>
    <w:rsid w:val="2D431564"/>
    <w:rsid w:val="2D9042BC"/>
    <w:rsid w:val="2DA521C9"/>
    <w:rsid w:val="2DBC44D3"/>
    <w:rsid w:val="2DCD3D0C"/>
    <w:rsid w:val="2E0619FB"/>
    <w:rsid w:val="2E4B5682"/>
    <w:rsid w:val="2E636D50"/>
    <w:rsid w:val="2E800533"/>
    <w:rsid w:val="2EA61254"/>
    <w:rsid w:val="2EB4554E"/>
    <w:rsid w:val="2F146C98"/>
    <w:rsid w:val="2F3E6E25"/>
    <w:rsid w:val="2F5944C7"/>
    <w:rsid w:val="2F7C0307"/>
    <w:rsid w:val="2F9E0A5F"/>
    <w:rsid w:val="2F9F5572"/>
    <w:rsid w:val="2FA30D75"/>
    <w:rsid w:val="2FA31CC4"/>
    <w:rsid w:val="2FA803BF"/>
    <w:rsid w:val="2FC64A90"/>
    <w:rsid w:val="2FCD1758"/>
    <w:rsid w:val="2FFC1C10"/>
    <w:rsid w:val="2FFD2C96"/>
    <w:rsid w:val="300461B3"/>
    <w:rsid w:val="301D22E9"/>
    <w:rsid w:val="303D0C92"/>
    <w:rsid w:val="305117BF"/>
    <w:rsid w:val="30705732"/>
    <w:rsid w:val="308909ED"/>
    <w:rsid w:val="30972583"/>
    <w:rsid w:val="309C3DBE"/>
    <w:rsid w:val="30C86A40"/>
    <w:rsid w:val="30D75B9D"/>
    <w:rsid w:val="316F27E2"/>
    <w:rsid w:val="318453A5"/>
    <w:rsid w:val="3198354E"/>
    <w:rsid w:val="319B62CD"/>
    <w:rsid w:val="319F1F2B"/>
    <w:rsid w:val="31A62393"/>
    <w:rsid w:val="31B82AB6"/>
    <w:rsid w:val="31BB7753"/>
    <w:rsid w:val="31C7157C"/>
    <w:rsid w:val="31CB30B8"/>
    <w:rsid w:val="31D049FC"/>
    <w:rsid w:val="321A3C25"/>
    <w:rsid w:val="323B4361"/>
    <w:rsid w:val="32485717"/>
    <w:rsid w:val="324E36A0"/>
    <w:rsid w:val="32543262"/>
    <w:rsid w:val="325B4FBD"/>
    <w:rsid w:val="329C1A46"/>
    <w:rsid w:val="32A00632"/>
    <w:rsid w:val="32BA0EA7"/>
    <w:rsid w:val="33043829"/>
    <w:rsid w:val="337513E4"/>
    <w:rsid w:val="33984F84"/>
    <w:rsid w:val="33A8184B"/>
    <w:rsid w:val="33D15E45"/>
    <w:rsid w:val="33D37D8C"/>
    <w:rsid w:val="33E04D04"/>
    <w:rsid w:val="33FE556F"/>
    <w:rsid w:val="340B0DD2"/>
    <w:rsid w:val="346D11B1"/>
    <w:rsid w:val="34776EB6"/>
    <w:rsid w:val="34916277"/>
    <w:rsid w:val="34AB04D7"/>
    <w:rsid w:val="34C35925"/>
    <w:rsid w:val="34FA4865"/>
    <w:rsid w:val="34FC69DC"/>
    <w:rsid w:val="35104011"/>
    <w:rsid w:val="351275A9"/>
    <w:rsid w:val="35B819D7"/>
    <w:rsid w:val="35C37A9B"/>
    <w:rsid w:val="35CE0311"/>
    <w:rsid w:val="35E0114C"/>
    <w:rsid w:val="36000BCC"/>
    <w:rsid w:val="3612276A"/>
    <w:rsid w:val="362F770F"/>
    <w:rsid w:val="36353E07"/>
    <w:rsid w:val="36466C9E"/>
    <w:rsid w:val="366003FE"/>
    <w:rsid w:val="36842FBD"/>
    <w:rsid w:val="36BB45B3"/>
    <w:rsid w:val="36E55A91"/>
    <w:rsid w:val="37560059"/>
    <w:rsid w:val="37A12F3C"/>
    <w:rsid w:val="37B46434"/>
    <w:rsid w:val="37C32110"/>
    <w:rsid w:val="37D931D0"/>
    <w:rsid w:val="38186D98"/>
    <w:rsid w:val="381F3408"/>
    <w:rsid w:val="38224764"/>
    <w:rsid w:val="388937B5"/>
    <w:rsid w:val="38E81C33"/>
    <w:rsid w:val="3927061C"/>
    <w:rsid w:val="39307C4A"/>
    <w:rsid w:val="39437F8C"/>
    <w:rsid w:val="39516EBB"/>
    <w:rsid w:val="39545A91"/>
    <w:rsid w:val="39760783"/>
    <w:rsid w:val="39777540"/>
    <w:rsid w:val="39F131A1"/>
    <w:rsid w:val="3A1F4FC0"/>
    <w:rsid w:val="3A262A95"/>
    <w:rsid w:val="3A4B1554"/>
    <w:rsid w:val="3A4B4712"/>
    <w:rsid w:val="3A744884"/>
    <w:rsid w:val="3A8D637F"/>
    <w:rsid w:val="3AA7230A"/>
    <w:rsid w:val="3AFA7A75"/>
    <w:rsid w:val="3B0169A8"/>
    <w:rsid w:val="3B075CB7"/>
    <w:rsid w:val="3B300925"/>
    <w:rsid w:val="3B3621CC"/>
    <w:rsid w:val="3B384412"/>
    <w:rsid w:val="3B5B5C33"/>
    <w:rsid w:val="3B71062B"/>
    <w:rsid w:val="3B8D75E9"/>
    <w:rsid w:val="3B9A5C27"/>
    <w:rsid w:val="3BA072FA"/>
    <w:rsid w:val="3BA8374A"/>
    <w:rsid w:val="3BC3743C"/>
    <w:rsid w:val="3BC5229E"/>
    <w:rsid w:val="3BC87D11"/>
    <w:rsid w:val="3BD1049B"/>
    <w:rsid w:val="3BD316A1"/>
    <w:rsid w:val="3BD769C1"/>
    <w:rsid w:val="3BDE7673"/>
    <w:rsid w:val="3C02489C"/>
    <w:rsid w:val="3C1C1B45"/>
    <w:rsid w:val="3C24696B"/>
    <w:rsid w:val="3C30688D"/>
    <w:rsid w:val="3C3BE27C"/>
    <w:rsid w:val="3C5A3E2A"/>
    <w:rsid w:val="3C6C341F"/>
    <w:rsid w:val="3C7431A6"/>
    <w:rsid w:val="3CB90C64"/>
    <w:rsid w:val="3CD2258E"/>
    <w:rsid w:val="3D0A6452"/>
    <w:rsid w:val="3D1F57A4"/>
    <w:rsid w:val="3D3A022D"/>
    <w:rsid w:val="3D421C5D"/>
    <w:rsid w:val="3D9057C9"/>
    <w:rsid w:val="3D9870A9"/>
    <w:rsid w:val="3DA5525F"/>
    <w:rsid w:val="3DD76887"/>
    <w:rsid w:val="3E39541E"/>
    <w:rsid w:val="3E9D34F1"/>
    <w:rsid w:val="3E9F6905"/>
    <w:rsid w:val="3EEA597D"/>
    <w:rsid w:val="3F8033CF"/>
    <w:rsid w:val="3F947527"/>
    <w:rsid w:val="3F965A65"/>
    <w:rsid w:val="3FA550D6"/>
    <w:rsid w:val="400608D6"/>
    <w:rsid w:val="400E142D"/>
    <w:rsid w:val="40116A90"/>
    <w:rsid w:val="4021794E"/>
    <w:rsid w:val="40290D2C"/>
    <w:rsid w:val="403C52E0"/>
    <w:rsid w:val="40573101"/>
    <w:rsid w:val="40755218"/>
    <w:rsid w:val="407C0341"/>
    <w:rsid w:val="4080169F"/>
    <w:rsid w:val="408A4F8E"/>
    <w:rsid w:val="40943098"/>
    <w:rsid w:val="409F70CB"/>
    <w:rsid w:val="40D92573"/>
    <w:rsid w:val="40E25D6B"/>
    <w:rsid w:val="41066195"/>
    <w:rsid w:val="411721BA"/>
    <w:rsid w:val="413D39BB"/>
    <w:rsid w:val="4150491F"/>
    <w:rsid w:val="415F74D7"/>
    <w:rsid w:val="417A3E25"/>
    <w:rsid w:val="418470A2"/>
    <w:rsid w:val="41877AC8"/>
    <w:rsid w:val="418A044E"/>
    <w:rsid w:val="418A2E54"/>
    <w:rsid w:val="41C71418"/>
    <w:rsid w:val="41E35E35"/>
    <w:rsid w:val="41F82CCE"/>
    <w:rsid w:val="41FC61BA"/>
    <w:rsid w:val="42134454"/>
    <w:rsid w:val="422D1AA7"/>
    <w:rsid w:val="42402C58"/>
    <w:rsid w:val="426E6C91"/>
    <w:rsid w:val="42B67487"/>
    <w:rsid w:val="43123D14"/>
    <w:rsid w:val="43287973"/>
    <w:rsid w:val="43B223B5"/>
    <w:rsid w:val="43B9644B"/>
    <w:rsid w:val="4404399A"/>
    <w:rsid w:val="44177AD4"/>
    <w:rsid w:val="441F5FB7"/>
    <w:rsid w:val="44291641"/>
    <w:rsid w:val="4475546C"/>
    <w:rsid w:val="447749DA"/>
    <w:rsid w:val="448E37E2"/>
    <w:rsid w:val="44AD4E8B"/>
    <w:rsid w:val="44E54D34"/>
    <w:rsid w:val="44F04B29"/>
    <w:rsid w:val="455D2BE2"/>
    <w:rsid w:val="457811AB"/>
    <w:rsid w:val="45EB4226"/>
    <w:rsid w:val="46057AC7"/>
    <w:rsid w:val="461834E1"/>
    <w:rsid w:val="461F7943"/>
    <w:rsid w:val="464155AD"/>
    <w:rsid w:val="464C4010"/>
    <w:rsid w:val="465205F2"/>
    <w:rsid w:val="466C2CDF"/>
    <w:rsid w:val="46EE2002"/>
    <w:rsid w:val="47214283"/>
    <w:rsid w:val="47825C54"/>
    <w:rsid w:val="479008B9"/>
    <w:rsid w:val="479F0531"/>
    <w:rsid w:val="47B8243C"/>
    <w:rsid w:val="47B866BF"/>
    <w:rsid w:val="47D10098"/>
    <w:rsid w:val="47EE3187"/>
    <w:rsid w:val="480175AC"/>
    <w:rsid w:val="480F572D"/>
    <w:rsid w:val="481C1845"/>
    <w:rsid w:val="48721242"/>
    <w:rsid w:val="489700AF"/>
    <w:rsid w:val="489F11FF"/>
    <w:rsid w:val="48D55FE4"/>
    <w:rsid w:val="48E51E42"/>
    <w:rsid w:val="492243C9"/>
    <w:rsid w:val="493B2CE3"/>
    <w:rsid w:val="493C33AA"/>
    <w:rsid w:val="49534A4D"/>
    <w:rsid w:val="49830ADF"/>
    <w:rsid w:val="49A1568B"/>
    <w:rsid w:val="49AA3E80"/>
    <w:rsid w:val="49F0277C"/>
    <w:rsid w:val="4A1367A8"/>
    <w:rsid w:val="4A267C3B"/>
    <w:rsid w:val="4ABD3750"/>
    <w:rsid w:val="4ABF00DD"/>
    <w:rsid w:val="4AF74937"/>
    <w:rsid w:val="4AFA3C79"/>
    <w:rsid w:val="4B06497C"/>
    <w:rsid w:val="4B3B5746"/>
    <w:rsid w:val="4B4E2517"/>
    <w:rsid w:val="4B6B5CC9"/>
    <w:rsid w:val="4BAD4FB9"/>
    <w:rsid w:val="4C017AF7"/>
    <w:rsid w:val="4C2F3E07"/>
    <w:rsid w:val="4C7913E7"/>
    <w:rsid w:val="4C8008ED"/>
    <w:rsid w:val="4C9A58D2"/>
    <w:rsid w:val="4CA4159A"/>
    <w:rsid w:val="4CD37A03"/>
    <w:rsid w:val="4CDC35D8"/>
    <w:rsid w:val="4CE610D9"/>
    <w:rsid w:val="4CFF2642"/>
    <w:rsid w:val="4D1475DE"/>
    <w:rsid w:val="4D362162"/>
    <w:rsid w:val="4D443298"/>
    <w:rsid w:val="4D4A633E"/>
    <w:rsid w:val="4D7F49A0"/>
    <w:rsid w:val="4D8B67DF"/>
    <w:rsid w:val="4DE855C5"/>
    <w:rsid w:val="4DE9583D"/>
    <w:rsid w:val="4DFD4453"/>
    <w:rsid w:val="4E060F6A"/>
    <w:rsid w:val="4E7945F2"/>
    <w:rsid w:val="4EE32F67"/>
    <w:rsid w:val="4EEA4072"/>
    <w:rsid w:val="4F2E26C1"/>
    <w:rsid w:val="4F3E4459"/>
    <w:rsid w:val="4F3F1F7C"/>
    <w:rsid w:val="4F45525D"/>
    <w:rsid w:val="4F67188D"/>
    <w:rsid w:val="4F873A4D"/>
    <w:rsid w:val="4FBB7A52"/>
    <w:rsid w:val="4FD341C6"/>
    <w:rsid w:val="4FFD3B38"/>
    <w:rsid w:val="501F055F"/>
    <w:rsid w:val="505629B2"/>
    <w:rsid w:val="5074610D"/>
    <w:rsid w:val="507C6E8D"/>
    <w:rsid w:val="50905DCE"/>
    <w:rsid w:val="50D2340F"/>
    <w:rsid w:val="50D352C4"/>
    <w:rsid w:val="50E01A69"/>
    <w:rsid w:val="50FA5A07"/>
    <w:rsid w:val="511E5A68"/>
    <w:rsid w:val="512D733B"/>
    <w:rsid w:val="513C6435"/>
    <w:rsid w:val="51763BB6"/>
    <w:rsid w:val="51771DD7"/>
    <w:rsid w:val="51A57066"/>
    <w:rsid w:val="51AC457F"/>
    <w:rsid w:val="51F05D4C"/>
    <w:rsid w:val="51FA187B"/>
    <w:rsid w:val="52120799"/>
    <w:rsid w:val="52150417"/>
    <w:rsid w:val="524329E0"/>
    <w:rsid w:val="52536269"/>
    <w:rsid w:val="52613404"/>
    <w:rsid w:val="52704373"/>
    <w:rsid w:val="52804A77"/>
    <w:rsid w:val="52AF7381"/>
    <w:rsid w:val="52E92630"/>
    <w:rsid w:val="52EB7C59"/>
    <w:rsid w:val="52F63ACD"/>
    <w:rsid w:val="530D5634"/>
    <w:rsid w:val="536E3600"/>
    <w:rsid w:val="5376289E"/>
    <w:rsid w:val="545102EB"/>
    <w:rsid w:val="549F79B4"/>
    <w:rsid w:val="54A43DAC"/>
    <w:rsid w:val="54A93969"/>
    <w:rsid w:val="54B7345B"/>
    <w:rsid w:val="54E26096"/>
    <w:rsid w:val="55180C1B"/>
    <w:rsid w:val="55185C02"/>
    <w:rsid w:val="551D0A8D"/>
    <w:rsid w:val="55243E66"/>
    <w:rsid w:val="553B487B"/>
    <w:rsid w:val="555047D9"/>
    <w:rsid w:val="558C60A5"/>
    <w:rsid w:val="558F6213"/>
    <w:rsid w:val="560D67B4"/>
    <w:rsid w:val="56166A80"/>
    <w:rsid w:val="561C3344"/>
    <w:rsid w:val="569773A4"/>
    <w:rsid w:val="569941F7"/>
    <w:rsid w:val="56B25003"/>
    <w:rsid w:val="56FB3030"/>
    <w:rsid w:val="575C666A"/>
    <w:rsid w:val="575E798D"/>
    <w:rsid w:val="576815BF"/>
    <w:rsid w:val="57AD71CA"/>
    <w:rsid w:val="57BA71BC"/>
    <w:rsid w:val="581861D9"/>
    <w:rsid w:val="58200186"/>
    <w:rsid w:val="585E62D4"/>
    <w:rsid w:val="58A91B8A"/>
    <w:rsid w:val="58FE4A67"/>
    <w:rsid w:val="5955730A"/>
    <w:rsid w:val="59B8257B"/>
    <w:rsid w:val="5A224935"/>
    <w:rsid w:val="5A263E16"/>
    <w:rsid w:val="5A364EED"/>
    <w:rsid w:val="5A5132C6"/>
    <w:rsid w:val="5A55785F"/>
    <w:rsid w:val="5A5C287C"/>
    <w:rsid w:val="5A6B7ADA"/>
    <w:rsid w:val="5A896C61"/>
    <w:rsid w:val="5AB52C1E"/>
    <w:rsid w:val="5AC61385"/>
    <w:rsid w:val="5ACD1277"/>
    <w:rsid w:val="5ADA6488"/>
    <w:rsid w:val="5ADE7AFD"/>
    <w:rsid w:val="5AE85370"/>
    <w:rsid w:val="5B027884"/>
    <w:rsid w:val="5B1F237D"/>
    <w:rsid w:val="5B345138"/>
    <w:rsid w:val="5B4F397C"/>
    <w:rsid w:val="5B6653C3"/>
    <w:rsid w:val="5B6D16CA"/>
    <w:rsid w:val="5C0159D2"/>
    <w:rsid w:val="5C417930"/>
    <w:rsid w:val="5C460AC8"/>
    <w:rsid w:val="5C982AB4"/>
    <w:rsid w:val="5C9A724E"/>
    <w:rsid w:val="5CA73F1A"/>
    <w:rsid w:val="5CCE1142"/>
    <w:rsid w:val="5CFC1A65"/>
    <w:rsid w:val="5D0E5276"/>
    <w:rsid w:val="5D3957C1"/>
    <w:rsid w:val="5D6B044C"/>
    <w:rsid w:val="5D7A5AE8"/>
    <w:rsid w:val="5D8411F4"/>
    <w:rsid w:val="5DB448AD"/>
    <w:rsid w:val="5DBB1FF9"/>
    <w:rsid w:val="5DC56506"/>
    <w:rsid w:val="5E02083E"/>
    <w:rsid w:val="5E0917E3"/>
    <w:rsid w:val="5E571008"/>
    <w:rsid w:val="5E7C013A"/>
    <w:rsid w:val="5E8531CF"/>
    <w:rsid w:val="5EB0547E"/>
    <w:rsid w:val="5EB35F66"/>
    <w:rsid w:val="5ED507DB"/>
    <w:rsid w:val="5EE01160"/>
    <w:rsid w:val="5EEC2E30"/>
    <w:rsid w:val="5EF76A54"/>
    <w:rsid w:val="5EFB37AC"/>
    <w:rsid w:val="5F0028A2"/>
    <w:rsid w:val="5F0312E2"/>
    <w:rsid w:val="5F111BA1"/>
    <w:rsid w:val="5F151A22"/>
    <w:rsid w:val="5F1D7210"/>
    <w:rsid w:val="5F2C5EE7"/>
    <w:rsid w:val="5F2F3AEC"/>
    <w:rsid w:val="5F2F7081"/>
    <w:rsid w:val="5F4F66B6"/>
    <w:rsid w:val="5F532814"/>
    <w:rsid w:val="5F616C5D"/>
    <w:rsid w:val="5F7F3EFF"/>
    <w:rsid w:val="601F1EDE"/>
    <w:rsid w:val="60396C37"/>
    <w:rsid w:val="6052773F"/>
    <w:rsid w:val="60781E06"/>
    <w:rsid w:val="607A18FB"/>
    <w:rsid w:val="609118D2"/>
    <w:rsid w:val="60A66B6F"/>
    <w:rsid w:val="60BC01D1"/>
    <w:rsid w:val="60CD5099"/>
    <w:rsid w:val="60EA24AF"/>
    <w:rsid w:val="61061F2A"/>
    <w:rsid w:val="614C500E"/>
    <w:rsid w:val="6162474D"/>
    <w:rsid w:val="616F7798"/>
    <w:rsid w:val="61E20B6A"/>
    <w:rsid w:val="61F46347"/>
    <w:rsid w:val="61FE241F"/>
    <w:rsid w:val="622717F5"/>
    <w:rsid w:val="62310C74"/>
    <w:rsid w:val="623334A5"/>
    <w:rsid w:val="624757DB"/>
    <w:rsid w:val="62550781"/>
    <w:rsid w:val="626119DE"/>
    <w:rsid w:val="62AF2187"/>
    <w:rsid w:val="62E26950"/>
    <w:rsid w:val="62F87DCE"/>
    <w:rsid w:val="630F2BDB"/>
    <w:rsid w:val="63106611"/>
    <w:rsid w:val="63157F90"/>
    <w:rsid w:val="633E1894"/>
    <w:rsid w:val="634057AE"/>
    <w:rsid w:val="637B1ED4"/>
    <w:rsid w:val="63E70A68"/>
    <w:rsid w:val="63F06988"/>
    <w:rsid w:val="63F600FF"/>
    <w:rsid w:val="64044C89"/>
    <w:rsid w:val="640B2BBD"/>
    <w:rsid w:val="640E4AFB"/>
    <w:rsid w:val="64153651"/>
    <w:rsid w:val="641840AA"/>
    <w:rsid w:val="64351EF1"/>
    <w:rsid w:val="6471706F"/>
    <w:rsid w:val="649F5227"/>
    <w:rsid w:val="64D60D68"/>
    <w:rsid w:val="64EC3B8F"/>
    <w:rsid w:val="65010623"/>
    <w:rsid w:val="65186549"/>
    <w:rsid w:val="653C3659"/>
    <w:rsid w:val="657A6C5C"/>
    <w:rsid w:val="65A054B3"/>
    <w:rsid w:val="661530D9"/>
    <w:rsid w:val="661B2E3D"/>
    <w:rsid w:val="66265D1A"/>
    <w:rsid w:val="666B22C8"/>
    <w:rsid w:val="66996D20"/>
    <w:rsid w:val="66D074CC"/>
    <w:rsid w:val="670F6326"/>
    <w:rsid w:val="671078F8"/>
    <w:rsid w:val="671946CF"/>
    <w:rsid w:val="6734143E"/>
    <w:rsid w:val="673E2AC8"/>
    <w:rsid w:val="674A1390"/>
    <w:rsid w:val="674F62ED"/>
    <w:rsid w:val="679B3DE9"/>
    <w:rsid w:val="67BB5807"/>
    <w:rsid w:val="67BF5F83"/>
    <w:rsid w:val="67F60F57"/>
    <w:rsid w:val="67FA48D6"/>
    <w:rsid w:val="684405E5"/>
    <w:rsid w:val="685368E1"/>
    <w:rsid w:val="68611836"/>
    <w:rsid w:val="68BA07DE"/>
    <w:rsid w:val="68E25DB2"/>
    <w:rsid w:val="69240857"/>
    <w:rsid w:val="69546927"/>
    <w:rsid w:val="696174F9"/>
    <w:rsid w:val="69C904E7"/>
    <w:rsid w:val="6A360E76"/>
    <w:rsid w:val="6A4069D7"/>
    <w:rsid w:val="6A8339E6"/>
    <w:rsid w:val="6A957436"/>
    <w:rsid w:val="6A9B1567"/>
    <w:rsid w:val="6ADD6F7F"/>
    <w:rsid w:val="6AE00F64"/>
    <w:rsid w:val="6AE43A4C"/>
    <w:rsid w:val="6AED18CA"/>
    <w:rsid w:val="6AEE425D"/>
    <w:rsid w:val="6B476628"/>
    <w:rsid w:val="6B77052E"/>
    <w:rsid w:val="6BCC33EB"/>
    <w:rsid w:val="6BCF119D"/>
    <w:rsid w:val="6BD060E6"/>
    <w:rsid w:val="6C0619DE"/>
    <w:rsid w:val="6C1F0367"/>
    <w:rsid w:val="6C21313A"/>
    <w:rsid w:val="6C33617C"/>
    <w:rsid w:val="6C735CDE"/>
    <w:rsid w:val="6C9A2316"/>
    <w:rsid w:val="6CBC01A6"/>
    <w:rsid w:val="6CBE6B52"/>
    <w:rsid w:val="6CDC220F"/>
    <w:rsid w:val="6CF96F5B"/>
    <w:rsid w:val="6D100685"/>
    <w:rsid w:val="6D733292"/>
    <w:rsid w:val="6DC1179B"/>
    <w:rsid w:val="6DDC4073"/>
    <w:rsid w:val="6DE4400F"/>
    <w:rsid w:val="6DFB4D5A"/>
    <w:rsid w:val="6E0C5A18"/>
    <w:rsid w:val="6E291281"/>
    <w:rsid w:val="6E2E4294"/>
    <w:rsid w:val="6E385448"/>
    <w:rsid w:val="6E3E0B73"/>
    <w:rsid w:val="6E513F89"/>
    <w:rsid w:val="6EA46927"/>
    <w:rsid w:val="6EDF4BD1"/>
    <w:rsid w:val="6EEF3062"/>
    <w:rsid w:val="6F072E21"/>
    <w:rsid w:val="6F0E6B22"/>
    <w:rsid w:val="6F2410E7"/>
    <w:rsid w:val="6F2972F9"/>
    <w:rsid w:val="6F6314D0"/>
    <w:rsid w:val="6F696F10"/>
    <w:rsid w:val="6F737B5D"/>
    <w:rsid w:val="6F8E4BE9"/>
    <w:rsid w:val="6FB07244"/>
    <w:rsid w:val="70016437"/>
    <w:rsid w:val="7014389C"/>
    <w:rsid w:val="70487B0A"/>
    <w:rsid w:val="70500251"/>
    <w:rsid w:val="70607E02"/>
    <w:rsid w:val="70E12444"/>
    <w:rsid w:val="70EE3E89"/>
    <w:rsid w:val="70FB0A3E"/>
    <w:rsid w:val="718177D6"/>
    <w:rsid w:val="71A1681F"/>
    <w:rsid w:val="71B55F1B"/>
    <w:rsid w:val="71CC7F7E"/>
    <w:rsid w:val="71CE574C"/>
    <w:rsid w:val="71E34ED9"/>
    <w:rsid w:val="71FA3D71"/>
    <w:rsid w:val="72025957"/>
    <w:rsid w:val="724E4F82"/>
    <w:rsid w:val="727C168E"/>
    <w:rsid w:val="728D7827"/>
    <w:rsid w:val="728F37F3"/>
    <w:rsid w:val="72980EB7"/>
    <w:rsid w:val="72B330EC"/>
    <w:rsid w:val="72E501F4"/>
    <w:rsid w:val="733B719C"/>
    <w:rsid w:val="73436029"/>
    <w:rsid w:val="73580F94"/>
    <w:rsid w:val="73581E97"/>
    <w:rsid w:val="7390549F"/>
    <w:rsid w:val="73A82D33"/>
    <w:rsid w:val="73CB7268"/>
    <w:rsid w:val="73F225C2"/>
    <w:rsid w:val="741474EC"/>
    <w:rsid w:val="743B0FBB"/>
    <w:rsid w:val="74B26199"/>
    <w:rsid w:val="74CF3278"/>
    <w:rsid w:val="750A6817"/>
    <w:rsid w:val="75247903"/>
    <w:rsid w:val="75434C23"/>
    <w:rsid w:val="756255A3"/>
    <w:rsid w:val="75761260"/>
    <w:rsid w:val="757F1DA1"/>
    <w:rsid w:val="75CB42B2"/>
    <w:rsid w:val="75CE65FA"/>
    <w:rsid w:val="75CF7B0F"/>
    <w:rsid w:val="75F5533A"/>
    <w:rsid w:val="763E6D9C"/>
    <w:rsid w:val="76544C6D"/>
    <w:rsid w:val="765E7CCC"/>
    <w:rsid w:val="76603CCA"/>
    <w:rsid w:val="7675585B"/>
    <w:rsid w:val="767C3FC0"/>
    <w:rsid w:val="76AD316E"/>
    <w:rsid w:val="76AF2B73"/>
    <w:rsid w:val="76E36C6F"/>
    <w:rsid w:val="77CA70B1"/>
    <w:rsid w:val="77E603FA"/>
    <w:rsid w:val="77EF5BF8"/>
    <w:rsid w:val="781820C1"/>
    <w:rsid w:val="78516324"/>
    <w:rsid w:val="787145DA"/>
    <w:rsid w:val="788A2677"/>
    <w:rsid w:val="78A31532"/>
    <w:rsid w:val="78C80D26"/>
    <w:rsid w:val="790A5989"/>
    <w:rsid w:val="79144DE9"/>
    <w:rsid w:val="791A6B7B"/>
    <w:rsid w:val="792D194A"/>
    <w:rsid w:val="798A048B"/>
    <w:rsid w:val="79B901C9"/>
    <w:rsid w:val="79BA76AE"/>
    <w:rsid w:val="79D61D80"/>
    <w:rsid w:val="79E46DA8"/>
    <w:rsid w:val="7A322CB4"/>
    <w:rsid w:val="7A853D1B"/>
    <w:rsid w:val="7A8E785B"/>
    <w:rsid w:val="7ADED000"/>
    <w:rsid w:val="7AEC1737"/>
    <w:rsid w:val="7AF30A88"/>
    <w:rsid w:val="7B0831C9"/>
    <w:rsid w:val="7B1C3927"/>
    <w:rsid w:val="7B360D2B"/>
    <w:rsid w:val="7B44452F"/>
    <w:rsid w:val="7B5F5B35"/>
    <w:rsid w:val="7B714259"/>
    <w:rsid w:val="7B7B7BA7"/>
    <w:rsid w:val="7B9E6A12"/>
    <w:rsid w:val="7BB86FD0"/>
    <w:rsid w:val="7BC01938"/>
    <w:rsid w:val="7BED2837"/>
    <w:rsid w:val="7C2D2F34"/>
    <w:rsid w:val="7C3A10C6"/>
    <w:rsid w:val="7C6A3EE7"/>
    <w:rsid w:val="7C7D2EC4"/>
    <w:rsid w:val="7C880360"/>
    <w:rsid w:val="7C8D3F79"/>
    <w:rsid w:val="7CE0161A"/>
    <w:rsid w:val="7CE43444"/>
    <w:rsid w:val="7D024481"/>
    <w:rsid w:val="7D0A17C5"/>
    <w:rsid w:val="7D254520"/>
    <w:rsid w:val="7D7B454A"/>
    <w:rsid w:val="7D8F043E"/>
    <w:rsid w:val="7DEE6ACC"/>
    <w:rsid w:val="7E2EA543"/>
    <w:rsid w:val="7E53217D"/>
    <w:rsid w:val="7E674707"/>
    <w:rsid w:val="7E7E140B"/>
    <w:rsid w:val="7E8F53A7"/>
    <w:rsid w:val="7EC9120C"/>
    <w:rsid w:val="7ED6289D"/>
    <w:rsid w:val="7EF43EF0"/>
    <w:rsid w:val="7EF8342F"/>
    <w:rsid w:val="7F0E19B6"/>
    <w:rsid w:val="7F4D5489"/>
    <w:rsid w:val="7F67260B"/>
    <w:rsid w:val="7F8F55B8"/>
    <w:rsid w:val="7F904083"/>
    <w:rsid w:val="7FBB6944"/>
    <w:rsid w:val="7FCC1B56"/>
    <w:rsid w:val="7FE1757C"/>
    <w:rsid w:val="7FFBDB2A"/>
    <w:rsid w:val="9FDFF1D5"/>
    <w:rsid w:val="BDEF9537"/>
    <w:rsid w:val="BFFDF1AD"/>
    <w:rsid w:val="D6FBCA37"/>
    <w:rsid w:val="D7EC4435"/>
    <w:rsid w:val="EEFF5B6B"/>
    <w:rsid w:val="FFFF4E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000000"/>
      <w:kern w:val="44"/>
      <w:sz w:val="33"/>
      <w:szCs w:val="33"/>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qFormat/>
    <w:uiPriority w:val="0"/>
    <w:rPr>
      <w:color w:val="000000"/>
      <w:u w:val="none"/>
    </w:rPr>
  </w:style>
  <w:style w:type="character" w:styleId="11">
    <w:name w:val="Emphasis"/>
    <w:qFormat/>
    <w:uiPriority w:val="0"/>
    <w:rPr>
      <w:i/>
    </w:rPr>
  </w:style>
  <w:style w:type="character" w:styleId="12">
    <w:name w:val="HTML Variable"/>
    <w:qFormat/>
    <w:uiPriority w:val="0"/>
    <w:rPr>
      <w:i/>
    </w:rPr>
  </w:style>
  <w:style w:type="character" w:styleId="13">
    <w:name w:val="Hyperlink"/>
    <w:qFormat/>
    <w:uiPriority w:val="0"/>
    <w:rPr>
      <w:color w:val="000000"/>
      <w:u w:val="none"/>
    </w:rPr>
  </w:style>
  <w:style w:type="character" w:customStyle="1" w:styleId="14">
    <w:name w:val="fr1"/>
    <w:basedOn w:val="8"/>
    <w:qFormat/>
    <w:uiPriority w:val="0"/>
  </w:style>
  <w:style w:type="character" w:customStyle="1" w:styleId="15">
    <w:name w:val="state2"/>
    <w:basedOn w:val="8"/>
    <w:qFormat/>
    <w:uiPriority w:val="0"/>
  </w:style>
  <w:style w:type="character" w:customStyle="1" w:styleId="16">
    <w:name w:val="bsharetext"/>
    <w:basedOn w:val="8"/>
    <w:qFormat/>
    <w:uiPriority w:val="0"/>
  </w:style>
  <w:style w:type="character" w:customStyle="1" w:styleId="17">
    <w:name w:val="stat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297</Words>
  <Characters>1694</Characters>
  <Lines>14</Lines>
  <Paragraphs>3</Paragraphs>
  <TotalTime>0</TotalTime>
  <ScaleCrop>false</ScaleCrop>
  <LinksUpToDate>false</LinksUpToDate>
  <CharactersWithSpaces>1988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yanghongling</dc:creator>
  <cp:lastModifiedBy>评测</cp:lastModifiedBy>
  <cp:lastPrinted>2022-01-04T03:14:00Z</cp:lastPrinted>
  <dcterms:modified xsi:type="dcterms:W3CDTF">2022-01-12T07:32:46Z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F8AF03A0BA3540DEA03DD77A08A56E24</vt:lpwstr>
  </property>
</Properties>
</file>