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34" w:rsidRPr="00FE2C34" w:rsidRDefault="00FE2C34" w:rsidP="00000685">
      <w:pPr>
        <w:widowControl/>
        <w:spacing w:line="360" w:lineRule="atLeast"/>
        <w:jc w:val="center"/>
        <w:rPr>
          <w:rFonts w:ascii="宋体" w:eastAsia="宋体" w:hAnsi="宋体" w:cs="宋体"/>
          <w:kern w:val="0"/>
          <w:sz w:val="20"/>
          <w:szCs w:val="20"/>
        </w:rPr>
      </w:pPr>
      <w:r w:rsidRPr="00FE2C34">
        <w:rPr>
          <w:rFonts w:ascii="宋体" w:eastAsia="宋体" w:hAnsi="宋体" w:cs="宋体" w:hint="eastAsia"/>
          <w:kern w:val="0"/>
          <w:sz w:val="32"/>
          <w:szCs w:val="32"/>
        </w:rPr>
        <w:t>2015年北京市门头沟区王平镇政府信息公开年度报告</w:t>
      </w:r>
    </w:p>
    <w:p w:rsidR="00FE2C34" w:rsidRPr="00FE2C34" w:rsidRDefault="00FE2C34" w:rsidP="00000685">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32"/>
          <w:szCs w:val="32"/>
        </w:rPr>
        <w:t>（2015年3月2日）</w:t>
      </w:r>
    </w:p>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32"/>
          <w:szCs w:val="32"/>
        </w:rPr>
        <w:t>引言</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本报告是根据《中华人民共和国政府信息公开条例》（以下简称《条例》）要求，由北京市门头沟区王平镇编制的201</w:t>
      </w:r>
      <w:r w:rsidR="00000685">
        <w:rPr>
          <w:rFonts w:ascii="宋体" w:eastAsia="宋体" w:hAnsi="宋体" w:cs="宋体" w:hint="eastAsia"/>
          <w:kern w:val="0"/>
          <w:sz w:val="32"/>
          <w:szCs w:val="32"/>
        </w:rPr>
        <w:t>5</w:t>
      </w:r>
      <w:r w:rsidRPr="00FE2C34">
        <w:rPr>
          <w:rFonts w:ascii="宋体" w:eastAsia="宋体" w:hAnsi="宋体" w:cs="宋体" w:hint="eastAsia"/>
          <w:kern w:val="0"/>
          <w:sz w:val="32"/>
          <w:szCs w:val="32"/>
        </w:rPr>
        <w:t>年度政府信息公开年度报告。</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全文包括概述，主动公开政府信息的情况，依申请公开政府信息的情况，人员和收支情况，咨询情况，因政府信息公开申请行政复议、提起行政诉讼的情况，政府信息公开工作存在不足及改进措施。</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本报告中所列数据的统计期限自2015年1月1日起，至2015年12月31日止。如对本报告有任何疑问，如对本报告有任何疑问，请联系：王平镇办公室，电话：61859412.</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20"/>
          <w:szCs w:val="20"/>
        </w:rPr>
        <w:t> </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20"/>
          <w:szCs w:val="20"/>
        </w:rPr>
        <w:t> </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20"/>
          <w:szCs w:val="20"/>
        </w:rPr>
        <w:t> </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20"/>
          <w:szCs w:val="20"/>
        </w:rPr>
        <w:t> </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20"/>
          <w:szCs w:val="20"/>
        </w:rPr>
        <w:t> </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32"/>
          <w:szCs w:val="32"/>
        </w:rPr>
        <w:t>一、概述</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2015年1月1日至2015年12月31日间我镇开展2015年度政府信息公开工作。为此，专门配备了2名兼职工作人员，设立了1个专门的信息申请受理点，并开辟了公共查阅点。截至2015年底，我区王平镇政府信息公开工作运行正</w:t>
      </w:r>
      <w:r w:rsidRPr="00FE2C34">
        <w:rPr>
          <w:rFonts w:ascii="宋体" w:eastAsia="宋体" w:hAnsi="宋体" w:cs="宋体" w:hint="eastAsia"/>
          <w:kern w:val="0"/>
          <w:sz w:val="32"/>
          <w:szCs w:val="32"/>
        </w:rPr>
        <w:lastRenderedPageBreak/>
        <w:t>常，政府信息公开咨询、申请以及答复工作均得到了顺利开展。</w:t>
      </w:r>
    </w:p>
    <w:p w:rsidR="00FE2C34" w:rsidRPr="00FE2C34" w:rsidRDefault="00FE2C34" w:rsidP="00FE2C34">
      <w:pPr>
        <w:widowControl/>
        <w:spacing w:line="480" w:lineRule="atLeast"/>
        <w:ind w:firstLine="538"/>
        <w:jc w:val="left"/>
        <w:rPr>
          <w:rFonts w:ascii="宋体" w:eastAsia="宋体" w:hAnsi="宋体" w:cs="宋体"/>
          <w:kern w:val="0"/>
          <w:sz w:val="20"/>
          <w:szCs w:val="20"/>
        </w:rPr>
      </w:pPr>
      <w:r w:rsidRPr="00FE2C34">
        <w:rPr>
          <w:rFonts w:ascii="宋体" w:eastAsia="宋体" w:hAnsi="宋体" w:cs="宋体" w:hint="eastAsia"/>
          <w:kern w:val="0"/>
          <w:sz w:val="32"/>
          <w:szCs w:val="32"/>
        </w:rPr>
        <w:t>2015年以来，我镇政府信息公开主要做了以下几方面工作：</w:t>
      </w:r>
      <w:r w:rsidRPr="00FE2C34">
        <w:rPr>
          <w:rFonts w:ascii="宋体" w:eastAsia="宋体" w:hAnsi="宋体" w:cs="宋体" w:hint="eastAsia"/>
          <w:b/>
          <w:bCs/>
          <w:kern w:val="0"/>
          <w:sz w:val="32"/>
          <w:szCs w:val="32"/>
        </w:rPr>
        <w:t>1、加强学习，提升业务素质。</w:t>
      </w:r>
      <w:r w:rsidRPr="00FE2C34">
        <w:rPr>
          <w:rFonts w:ascii="宋体" w:eastAsia="宋体" w:hAnsi="宋体" w:cs="宋体" w:hint="eastAsia"/>
          <w:kern w:val="0"/>
          <w:sz w:val="32"/>
          <w:szCs w:val="32"/>
        </w:rPr>
        <w:t>为了不断夯实政府信息公开工作基础，我镇组织镇政府信息公开办公室成员和各科室信息员对《条例》、区政府信息公开文件和镇政府信息公开文件及相关制度、办法进行了认真学习，通过学习进一步提升了政府信息公开办公室成员和科室信息员对政府信息公开工作重要性的认识，巩固了相关业务知识，提高工作的积极性，推动了政府信息公开工作的顺利开展。</w:t>
      </w:r>
      <w:r w:rsidRPr="00FE2C34">
        <w:rPr>
          <w:rFonts w:ascii="宋体" w:eastAsia="宋体" w:hAnsi="宋体" w:cs="宋体" w:hint="eastAsia"/>
          <w:b/>
          <w:bCs/>
          <w:kern w:val="0"/>
          <w:sz w:val="32"/>
          <w:szCs w:val="32"/>
        </w:rPr>
        <w:t>2、加强宣传，扩大知晓率。</w:t>
      </w:r>
      <w:r w:rsidRPr="00FE2C34">
        <w:rPr>
          <w:rFonts w:ascii="宋体" w:eastAsia="宋体" w:hAnsi="宋体" w:cs="宋体" w:hint="eastAsia"/>
          <w:kern w:val="0"/>
          <w:sz w:val="32"/>
          <w:szCs w:val="32"/>
        </w:rPr>
        <w:t>为提升政府信息公开工作的影响，扩大政府信息公开工作在群众中的知晓率，使社会公众进一步关注和参与政府信息公开工作，2015年，我镇利用广播、公示栏和发放政府信息公开宣传材料等多种方式、多种途径，广泛宣传《条例》的重大意义，不断推进信息公开工作。</w:t>
      </w:r>
      <w:r w:rsidRPr="00FE2C34">
        <w:rPr>
          <w:rFonts w:ascii="宋体" w:eastAsia="宋体" w:hAnsi="宋体" w:cs="宋体" w:hint="eastAsia"/>
          <w:b/>
          <w:bCs/>
          <w:kern w:val="0"/>
          <w:sz w:val="32"/>
          <w:szCs w:val="32"/>
        </w:rPr>
        <w:t>3、加强演练，夯实基础。</w:t>
      </w:r>
      <w:r w:rsidRPr="00FE2C34">
        <w:rPr>
          <w:rFonts w:ascii="宋体" w:eastAsia="宋体" w:hAnsi="宋体" w:cs="宋体" w:hint="eastAsia"/>
          <w:kern w:val="0"/>
          <w:sz w:val="32"/>
          <w:szCs w:val="32"/>
        </w:rPr>
        <w:t>虽然我镇依申请公开事项比较少，但是我们深深认识到依申请公开工作才是我们工作的难点和重点，因此，做好依申请受理和答复工作就显得尤为重要。为了熟练掌握受理和答复工作流程，我们针对三种不同属性的政府信息进行了模拟接待演练，通过演练，从中发现了一些问题，我们组织相关人员针对问题进行了分析，找到了出现问题的原因，并进行了完善，从而保证</w:t>
      </w:r>
      <w:proofErr w:type="gramStart"/>
      <w:r w:rsidRPr="00FE2C34">
        <w:rPr>
          <w:rFonts w:ascii="宋体" w:eastAsia="宋体" w:hAnsi="宋体" w:cs="宋体" w:hint="eastAsia"/>
          <w:kern w:val="0"/>
          <w:sz w:val="32"/>
          <w:szCs w:val="32"/>
        </w:rPr>
        <w:t>了接到</w:t>
      </w:r>
      <w:proofErr w:type="gramEnd"/>
      <w:r w:rsidRPr="00FE2C34">
        <w:rPr>
          <w:rFonts w:ascii="宋体" w:eastAsia="宋体" w:hAnsi="宋体" w:cs="宋体" w:hint="eastAsia"/>
          <w:kern w:val="0"/>
          <w:sz w:val="32"/>
          <w:szCs w:val="32"/>
        </w:rPr>
        <w:t>申请人申请时</w:t>
      </w:r>
      <w:r w:rsidRPr="00FE2C34">
        <w:rPr>
          <w:rFonts w:ascii="宋体" w:eastAsia="宋体" w:hAnsi="宋体" w:cs="宋体" w:hint="eastAsia"/>
          <w:kern w:val="0"/>
          <w:sz w:val="32"/>
          <w:szCs w:val="32"/>
        </w:rPr>
        <w:lastRenderedPageBreak/>
        <w:t>能够顺利接待并圆满答复申请人的申请。</w:t>
      </w:r>
      <w:r w:rsidRPr="00FE2C34">
        <w:rPr>
          <w:rFonts w:ascii="宋体" w:eastAsia="宋体" w:hAnsi="宋体" w:cs="宋体" w:hint="eastAsia"/>
          <w:b/>
          <w:bCs/>
          <w:kern w:val="0"/>
          <w:sz w:val="32"/>
          <w:szCs w:val="32"/>
        </w:rPr>
        <w:t>4、办理依申请公开收费情况说明。</w:t>
      </w:r>
      <w:r w:rsidRPr="00FE2C34">
        <w:rPr>
          <w:rFonts w:ascii="宋体" w:eastAsia="宋体" w:hAnsi="宋体" w:cs="宋体" w:hint="eastAsia"/>
          <w:kern w:val="0"/>
          <w:sz w:val="32"/>
          <w:szCs w:val="32"/>
        </w:rPr>
        <w:t>根据北京市发展和改革委员会、北京市财政局关于印发《北京市行政机关依申请提供政府公开信息收费办法（试行）》和市政府信息公开办的要求，办理依申请公开许可证，自2010年4月1日起正常收取费用。2015年我镇未有依申请公开的情况出现，因此无收取任何费用。</w:t>
      </w:r>
    </w:p>
    <w:p w:rsidR="00FE2C34" w:rsidRPr="00FE2C34" w:rsidRDefault="00FE2C34" w:rsidP="00FE2C34">
      <w:pPr>
        <w:widowControl/>
        <w:ind w:firstLine="538"/>
        <w:jc w:val="left"/>
        <w:rPr>
          <w:rFonts w:ascii="宋体" w:eastAsia="宋体" w:hAnsi="宋体" w:cs="宋体"/>
          <w:kern w:val="0"/>
          <w:sz w:val="20"/>
          <w:szCs w:val="20"/>
        </w:rPr>
      </w:pPr>
      <w:r w:rsidRPr="00FE2C34">
        <w:rPr>
          <w:rFonts w:ascii="宋体" w:eastAsia="宋体" w:hAnsi="宋体" w:cs="宋体" w:hint="eastAsia"/>
          <w:kern w:val="0"/>
          <w:sz w:val="20"/>
          <w:szCs w:val="20"/>
        </w:rPr>
        <w:t> </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32"/>
          <w:szCs w:val="32"/>
        </w:rPr>
        <w:t>二、政府信息主动公开情况</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b/>
          <w:bCs/>
          <w:kern w:val="0"/>
          <w:sz w:val="32"/>
          <w:szCs w:val="32"/>
        </w:rPr>
        <w:t>（一）公开情况</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本镇2015年共主动公开政府信息22条，其中全文电子化率达100%。</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在主动公开的信息中，机构职能类信息0条，占总体的比例为0%；法规文件类信息22条，占总体的比例为100%；规划计划类信息0条，占总体的比例为0%；行政职责类信息0条，占总体的比例为0%；业务动态类信息0条，占总体的比例为0%。</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我镇严格按照《王平镇政府信息清理工作办法》和《王平镇政府信息保密（属性）审查办法》对镇的政府信息进行清理、公开，最终确定主动公开政府信息22条，并及时在政府信息公开网站上进行了公开。我镇还编制了王平镇政府信息公开目录，并精心印制了王平镇政府信息公开指南，极大地方便了申请人的信息查阅。</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b/>
          <w:bCs/>
          <w:kern w:val="0"/>
          <w:sz w:val="20"/>
          <w:szCs w:val="20"/>
        </w:rPr>
        <w:lastRenderedPageBreak/>
        <w:t> </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b/>
          <w:bCs/>
          <w:kern w:val="0"/>
          <w:sz w:val="20"/>
          <w:szCs w:val="20"/>
        </w:rPr>
        <w:t> </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b/>
          <w:bCs/>
          <w:kern w:val="0"/>
          <w:sz w:val="32"/>
          <w:szCs w:val="32"/>
        </w:rPr>
        <w:t>（二）公开形式</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在主动公开的信息中，为方便公众了解信息，本镇在主动公开政府信息的形式上做了</w:t>
      </w:r>
      <w:r w:rsidRPr="00FE2C34">
        <w:rPr>
          <w:rFonts w:ascii="宋体" w:eastAsia="宋体" w:hAnsi="宋体" w:cs="宋体" w:hint="eastAsia"/>
          <w:color w:val="000000"/>
          <w:kern w:val="0"/>
          <w:sz w:val="32"/>
          <w:szCs w:val="32"/>
        </w:rPr>
        <w:t>政府信息公开栏、信息查阅点、便民手册、服务指南等工作。在便民服务上做了有关检索目录编制、政府信息公开宣传折页和指南等工作。</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32"/>
          <w:szCs w:val="32"/>
        </w:rPr>
        <w:t>三、政府信息依申请公开情况</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b/>
          <w:bCs/>
          <w:kern w:val="0"/>
          <w:sz w:val="32"/>
          <w:szCs w:val="32"/>
        </w:rPr>
        <w:t>（一）申请情况</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 xml:space="preserve">本镇2015年度共收到政府信息公开申请0件。 </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32"/>
          <w:szCs w:val="32"/>
        </w:rPr>
        <w:t>四、人员和收支情况</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b/>
          <w:bCs/>
          <w:kern w:val="0"/>
          <w:sz w:val="32"/>
          <w:szCs w:val="32"/>
        </w:rPr>
        <w:t>（一）工作人员情况</w:t>
      </w:r>
      <w:r w:rsidRPr="00FE2C34">
        <w:rPr>
          <w:rFonts w:ascii="宋体" w:eastAsia="宋体" w:hAnsi="宋体" w:cs="宋体" w:hint="eastAsia"/>
          <w:b/>
          <w:bCs/>
          <w:kern w:val="0"/>
          <w:sz w:val="32"/>
          <w:szCs w:val="32"/>
        </w:rPr>
        <w:br/>
      </w:r>
      <w:r w:rsidRPr="00FE2C34">
        <w:rPr>
          <w:rFonts w:ascii="宋体" w:eastAsia="宋体" w:hAnsi="宋体" w:cs="宋体" w:hint="eastAsia"/>
          <w:kern w:val="0"/>
          <w:sz w:val="32"/>
          <w:szCs w:val="32"/>
        </w:rPr>
        <w:t xml:space="preserve">　　本机关从事政府信息公开工作的兼职人员2人，与2014年相较有改变。</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b/>
          <w:bCs/>
          <w:kern w:val="0"/>
          <w:sz w:val="32"/>
          <w:szCs w:val="32"/>
        </w:rPr>
        <w:t>（二）依申请公开政府信息收费情况</w:t>
      </w:r>
      <w:r w:rsidRPr="00FE2C34">
        <w:rPr>
          <w:rFonts w:ascii="宋体" w:eastAsia="宋体" w:hAnsi="宋体" w:cs="宋体" w:hint="eastAsia"/>
          <w:kern w:val="0"/>
          <w:sz w:val="32"/>
          <w:szCs w:val="32"/>
        </w:rPr>
        <w:br/>
        <w:t xml:space="preserve">　　2015年本机关依申请提供政府信息共收取检索、复印、邮递等成本费用共计0元。</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b/>
          <w:bCs/>
          <w:kern w:val="0"/>
          <w:sz w:val="32"/>
          <w:szCs w:val="32"/>
        </w:rPr>
        <w:t>（三）依申请公开政府信息减免收费情况</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2015年本机关对政府信息公开申请人减免收取检索、复印、邮递等成本费用共计0元。</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b/>
          <w:bCs/>
          <w:kern w:val="0"/>
          <w:sz w:val="32"/>
          <w:szCs w:val="32"/>
        </w:rPr>
        <w:t>（四）与诉讼有关的费用支出</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2015年本机关与诉讼有关的费用支出共计0元。</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20"/>
          <w:szCs w:val="20"/>
        </w:rPr>
        <w:lastRenderedPageBreak/>
        <w:t> </w:t>
      </w:r>
    </w:p>
    <w:p w:rsidR="00FE2C34" w:rsidRPr="00FE2C34" w:rsidRDefault="00FE2C34" w:rsidP="00FE2C34">
      <w:pPr>
        <w:widowControl/>
        <w:spacing w:line="560" w:lineRule="atLeast"/>
        <w:ind w:firstLine="2720"/>
        <w:jc w:val="left"/>
        <w:rPr>
          <w:rFonts w:ascii="宋体" w:eastAsia="宋体" w:hAnsi="宋体" w:cs="宋体"/>
          <w:kern w:val="0"/>
          <w:sz w:val="20"/>
          <w:szCs w:val="20"/>
        </w:rPr>
      </w:pPr>
      <w:r w:rsidRPr="00FE2C34">
        <w:rPr>
          <w:rFonts w:ascii="宋体" w:eastAsia="宋体" w:hAnsi="宋体" w:cs="宋体" w:hint="eastAsia"/>
          <w:kern w:val="0"/>
          <w:sz w:val="32"/>
          <w:szCs w:val="32"/>
        </w:rPr>
        <w:t>五、咨询情况</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2015年，本镇共接受公民、法人及其他组织政府信息公开方面的咨询0人次。</w:t>
      </w:r>
    </w:p>
    <w:p w:rsidR="00FE2C34" w:rsidRPr="00FE2C34" w:rsidRDefault="00FE2C34" w:rsidP="00FE2C34">
      <w:pPr>
        <w:widowControl/>
        <w:spacing w:line="560" w:lineRule="atLeast"/>
        <w:ind w:firstLine="723"/>
        <w:jc w:val="center"/>
        <w:rPr>
          <w:rFonts w:ascii="宋体" w:eastAsia="宋体" w:hAnsi="宋体" w:cs="宋体"/>
          <w:kern w:val="0"/>
          <w:sz w:val="20"/>
          <w:szCs w:val="20"/>
        </w:rPr>
      </w:pPr>
      <w:r w:rsidRPr="00FE2C34">
        <w:rPr>
          <w:rFonts w:ascii="宋体" w:eastAsia="宋体" w:hAnsi="宋体" w:cs="宋体" w:hint="eastAsia"/>
          <w:b/>
          <w:bCs/>
          <w:kern w:val="0"/>
          <w:sz w:val="36"/>
          <w:szCs w:val="36"/>
        </w:rPr>
        <w:t xml:space="preserve">　　</w:t>
      </w:r>
      <w:r w:rsidRPr="00FE2C34">
        <w:rPr>
          <w:rFonts w:ascii="宋体" w:eastAsia="宋体" w:hAnsi="宋体" w:cs="宋体" w:hint="eastAsia"/>
          <w:kern w:val="0"/>
          <w:sz w:val="32"/>
          <w:szCs w:val="32"/>
        </w:rPr>
        <w:t>六、行政复议和行政诉讼情况</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2015年， 针对本镇政府信息公开的行政复议申请0件；</w:t>
      </w:r>
    </w:p>
    <w:p w:rsidR="00FE2C34" w:rsidRPr="00FE2C34" w:rsidRDefault="00FE2C34" w:rsidP="00FE2C34">
      <w:pPr>
        <w:widowControl/>
        <w:spacing w:line="560" w:lineRule="atLeast"/>
        <w:ind w:firstLine="2080"/>
        <w:jc w:val="left"/>
        <w:rPr>
          <w:rFonts w:ascii="宋体" w:eastAsia="宋体" w:hAnsi="宋体" w:cs="宋体"/>
          <w:kern w:val="0"/>
          <w:sz w:val="20"/>
          <w:szCs w:val="20"/>
        </w:rPr>
      </w:pPr>
      <w:r w:rsidRPr="00FE2C34">
        <w:rPr>
          <w:rFonts w:ascii="宋体" w:eastAsia="宋体" w:hAnsi="宋体" w:cs="宋体" w:hint="eastAsia"/>
          <w:kern w:val="0"/>
          <w:sz w:val="32"/>
          <w:szCs w:val="32"/>
        </w:rPr>
        <w:t>针对本镇政府信息公开的行政诉讼案0件；</w:t>
      </w:r>
    </w:p>
    <w:p w:rsidR="00FE2C34" w:rsidRPr="00FE2C34" w:rsidRDefault="00FE2C34" w:rsidP="00FE2C34">
      <w:pPr>
        <w:widowControl/>
        <w:spacing w:line="560" w:lineRule="atLeast"/>
        <w:ind w:firstLine="2080"/>
        <w:jc w:val="left"/>
        <w:rPr>
          <w:rFonts w:ascii="宋体" w:eastAsia="宋体" w:hAnsi="宋体" w:cs="宋体"/>
          <w:kern w:val="0"/>
          <w:sz w:val="20"/>
          <w:szCs w:val="20"/>
        </w:rPr>
      </w:pPr>
      <w:r w:rsidRPr="00FE2C34">
        <w:rPr>
          <w:rFonts w:ascii="宋体" w:eastAsia="宋体" w:hAnsi="宋体" w:cs="宋体" w:hint="eastAsia"/>
          <w:kern w:val="0"/>
          <w:sz w:val="32"/>
          <w:szCs w:val="32"/>
        </w:rPr>
        <w:t>针对本镇政府信息公开的申诉案0件。</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20"/>
          <w:szCs w:val="20"/>
        </w:rPr>
        <w:t> </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32"/>
          <w:szCs w:val="32"/>
        </w:rPr>
        <w:t>七、主要问题和改进措施</w:t>
      </w:r>
    </w:p>
    <w:p w:rsidR="00FE2C34" w:rsidRPr="00FE2C34" w:rsidRDefault="00FE2C34" w:rsidP="00FE2C34">
      <w:pPr>
        <w:widowControl/>
        <w:ind w:firstLine="538"/>
        <w:jc w:val="left"/>
        <w:rPr>
          <w:rFonts w:ascii="宋体" w:eastAsia="宋体" w:hAnsi="宋体" w:cs="宋体"/>
          <w:kern w:val="0"/>
          <w:sz w:val="20"/>
          <w:szCs w:val="20"/>
        </w:rPr>
      </w:pPr>
      <w:r w:rsidRPr="00FE2C34">
        <w:rPr>
          <w:rFonts w:ascii="宋体" w:eastAsia="宋体" w:hAnsi="宋体" w:cs="宋体" w:hint="eastAsia"/>
          <w:kern w:val="0"/>
          <w:sz w:val="32"/>
          <w:szCs w:val="32"/>
        </w:rPr>
        <w:t>深入推进政府信息公开，是一项复杂而又经常性的工作。我们虽然在这方面做了一定的工作，</w:t>
      </w:r>
      <w:r w:rsidRPr="00FE2C34">
        <w:rPr>
          <w:rFonts w:ascii="宋体" w:eastAsia="宋体" w:hAnsi="宋体" w:cs="宋体" w:hint="eastAsia"/>
          <w:spacing w:val="4"/>
          <w:kern w:val="0"/>
          <w:sz w:val="32"/>
          <w:szCs w:val="32"/>
        </w:rPr>
        <w:t>但是与上级领导和群众对我们的要求还有一定的差距，机关干部对政府信息公开的重视程度还有待进一步提高，地区群众对政府信息公开的认识程度还有待进一步加强，我们的工作方法还有待进一步完善。这些问题我们将在明年的工作中加以完善，</w:t>
      </w:r>
      <w:r w:rsidRPr="00FE2C34">
        <w:rPr>
          <w:rFonts w:ascii="宋体" w:eastAsia="宋体" w:hAnsi="宋体" w:cs="宋体" w:hint="eastAsia"/>
          <w:b/>
          <w:bCs/>
          <w:spacing w:val="4"/>
          <w:kern w:val="0"/>
          <w:sz w:val="32"/>
          <w:szCs w:val="32"/>
        </w:rPr>
        <w:t>1.加强宣传，</w:t>
      </w:r>
      <w:r w:rsidRPr="00FE2C34">
        <w:rPr>
          <w:rFonts w:ascii="宋体" w:eastAsia="宋体" w:hAnsi="宋体" w:cs="宋体" w:hint="eastAsia"/>
          <w:spacing w:val="4"/>
          <w:kern w:val="0"/>
          <w:sz w:val="32"/>
          <w:szCs w:val="32"/>
        </w:rPr>
        <w:t>在利用</w:t>
      </w:r>
      <w:r w:rsidRPr="00FE2C34">
        <w:rPr>
          <w:rFonts w:ascii="宋体" w:eastAsia="宋体" w:hAnsi="宋体" w:cs="宋体" w:hint="eastAsia"/>
          <w:kern w:val="0"/>
          <w:sz w:val="32"/>
          <w:szCs w:val="32"/>
        </w:rPr>
        <w:t>广播、公示栏、宣传折页等方式对政府信息公开工作进行宣传的基础上，积极探索其他的宣传方式、方法，不断丰富宣传形式，进一步提高群众的知晓率，</w:t>
      </w:r>
      <w:proofErr w:type="gramStart"/>
      <w:r w:rsidRPr="00FE2C34">
        <w:rPr>
          <w:rFonts w:ascii="宋体" w:eastAsia="宋体" w:hAnsi="宋体" w:cs="宋体" w:hint="eastAsia"/>
          <w:kern w:val="0"/>
          <w:sz w:val="32"/>
          <w:szCs w:val="32"/>
        </w:rPr>
        <w:t>让地区</w:t>
      </w:r>
      <w:proofErr w:type="gramEnd"/>
      <w:r w:rsidRPr="00FE2C34">
        <w:rPr>
          <w:rFonts w:ascii="宋体" w:eastAsia="宋体" w:hAnsi="宋体" w:cs="宋体" w:hint="eastAsia"/>
          <w:kern w:val="0"/>
          <w:sz w:val="32"/>
          <w:szCs w:val="32"/>
        </w:rPr>
        <w:t>群众主动参与到政府信息公开工作中来。</w:t>
      </w:r>
      <w:r w:rsidRPr="00FE2C34">
        <w:rPr>
          <w:rFonts w:ascii="宋体" w:eastAsia="宋体" w:hAnsi="宋体" w:cs="宋体" w:hint="eastAsia"/>
          <w:b/>
          <w:bCs/>
          <w:spacing w:val="4"/>
          <w:kern w:val="0"/>
          <w:sz w:val="32"/>
          <w:szCs w:val="32"/>
        </w:rPr>
        <w:t>2.加强培训，</w:t>
      </w:r>
      <w:r w:rsidRPr="00FE2C34">
        <w:rPr>
          <w:rFonts w:ascii="宋体" w:eastAsia="宋体" w:hAnsi="宋体" w:cs="宋体" w:hint="eastAsia"/>
          <w:spacing w:val="4"/>
          <w:kern w:val="0"/>
          <w:sz w:val="32"/>
          <w:szCs w:val="32"/>
        </w:rPr>
        <w:t>组织政府信息公开培训班，让机关干部进一步掌握政府信息公开的相关知识和工作方法，提高机关干部对政府信息公</w:t>
      </w:r>
      <w:r w:rsidRPr="00FE2C34">
        <w:rPr>
          <w:rFonts w:ascii="宋体" w:eastAsia="宋体" w:hAnsi="宋体" w:cs="宋体" w:hint="eastAsia"/>
          <w:spacing w:val="4"/>
          <w:kern w:val="0"/>
          <w:sz w:val="32"/>
          <w:szCs w:val="32"/>
        </w:rPr>
        <w:lastRenderedPageBreak/>
        <w:t>开的重视程度，增强公开政府信息的主动性，使我镇的政府信息公开工作再上新台阶。</w:t>
      </w:r>
      <w:r w:rsidRPr="00FE2C34">
        <w:rPr>
          <w:rFonts w:ascii="宋体" w:eastAsia="宋体" w:hAnsi="宋体" w:cs="宋体" w:hint="eastAsia"/>
          <w:b/>
          <w:bCs/>
          <w:spacing w:val="4"/>
          <w:kern w:val="0"/>
          <w:sz w:val="32"/>
          <w:szCs w:val="32"/>
        </w:rPr>
        <w:t>3.加强学习，</w:t>
      </w:r>
      <w:r w:rsidRPr="00FE2C34">
        <w:rPr>
          <w:rFonts w:ascii="宋体" w:eastAsia="宋体" w:hAnsi="宋体" w:cs="宋体" w:hint="eastAsia"/>
          <w:spacing w:val="4"/>
          <w:kern w:val="0"/>
          <w:sz w:val="32"/>
          <w:szCs w:val="32"/>
        </w:rPr>
        <w:t>继续认真学习《条例》，学习市、区相关文件精神，学习兄弟单位的先进经验和好的做法，不断</w:t>
      </w:r>
      <w:r w:rsidRPr="00FE2C34">
        <w:rPr>
          <w:rFonts w:ascii="宋体" w:eastAsia="宋体" w:hAnsi="宋体" w:cs="宋体" w:hint="eastAsia"/>
          <w:kern w:val="0"/>
          <w:sz w:val="32"/>
          <w:szCs w:val="32"/>
        </w:rPr>
        <w:t>完善我镇政府信息公开工作，把每一个环节都做实做细，使政府信息公开工作真正成为一项利民工程，成为政府与群众之间信息的交流和沟通的桥梁，成为促进政府依法行政的驱动器，进一步提高政府工作的透明度，树立政府在群众心目中的阳光形象。</w:t>
      </w:r>
    </w:p>
    <w:p w:rsidR="00FE2C34" w:rsidRPr="00FE2C34" w:rsidRDefault="00FE2C34" w:rsidP="00FE2C34">
      <w:pPr>
        <w:widowControl/>
        <w:spacing w:line="560" w:lineRule="atLeast"/>
        <w:ind w:firstLine="640"/>
        <w:jc w:val="center"/>
        <w:rPr>
          <w:rFonts w:ascii="宋体" w:eastAsia="宋体" w:hAnsi="宋体" w:cs="宋体"/>
          <w:kern w:val="0"/>
          <w:sz w:val="20"/>
          <w:szCs w:val="20"/>
        </w:rPr>
      </w:pPr>
      <w:r w:rsidRPr="00FE2C34">
        <w:rPr>
          <w:rFonts w:ascii="宋体" w:eastAsia="宋体" w:hAnsi="宋体" w:cs="宋体" w:hint="eastAsia"/>
          <w:kern w:val="0"/>
          <w:sz w:val="32"/>
          <w:szCs w:val="32"/>
        </w:rPr>
        <w:t>八、说明与附表</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b/>
          <w:bCs/>
          <w:kern w:val="0"/>
          <w:sz w:val="32"/>
          <w:szCs w:val="32"/>
        </w:rPr>
        <w:t>（一）说明</w:t>
      </w:r>
    </w:p>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32"/>
          <w:szCs w:val="32"/>
        </w:rPr>
        <w:t xml:space="preserve">包括对统计指标的说明，以及其他一些需要特殊说明的情况，如统计期限，统计范围等。　</w:t>
      </w:r>
    </w:p>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 </w:t>
      </w:r>
    </w:p>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4"/>
          <w:szCs w:val="24"/>
        </w:rPr>
        <w:t>附表</w:t>
      </w:r>
      <w:proofErr w:type="gramStart"/>
      <w:r w:rsidRPr="00FE2C34">
        <w:rPr>
          <w:rFonts w:ascii="宋体" w:eastAsia="宋体" w:hAnsi="宋体" w:cs="宋体" w:hint="eastAsia"/>
          <w:b/>
          <w:bCs/>
          <w:kern w:val="0"/>
          <w:sz w:val="24"/>
          <w:szCs w:val="24"/>
        </w:rPr>
        <w:t>一</w:t>
      </w:r>
      <w:proofErr w:type="gramEnd"/>
      <w:r w:rsidRPr="00FE2C34">
        <w:rPr>
          <w:rFonts w:ascii="宋体" w:eastAsia="宋体" w:hAnsi="宋体" w:cs="宋体" w:hint="eastAsia"/>
          <w:b/>
          <w:bCs/>
          <w:kern w:val="0"/>
          <w:sz w:val="24"/>
          <w:szCs w:val="24"/>
        </w:rPr>
        <w:t>：主动公开情况统计</w:t>
      </w:r>
    </w:p>
    <w:tbl>
      <w:tblPr>
        <w:tblW w:w="5000" w:type="pct"/>
        <w:tblCellMar>
          <w:left w:w="0" w:type="dxa"/>
          <w:right w:w="0" w:type="dxa"/>
        </w:tblCellMar>
        <w:tblLook w:val="04A0"/>
      </w:tblPr>
      <w:tblGrid>
        <w:gridCol w:w="5140"/>
        <w:gridCol w:w="868"/>
        <w:gridCol w:w="2514"/>
      </w:tblGrid>
      <w:tr w:rsidR="00FE2C34" w:rsidRPr="00FE2C34" w:rsidTr="00FE2C34">
        <w:trPr>
          <w:trHeight w:val="315"/>
        </w:trPr>
        <w:tc>
          <w:tcPr>
            <w:tcW w:w="301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指    标</w:t>
            </w:r>
          </w:p>
        </w:tc>
        <w:tc>
          <w:tcPr>
            <w:tcW w:w="5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单位</w:t>
            </w:r>
          </w:p>
        </w:tc>
        <w:tc>
          <w:tcPr>
            <w:tcW w:w="147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数量</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主动公开信息数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22</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其中：全文电子化的主动公开信息数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22</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630"/>
              <w:jc w:val="left"/>
              <w:rPr>
                <w:rFonts w:ascii="宋体" w:eastAsia="宋体" w:hAnsi="宋体" w:cs="宋体"/>
                <w:kern w:val="0"/>
                <w:sz w:val="20"/>
                <w:szCs w:val="20"/>
              </w:rPr>
            </w:pPr>
            <w:r w:rsidRPr="00FE2C34">
              <w:rPr>
                <w:rFonts w:ascii="宋体" w:eastAsia="宋体" w:hAnsi="宋体" w:cs="宋体" w:hint="eastAsia"/>
                <w:kern w:val="0"/>
                <w:sz w:val="20"/>
                <w:szCs w:val="20"/>
              </w:rPr>
              <w:t>新增的行政规范性文件数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22</w:t>
            </w:r>
          </w:p>
        </w:tc>
      </w:tr>
    </w:tbl>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32"/>
          <w:szCs w:val="32"/>
        </w:rPr>
        <w:t xml:space="preserve">　　</w:t>
      </w:r>
    </w:p>
    <w:p w:rsidR="00FE2C34" w:rsidRPr="00FE2C34" w:rsidRDefault="00FE2C34" w:rsidP="00FE2C34">
      <w:pPr>
        <w:widowControl/>
        <w:spacing w:line="560" w:lineRule="atLeast"/>
        <w:ind w:firstLine="480"/>
        <w:jc w:val="center"/>
        <w:rPr>
          <w:rFonts w:ascii="宋体" w:eastAsia="宋体" w:hAnsi="宋体" w:cs="宋体"/>
          <w:kern w:val="0"/>
          <w:sz w:val="20"/>
          <w:szCs w:val="20"/>
        </w:rPr>
      </w:pPr>
      <w:r w:rsidRPr="00FE2C34">
        <w:rPr>
          <w:rFonts w:ascii="宋体" w:eastAsia="宋体" w:hAnsi="宋体" w:cs="宋体" w:hint="eastAsia"/>
          <w:b/>
          <w:bCs/>
          <w:kern w:val="0"/>
          <w:sz w:val="24"/>
          <w:szCs w:val="24"/>
        </w:rPr>
        <w:t>附表二：依申请公开情况统计</w:t>
      </w:r>
    </w:p>
    <w:tbl>
      <w:tblPr>
        <w:tblW w:w="5000" w:type="pct"/>
        <w:tblCellMar>
          <w:left w:w="0" w:type="dxa"/>
          <w:right w:w="0" w:type="dxa"/>
        </w:tblCellMar>
        <w:tblLook w:val="04A0"/>
      </w:tblPr>
      <w:tblGrid>
        <w:gridCol w:w="5140"/>
        <w:gridCol w:w="868"/>
        <w:gridCol w:w="2514"/>
      </w:tblGrid>
      <w:tr w:rsidR="00FE2C34" w:rsidRPr="00FE2C34" w:rsidTr="00FE2C34">
        <w:trPr>
          <w:trHeight w:val="315"/>
        </w:trPr>
        <w:tc>
          <w:tcPr>
            <w:tcW w:w="301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指     标</w:t>
            </w:r>
          </w:p>
        </w:tc>
        <w:tc>
          <w:tcPr>
            <w:tcW w:w="5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单位</w:t>
            </w:r>
          </w:p>
        </w:tc>
        <w:tc>
          <w:tcPr>
            <w:tcW w:w="147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数量</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本年度申请总数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480"/>
              <w:jc w:val="left"/>
              <w:rPr>
                <w:rFonts w:ascii="宋体" w:eastAsia="宋体" w:hAnsi="宋体" w:cs="宋体"/>
                <w:kern w:val="0"/>
                <w:sz w:val="20"/>
                <w:szCs w:val="20"/>
              </w:rPr>
            </w:pPr>
            <w:r w:rsidRPr="00FE2C34">
              <w:rPr>
                <w:rFonts w:ascii="宋体" w:eastAsia="宋体" w:hAnsi="宋体" w:cs="宋体" w:hint="eastAsia"/>
                <w:kern w:val="0"/>
                <w:sz w:val="20"/>
                <w:szCs w:val="20"/>
              </w:rPr>
              <w:t>其中：1.当面申请数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1050"/>
              <w:jc w:val="left"/>
              <w:rPr>
                <w:rFonts w:ascii="宋体" w:eastAsia="宋体" w:hAnsi="宋体" w:cs="宋体"/>
                <w:kern w:val="0"/>
                <w:sz w:val="20"/>
                <w:szCs w:val="20"/>
              </w:rPr>
            </w:pPr>
            <w:r w:rsidRPr="00FE2C34">
              <w:rPr>
                <w:rFonts w:ascii="宋体" w:eastAsia="宋体" w:hAnsi="宋体" w:cs="宋体" w:hint="eastAsia"/>
                <w:kern w:val="0"/>
                <w:sz w:val="20"/>
                <w:szCs w:val="20"/>
              </w:rPr>
              <w:lastRenderedPageBreak/>
              <w:t>2.传真申请数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1050"/>
              <w:jc w:val="left"/>
              <w:rPr>
                <w:rFonts w:ascii="宋体" w:eastAsia="宋体" w:hAnsi="宋体" w:cs="宋体"/>
                <w:kern w:val="0"/>
                <w:sz w:val="20"/>
                <w:szCs w:val="20"/>
              </w:rPr>
            </w:pPr>
            <w:r w:rsidRPr="00FE2C34">
              <w:rPr>
                <w:rFonts w:ascii="宋体" w:eastAsia="宋体" w:hAnsi="宋体" w:cs="宋体" w:hint="eastAsia"/>
                <w:kern w:val="0"/>
                <w:sz w:val="20"/>
                <w:szCs w:val="20"/>
              </w:rPr>
              <w:t>3.互联网申请数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1050"/>
              <w:jc w:val="left"/>
              <w:rPr>
                <w:rFonts w:ascii="宋体" w:eastAsia="宋体" w:hAnsi="宋体" w:cs="宋体"/>
                <w:kern w:val="0"/>
                <w:sz w:val="20"/>
                <w:szCs w:val="20"/>
              </w:rPr>
            </w:pPr>
            <w:r w:rsidRPr="00FE2C34">
              <w:rPr>
                <w:rFonts w:ascii="宋体" w:eastAsia="宋体" w:hAnsi="宋体" w:cs="宋体" w:hint="eastAsia"/>
                <w:kern w:val="0"/>
                <w:sz w:val="20"/>
                <w:szCs w:val="20"/>
              </w:rPr>
              <w:t>4.信函申请数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对申请的答复总数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480"/>
              <w:jc w:val="left"/>
              <w:rPr>
                <w:rFonts w:ascii="宋体" w:eastAsia="宋体" w:hAnsi="宋体" w:cs="宋体"/>
                <w:kern w:val="0"/>
                <w:sz w:val="20"/>
                <w:szCs w:val="20"/>
              </w:rPr>
            </w:pPr>
            <w:r w:rsidRPr="00FE2C34">
              <w:rPr>
                <w:rFonts w:ascii="宋体" w:eastAsia="宋体" w:hAnsi="宋体" w:cs="宋体" w:hint="eastAsia"/>
                <w:kern w:val="0"/>
                <w:sz w:val="20"/>
                <w:szCs w:val="20"/>
              </w:rPr>
              <w:t>其中： 1.同意公开答复数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1260"/>
              <w:jc w:val="left"/>
              <w:rPr>
                <w:rFonts w:ascii="宋体" w:eastAsia="宋体" w:hAnsi="宋体" w:cs="宋体"/>
                <w:kern w:val="0"/>
                <w:sz w:val="20"/>
                <w:szCs w:val="20"/>
              </w:rPr>
            </w:pPr>
            <w:r w:rsidRPr="00FE2C34">
              <w:rPr>
                <w:rFonts w:ascii="宋体" w:eastAsia="宋体" w:hAnsi="宋体" w:cs="宋体" w:hint="eastAsia"/>
                <w:kern w:val="0"/>
                <w:sz w:val="20"/>
                <w:szCs w:val="20"/>
              </w:rPr>
              <w:t>2.同意部分公开答复数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1260"/>
              <w:jc w:val="left"/>
              <w:rPr>
                <w:rFonts w:ascii="宋体" w:eastAsia="宋体" w:hAnsi="宋体" w:cs="宋体"/>
                <w:kern w:val="0"/>
                <w:sz w:val="20"/>
                <w:szCs w:val="20"/>
              </w:rPr>
            </w:pPr>
            <w:r w:rsidRPr="00FE2C34">
              <w:rPr>
                <w:rFonts w:ascii="宋体" w:eastAsia="宋体" w:hAnsi="宋体" w:cs="宋体" w:hint="eastAsia"/>
                <w:kern w:val="0"/>
                <w:sz w:val="20"/>
                <w:szCs w:val="20"/>
              </w:rPr>
              <w:t>3.不予公开答复总数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1260"/>
              <w:jc w:val="left"/>
              <w:rPr>
                <w:rFonts w:ascii="宋体" w:eastAsia="宋体" w:hAnsi="宋体" w:cs="宋体"/>
                <w:kern w:val="0"/>
                <w:sz w:val="20"/>
                <w:szCs w:val="20"/>
              </w:rPr>
            </w:pPr>
            <w:r w:rsidRPr="00FE2C34">
              <w:rPr>
                <w:rFonts w:ascii="宋体" w:eastAsia="宋体" w:hAnsi="宋体" w:cs="宋体" w:hint="eastAsia"/>
                <w:kern w:val="0"/>
                <w:sz w:val="20"/>
                <w:szCs w:val="20"/>
              </w:rPr>
              <w:t>4.信息不存在数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420"/>
              <w:jc w:val="left"/>
              <w:rPr>
                <w:rFonts w:ascii="宋体" w:eastAsia="宋体" w:hAnsi="宋体" w:cs="宋体"/>
                <w:kern w:val="0"/>
                <w:sz w:val="20"/>
                <w:szCs w:val="20"/>
              </w:rPr>
            </w:pPr>
            <w:r w:rsidRPr="00FE2C34">
              <w:rPr>
                <w:rFonts w:ascii="宋体" w:eastAsia="宋体" w:hAnsi="宋体" w:cs="宋体" w:hint="eastAsia"/>
                <w:kern w:val="0"/>
                <w:sz w:val="20"/>
                <w:szCs w:val="20"/>
              </w:rPr>
              <w:t>        5.非本机关掌握</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420"/>
              <w:jc w:val="left"/>
              <w:rPr>
                <w:rFonts w:ascii="宋体" w:eastAsia="宋体" w:hAnsi="宋体" w:cs="宋体"/>
                <w:kern w:val="0"/>
                <w:sz w:val="20"/>
                <w:szCs w:val="20"/>
              </w:rPr>
            </w:pPr>
            <w:r w:rsidRPr="00FE2C34">
              <w:rPr>
                <w:rFonts w:ascii="宋体" w:eastAsia="宋体" w:hAnsi="宋体" w:cs="宋体" w:hint="eastAsia"/>
                <w:kern w:val="0"/>
                <w:sz w:val="20"/>
                <w:szCs w:val="20"/>
              </w:rPr>
              <w:t>        6.申请内容不明确</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bl>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 </w:t>
      </w:r>
    </w:p>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 </w:t>
      </w:r>
    </w:p>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 </w:t>
      </w:r>
    </w:p>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 </w:t>
      </w:r>
    </w:p>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附表三：咨询情况统计</w:t>
      </w:r>
    </w:p>
    <w:tbl>
      <w:tblPr>
        <w:tblW w:w="5000" w:type="pct"/>
        <w:jc w:val="center"/>
        <w:tblCellMar>
          <w:left w:w="0" w:type="dxa"/>
          <w:right w:w="0" w:type="dxa"/>
        </w:tblCellMar>
        <w:tblLook w:val="04A0"/>
      </w:tblPr>
      <w:tblGrid>
        <w:gridCol w:w="4979"/>
        <w:gridCol w:w="898"/>
        <w:gridCol w:w="2645"/>
      </w:tblGrid>
      <w:tr w:rsidR="00FE2C34" w:rsidRPr="00FE2C34" w:rsidTr="00FE2C34">
        <w:trPr>
          <w:trHeight w:val="315"/>
          <w:jc w:val="center"/>
        </w:trPr>
        <w:tc>
          <w:tcPr>
            <w:tcW w:w="292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指     标</w:t>
            </w:r>
          </w:p>
        </w:tc>
        <w:tc>
          <w:tcPr>
            <w:tcW w:w="52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单位</w:t>
            </w:r>
          </w:p>
        </w:tc>
        <w:tc>
          <w:tcPr>
            <w:tcW w:w="155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数量</w:t>
            </w:r>
          </w:p>
        </w:tc>
      </w:tr>
      <w:tr w:rsidR="00FE2C34" w:rsidRPr="00FE2C34" w:rsidTr="00FE2C34">
        <w:trPr>
          <w:trHeight w:val="315"/>
          <w:jc w:val="center"/>
        </w:trPr>
        <w:tc>
          <w:tcPr>
            <w:tcW w:w="29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现场咨询数</w:t>
            </w:r>
          </w:p>
        </w:tc>
        <w:tc>
          <w:tcPr>
            <w:tcW w:w="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次</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jc w:val="center"/>
        </w:trPr>
        <w:tc>
          <w:tcPr>
            <w:tcW w:w="29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电话咨询数</w:t>
            </w:r>
          </w:p>
        </w:tc>
        <w:tc>
          <w:tcPr>
            <w:tcW w:w="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次</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jc w:val="center"/>
        </w:trPr>
        <w:tc>
          <w:tcPr>
            <w:tcW w:w="29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网上咨询数</w:t>
            </w:r>
          </w:p>
        </w:tc>
        <w:tc>
          <w:tcPr>
            <w:tcW w:w="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次</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jc w:val="center"/>
        </w:trPr>
        <w:tc>
          <w:tcPr>
            <w:tcW w:w="29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政府信息公开专栏页面访问量</w:t>
            </w:r>
          </w:p>
        </w:tc>
        <w:tc>
          <w:tcPr>
            <w:tcW w:w="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次</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bl>
    <w:p w:rsidR="00FE2C34" w:rsidRPr="00FE2C34" w:rsidRDefault="00FE2C34" w:rsidP="00FE2C34">
      <w:pPr>
        <w:widowControl/>
        <w:spacing w:line="560" w:lineRule="atLeast"/>
        <w:ind w:firstLine="640"/>
        <w:jc w:val="left"/>
        <w:rPr>
          <w:rFonts w:ascii="宋体" w:eastAsia="宋体" w:hAnsi="宋体" w:cs="宋体"/>
          <w:kern w:val="0"/>
          <w:sz w:val="20"/>
          <w:szCs w:val="20"/>
        </w:rPr>
      </w:pPr>
      <w:r w:rsidRPr="00FE2C34">
        <w:rPr>
          <w:rFonts w:ascii="宋体" w:eastAsia="宋体" w:hAnsi="宋体" w:cs="宋体" w:hint="eastAsia"/>
          <w:kern w:val="0"/>
          <w:sz w:val="20"/>
          <w:szCs w:val="20"/>
        </w:rPr>
        <w:t> </w:t>
      </w:r>
    </w:p>
    <w:p w:rsidR="00FE2C34" w:rsidRPr="00FE2C34" w:rsidRDefault="00FE2C34" w:rsidP="00FE2C34">
      <w:pPr>
        <w:widowControl/>
        <w:spacing w:line="560" w:lineRule="atLeast"/>
        <w:ind w:firstLine="480"/>
        <w:jc w:val="center"/>
        <w:rPr>
          <w:rFonts w:ascii="宋体" w:eastAsia="宋体" w:hAnsi="宋体" w:cs="宋体"/>
          <w:kern w:val="0"/>
          <w:sz w:val="20"/>
          <w:szCs w:val="20"/>
        </w:rPr>
      </w:pPr>
      <w:r w:rsidRPr="00FE2C34">
        <w:rPr>
          <w:rFonts w:ascii="宋体" w:eastAsia="宋体" w:hAnsi="宋体" w:cs="宋体" w:hint="eastAsia"/>
          <w:b/>
          <w:bCs/>
          <w:kern w:val="0"/>
          <w:sz w:val="24"/>
          <w:szCs w:val="24"/>
        </w:rPr>
        <w:t>附表四：复议、诉讼、申诉情况统计表</w:t>
      </w:r>
    </w:p>
    <w:tbl>
      <w:tblPr>
        <w:tblW w:w="5000" w:type="pct"/>
        <w:jc w:val="center"/>
        <w:tblCellMar>
          <w:left w:w="0" w:type="dxa"/>
          <w:right w:w="0" w:type="dxa"/>
        </w:tblCellMar>
        <w:tblLook w:val="04A0"/>
      </w:tblPr>
      <w:tblGrid>
        <w:gridCol w:w="5008"/>
        <w:gridCol w:w="828"/>
        <w:gridCol w:w="2686"/>
      </w:tblGrid>
      <w:tr w:rsidR="00FE2C34" w:rsidRPr="00FE2C34" w:rsidTr="00FE2C34">
        <w:trPr>
          <w:trHeight w:val="315"/>
          <w:jc w:val="center"/>
        </w:trPr>
        <w:tc>
          <w:tcPr>
            <w:tcW w:w="293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指标</w:t>
            </w:r>
          </w:p>
        </w:tc>
        <w:tc>
          <w:tcPr>
            <w:tcW w:w="48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单位</w:t>
            </w:r>
          </w:p>
        </w:tc>
        <w:tc>
          <w:tcPr>
            <w:tcW w:w="157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数量</w:t>
            </w:r>
          </w:p>
        </w:tc>
      </w:tr>
      <w:tr w:rsidR="00FE2C34" w:rsidRPr="00FE2C34" w:rsidTr="00FE2C34">
        <w:trPr>
          <w:trHeight w:val="315"/>
          <w:jc w:val="center"/>
        </w:trPr>
        <w:tc>
          <w:tcPr>
            <w:tcW w:w="293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行政复议数</w:t>
            </w:r>
          </w:p>
        </w:tc>
        <w:tc>
          <w:tcPr>
            <w:tcW w:w="48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件</w:t>
            </w:r>
          </w:p>
        </w:tc>
        <w:tc>
          <w:tcPr>
            <w:tcW w:w="1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jc w:val="center"/>
        </w:trPr>
        <w:tc>
          <w:tcPr>
            <w:tcW w:w="293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lastRenderedPageBreak/>
              <w:t>行政诉讼数</w:t>
            </w:r>
          </w:p>
        </w:tc>
        <w:tc>
          <w:tcPr>
            <w:tcW w:w="48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件</w:t>
            </w:r>
          </w:p>
        </w:tc>
        <w:tc>
          <w:tcPr>
            <w:tcW w:w="1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15"/>
          <w:jc w:val="center"/>
        </w:trPr>
        <w:tc>
          <w:tcPr>
            <w:tcW w:w="293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行政申诉数</w:t>
            </w:r>
          </w:p>
        </w:tc>
        <w:tc>
          <w:tcPr>
            <w:tcW w:w="48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件</w:t>
            </w:r>
          </w:p>
        </w:tc>
        <w:tc>
          <w:tcPr>
            <w:tcW w:w="1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bl>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32"/>
          <w:szCs w:val="32"/>
        </w:rPr>
        <w:t xml:space="preserve">　　</w:t>
      </w:r>
    </w:p>
    <w:p w:rsidR="00FE2C34" w:rsidRPr="00FE2C34" w:rsidRDefault="00FE2C34" w:rsidP="00FE2C34">
      <w:pPr>
        <w:widowControl/>
        <w:spacing w:line="560" w:lineRule="atLeast"/>
        <w:ind w:firstLine="480"/>
        <w:jc w:val="center"/>
        <w:rPr>
          <w:rFonts w:ascii="宋体" w:eastAsia="宋体" w:hAnsi="宋体" w:cs="宋体"/>
          <w:kern w:val="0"/>
          <w:sz w:val="20"/>
          <w:szCs w:val="20"/>
        </w:rPr>
      </w:pPr>
      <w:r w:rsidRPr="00FE2C34">
        <w:rPr>
          <w:rFonts w:ascii="宋体" w:eastAsia="宋体" w:hAnsi="宋体" w:cs="宋体" w:hint="eastAsia"/>
          <w:b/>
          <w:bCs/>
          <w:kern w:val="0"/>
          <w:sz w:val="24"/>
          <w:szCs w:val="24"/>
        </w:rPr>
        <w:t>附表五：人员与支出情况统计</w:t>
      </w:r>
    </w:p>
    <w:tbl>
      <w:tblPr>
        <w:tblW w:w="5000" w:type="pct"/>
        <w:jc w:val="center"/>
        <w:tblCellMar>
          <w:left w:w="0" w:type="dxa"/>
          <w:right w:w="0" w:type="dxa"/>
        </w:tblCellMar>
        <w:tblLook w:val="04A0"/>
      </w:tblPr>
      <w:tblGrid>
        <w:gridCol w:w="4963"/>
        <w:gridCol w:w="915"/>
        <w:gridCol w:w="2644"/>
      </w:tblGrid>
      <w:tr w:rsidR="00FE2C34" w:rsidRPr="00FE2C34" w:rsidTr="00FE2C34">
        <w:trPr>
          <w:trHeight w:val="330"/>
          <w:jc w:val="center"/>
        </w:trPr>
        <w:tc>
          <w:tcPr>
            <w:tcW w:w="291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指    标</w:t>
            </w: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单位</w:t>
            </w:r>
          </w:p>
        </w:tc>
        <w:tc>
          <w:tcPr>
            <w:tcW w:w="15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b/>
                <w:bCs/>
                <w:kern w:val="0"/>
                <w:sz w:val="20"/>
                <w:szCs w:val="20"/>
              </w:rPr>
              <w:t>数量</w:t>
            </w:r>
          </w:p>
        </w:tc>
      </w:tr>
      <w:tr w:rsidR="00FE2C34" w:rsidRPr="00FE2C34" w:rsidTr="00FE2C34">
        <w:trPr>
          <w:trHeight w:val="330"/>
          <w:jc w:val="center"/>
        </w:trPr>
        <w:tc>
          <w:tcPr>
            <w:tcW w:w="29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依申请提供政府信息收取费用总额</w:t>
            </w:r>
          </w:p>
        </w:tc>
        <w:tc>
          <w:tcPr>
            <w:tcW w:w="53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元</w:t>
            </w:r>
          </w:p>
        </w:tc>
        <w:tc>
          <w:tcPr>
            <w:tcW w:w="15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30"/>
          <w:jc w:val="center"/>
        </w:trPr>
        <w:tc>
          <w:tcPr>
            <w:tcW w:w="29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依申请提供政府信息减免收费总额</w:t>
            </w:r>
          </w:p>
        </w:tc>
        <w:tc>
          <w:tcPr>
            <w:tcW w:w="53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元</w:t>
            </w:r>
          </w:p>
        </w:tc>
        <w:tc>
          <w:tcPr>
            <w:tcW w:w="15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30"/>
          <w:jc w:val="center"/>
        </w:trPr>
        <w:tc>
          <w:tcPr>
            <w:tcW w:w="29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与行政诉讼有关的费用支出总额</w:t>
            </w:r>
          </w:p>
        </w:tc>
        <w:tc>
          <w:tcPr>
            <w:tcW w:w="53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元</w:t>
            </w:r>
          </w:p>
        </w:tc>
        <w:tc>
          <w:tcPr>
            <w:tcW w:w="15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30"/>
          <w:jc w:val="center"/>
        </w:trPr>
        <w:tc>
          <w:tcPr>
            <w:tcW w:w="29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left"/>
              <w:rPr>
                <w:rFonts w:ascii="宋体" w:eastAsia="宋体" w:hAnsi="宋体" w:cs="宋体"/>
                <w:kern w:val="0"/>
                <w:sz w:val="20"/>
                <w:szCs w:val="20"/>
              </w:rPr>
            </w:pPr>
            <w:r w:rsidRPr="00FE2C34">
              <w:rPr>
                <w:rFonts w:ascii="宋体" w:eastAsia="宋体" w:hAnsi="宋体" w:cs="宋体" w:hint="eastAsia"/>
                <w:kern w:val="0"/>
                <w:sz w:val="20"/>
                <w:szCs w:val="20"/>
              </w:rPr>
              <w:t>政府信息公开指定专职人员总数</w:t>
            </w:r>
          </w:p>
        </w:tc>
        <w:tc>
          <w:tcPr>
            <w:tcW w:w="53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人</w:t>
            </w:r>
          </w:p>
        </w:tc>
        <w:tc>
          <w:tcPr>
            <w:tcW w:w="15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2</w:t>
            </w:r>
          </w:p>
        </w:tc>
      </w:tr>
      <w:tr w:rsidR="00FE2C34" w:rsidRPr="00FE2C34" w:rsidTr="00FE2C34">
        <w:trPr>
          <w:trHeight w:val="330"/>
          <w:jc w:val="center"/>
        </w:trPr>
        <w:tc>
          <w:tcPr>
            <w:tcW w:w="29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630"/>
              <w:jc w:val="left"/>
              <w:rPr>
                <w:rFonts w:ascii="宋体" w:eastAsia="宋体" w:hAnsi="宋体" w:cs="宋体"/>
                <w:kern w:val="0"/>
                <w:sz w:val="20"/>
                <w:szCs w:val="20"/>
              </w:rPr>
            </w:pPr>
            <w:r w:rsidRPr="00FE2C34">
              <w:rPr>
                <w:rFonts w:ascii="宋体" w:eastAsia="宋体" w:hAnsi="宋体" w:cs="宋体" w:hint="eastAsia"/>
                <w:kern w:val="0"/>
                <w:sz w:val="20"/>
                <w:szCs w:val="20"/>
              </w:rPr>
              <w:t>其中：1.全职人员数</w:t>
            </w:r>
          </w:p>
        </w:tc>
        <w:tc>
          <w:tcPr>
            <w:tcW w:w="53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人</w:t>
            </w:r>
          </w:p>
        </w:tc>
        <w:tc>
          <w:tcPr>
            <w:tcW w:w="15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0</w:t>
            </w:r>
          </w:p>
        </w:tc>
      </w:tr>
      <w:tr w:rsidR="00FE2C34" w:rsidRPr="00FE2C34" w:rsidTr="00FE2C34">
        <w:trPr>
          <w:trHeight w:val="330"/>
          <w:jc w:val="center"/>
        </w:trPr>
        <w:tc>
          <w:tcPr>
            <w:tcW w:w="29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ind w:firstLine="1260"/>
              <w:jc w:val="left"/>
              <w:rPr>
                <w:rFonts w:ascii="宋体" w:eastAsia="宋体" w:hAnsi="宋体" w:cs="宋体"/>
                <w:kern w:val="0"/>
                <w:sz w:val="20"/>
                <w:szCs w:val="20"/>
              </w:rPr>
            </w:pPr>
            <w:r w:rsidRPr="00FE2C34">
              <w:rPr>
                <w:rFonts w:ascii="宋体" w:eastAsia="宋体" w:hAnsi="宋体" w:cs="宋体" w:hint="eastAsia"/>
                <w:kern w:val="0"/>
                <w:sz w:val="20"/>
                <w:szCs w:val="20"/>
              </w:rPr>
              <w:t>2.兼职人员数</w:t>
            </w:r>
          </w:p>
        </w:tc>
        <w:tc>
          <w:tcPr>
            <w:tcW w:w="53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人</w:t>
            </w:r>
          </w:p>
        </w:tc>
        <w:tc>
          <w:tcPr>
            <w:tcW w:w="15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C34" w:rsidRPr="00FE2C34" w:rsidRDefault="00FE2C34" w:rsidP="00FE2C34">
            <w:pPr>
              <w:widowControl/>
              <w:spacing w:line="560" w:lineRule="atLeast"/>
              <w:jc w:val="center"/>
              <w:rPr>
                <w:rFonts w:ascii="宋体" w:eastAsia="宋体" w:hAnsi="宋体" w:cs="宋体"/>
                <w:kern w:val="0"/>
                <w:sz w:val="20"/>
                <w:szCs w:val="20"/>
              </w:rPr>
            </w:pPr>
            <w:r w:rsidRPr="00FE2C34">
              <w:rPr>
                <w:rFonts w:ascii="宋体" w:eastAsia="宋体" w:hAnsi="宋体" w:cs="宋体" w:hint="eastAsia"/>
                <w:kern w:val="0"/>
                <w:sz w:val="20"/>
                <w:szCs w:val="20"/>
              </w:rPr>
              <w:t>2</w:t>
            </w:r>
          </w:p>
        </w:tc>
      </w:tr>
    </w:tbl>
    <w:p w:rsidR="00FE2C34" w:rsidRPr="00FE2C34" w:rsidRDefault="00FE2C34" w:rsidP="00FE2C34">
      <w:pPr>
        <w:widowControl/>
        <w:spacing w:line="560" w:lineRule="atLeast"/>
        <w:rPr>
          <w:rFonts w:ascii="宋体" w:eastAsia="宋体" w:hAnsi="宋体" w:cs="宋体"/>
          <w:kern w:val="0"/>
          <w:sz w:val="20"/>
          <w:szCs w:val="20"/>
        </w:rPr>
      </w:pPr>
      <w:r w:rsidRPr="00FE2C34">
        <w:rPr>
          <w:rFonts w:ascii="宋体" w:eastAsia="宋体" w:hAnsi="宋体" w:cs="宋体" w:hint="eastAsia"/>
          <w:kern w:val="0"/>
          <w:sz w:val="20"/>
          <w:szCs w:val="20"/>
        </w:rPr>
        <w:t> </w:t>
      </w:r>
    </w:p>
    <w:p w:rsidR="001B3DDC" w:rsidRDefault="001B3DDC">
      <w:bookmarkStart w:id="0" w:name="_GoBack"/>
      <w:bookmarkEnd w:id="0"/>
    </w:p>
    <w:sectPr w:rsidR="001B3DDC" w:rsidSect="00874F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2C34"/>
    <w:rsid w:val="00000685"/>
    <w:rsid w:val="00056C78"/>
    <w:rsid w:val="00140361"/>
    <w:rsid w:val="001A1D6C"/>
    <w:rsid w:val="001B3DDC"/>
    <w:rsid w:val="001F4DA3"/>
    <w:rsid w:val="004A14BE"/>
    <w:rsid w:val="005F3FE8"/>
    <w:rsid w:val="00796792"/>
    <w:rsid w:val="00874FB6"/>
    <w:rsid w:val="00927585"/>
    <w:rsid w:val="00BA0AF3"/>
    <w:rsid w:val="00BD1360"/>
    <w:rsid w:val="00E5173A"/>
    <w:rsid w:val="00FE2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988069">
      <w:bodyDiv w:val="1"/>
      <w:marLeft w:val="0"/>
      <w:marRight w:val="0"/>
      <w:marTop w:val="0"/>
      <w:marBottom w:val="0"/>
      <w:divBdr>
        <w:top w:val="none" w:sz="0" w:space="0" w:color="auto"/>
        <w:left w:val="none" w:sz="0" w:space="0" w:color="auto"/>
        <w:bottom w:val="none" w:sz="0" w:space="0" w:color="auto"/>
        <w:right w:val="none" w:sz="0" w:space="0" w:color="auto"/>
      </w:divBdr>
      <w:divsChild>
        <w:div w:id="2073841903">
          <w:marLeft w:val="0"/>
          <w:marRight w:val="0"/>
          <w:marTop w:val="312"/>
          <w:marBottom w:val="312"/>
          <w:divBdr>
            <w:top w:val="none" w:sz="0" w:space="0" w:color="auto"/>
            <w:left w:val="none" w:sz="0" w:space="0" w:color="auto"/>
            <w:bottom w:val="none" w:sz="0" w:space="0" w:color="auto"/>
            <w:right w:val="none" w:sz="0" w:space="0" w:color="auto"/>
          </w:divBdr>
        </w:div>
        <w:div w:id="1943369030">
          <w:marLeft w:val="0"/>
          <w:marRight w:val="0"/>
          <w:marTop w:val="312"/>
          <w:marBottom w:val="312"/>
          <w:divBdr>
            <w:top w:val="none" w:sz="0" w:space="0" w:color="auto"/>
            <w:left w:val="none" w:sz="0" w:space="0" w:color="auto"/>
            <w:bottom w:val="none" w:sz="0" w:space="0" w:color="auto"/>
            <w:right w:val="none" w:sz="0" w:space="0" w:color="auto"/>
          </w:divBdr>
        </w:div>
        <w:div w:id="1003164716">
          <w:marLeft w:val="0"/>
          <w:marRight w:val="0"/>
          <w:marTop w:val="0"/>
          <w:marBottom w:val="0"/>
          <w:divBdr>
            <w:top w:val="none" w:sz="0" w:space="0" w:color="auto"/>
            <w:left w:val="none" w:sz="0" w:space="0" w:color="auto"/>
            <w:bottom w:val="none" w:sz="0" w:space="0" w:color="auto"/>
            <w:right w:val="none" w:sz="0" w:space="0" w:color="auto"/>
          </w:divBdr>
        </w:div>
        <w:div w:id="2063750128">
          <w:marLeft w:val="0"/>
          <w:marRight w:val="0"/>
          <w:marTop w:val="312"/>
          <w:marBottom w:val="312"/>
          <w:divBdr>
            <w:top w:val="none" w:sz="0" w:space="0" w:color="auto"/>
            <w:left w:val="none" w:sz="0" w:space="0" w:color="auto"/>
            <w:bottom w:val="none" w:sz="0" w:space="0" w:color="auto"/>
            <w:right w:val="none" w:sz="0" w:space="0" w:color="auto"/>
          </w:divBdr>
        </w:div>
        <w:div w:id="1377924877">
          <w:marLeft w:val="0"/>
          <w:marRight w:val="0"/>
          <w:marTop w:val="0"/>
          <w:marBottom w:val="0"/>
          <w:divBdr>
            <w:top w:val="none" w:sz="0" w:space="0" w:color="auto"/>
            <w:left w:val="none" w:sz="0" w:space="0" w:color="auto"/>
            <w:bottom w:val="none" w:sz="0" w:space="0" w:color="auto"/>
            <w:right w:val="none" w:sz="0" w:space="0" w:color="auto"/>
          </w:divBdr>
        </w:div>
        <w:div w:id="1787499901">
          <w:marLeft w:val="0"/>
          <w:marRight w:val="0"/>
          <w:marTop w:val="0"/>
          <w:marBottom w:val="0"/>
          <w:divBdr>
            <w:top w:val="none" w:sz="0" w:space="0" w:color="auto"/>
            <w:left w:val="none" w:sz="0" w:space="0" w:color="auto"/>
            <w:bottom w:val="none" w:sz="0" w:space="0" w:color="auto"/>
            <w:right w:val="none" w:sz="0" w:space="0" w:color="auto"/>
          </w:divBdr>
        </w:div>
        <w:div w:id="1532257986">
          <w:marLeft w:val="0"/>
          <w:marRight w:val="0"/>
          <w:marTop w:val="0"/>
          <w:marBottom w:val="0"/>
          <w:divBdr>
            <w:top w:val="none" w:sz="0" w:space="0" w:color="auto"/>
            <w:left w:val="none" w:sz="0" w:space="0" w:color="auto"/>
            <w:bottom w:val="none" w:sz="0" w:space="0" w:color="auto"/>
            <w:right w:val="none" w:sz="0" w:space="0" w:color="auto"/>
          </w:divBdr>
        </w:div>
        <w:div w:id="1087385501">
          <w:marLeft w:val="0"/>
          <w:marRight w:val="0"/>
          <w:marTop w:val="312"/>
          <w:marBottom w:val="312"/>
          <w:divBdr>
            <w:top w:val="none" w:sz="0" w:space="0" w:color="auto"/>
            <w:left w:val="none" w:sz="0" w:space="0" w:color="auto"/>
            <w:bottom w:val="none" w:sz="0" w:space="0" w:color="auto"/>
            <w:right w:val="none" w:sz="0" w:space="0" w:color="auto"/>
          </w:divBdr>
        </w:div>
        <w:div w:id="807942907">
          <w:marLeft w:val="0"/>
          <w:marRight w:val="0"/>
          <w:marTop w:val="312"/>
          <w:marBottom w:val="312"/>
          <w:divBdr>
            <w:top w:val="none" w:sz="0" w:space="0" w:color="auto"/>
            <w:left w:val="none" w:sz="0" w:space="0" w:color="auto"/>
            <w:bottom w:val="none" w:sz="0" w:space="0" w:color="auto"/>
            <w:right w:val="none" w:sz="0" w:space="0" w:color="auto"/>
          </w:divBdr>
        </w:div>
        <w:div w:id="1066151649">
          <w:marLeft w:val="0"/>
          <w:marRight w:val="0"/>
          <w:marTop w:val="312"/>
          <w:marBottom w:val="312"/>
          <w:divBdr>
            <w:top w:val="none" w:sz="0" w:space="0" w:color="auto"/>
            <w:left w:val="none" w:sz="0" w:space="0" w:color="auto"/>
            <w:bottom w:val="none" w:sz="0" w:space="0" w:color="auto"/>
            <w:right w:val="none" w:sz="0" w:space="0" w:color="auto"/>
          </w:divBdr>
        </w:div>
        <w:div w:id="1897814485">
          <w:marLeft w:val="0"/>
          <w:marRight w:val="0"/>
          <w:marTop w:val="312"/>
          <w:marBottom w:val="312"/>
          <w:divBdr>
            <w:top w:val="none" w:sz="0" w:space="0" w:color="auto"/>
            <w:left w:val="none" w:sz="0" w:space="0" w:color="auto"/>
            <w:bottom w:val="none" w:sz="0" w:space="0" w:color="auto"/>
            <w:right w:val="none" w:sz="0" w:space="0" w:color="auto"/>
          </w:divBdr>
        </w:div>
        <w:div w:id="1842893947">
          <w:marLeft w:val="0"/>
          <w:marRight w:val="0"/>
          <w:marTop w:val="312"/>
          <w:marBottom w:val="312"/>
          <w:divBdr>
            <w:top w:val="none" w:sz="0" w:space="0" w:color="auto"/>
            <w:left w:val="none" w:sz="0" w:space="0" w:color="auto"/>
            <w:bottom w:val="none" w:sz="0" w:space="0" w:color="auto"/>
            <w:right w:val="none" w:sz="0" w:space="0" w:color="auto"/>
          </w:divBdr>
        </w:div>
        <w:div w:id="586496636">
          <w:marLeft w:val="0"/>
          <w:marRight w:val="0"/>
          <w:marTop w:val="312"/>
          <w:marBottom w:val="312"/>
          <w:divBdr>
            <w:top w:val="none" w:sz="0" w:space="0" w:color="auto"/>
            <w:left w:val="none" w:sz="0" w:space="0" w:color="auto"/>
            <w:bottom w:val="none" w:sz="0" w:space="0" w:color="auto"/>
            <w:right w:val="none" w:sz="0" w:space="0" w:color="auto"/>
          </w:divBdr>
        </w:div>
        <w:div w:id="871501353">
          <w:marLeft w:val="0"/>
          <w:marRight w:val="0"/>
          <w:marTop w:val="0"/>
          <w:marBottom w:val="0"/>
          <w:divBdr>
            <w:top w:val="none" w:sz="0" w:space="0" w:color="auto"/>
            <w:left w:val="none" w:sz="0" w:space="0" w:color="auto"/>
            <w:bottom w:val="none" w:sz="0" w:space="0" w:color="auto"/>
            <w:right w:val="none" w:sz="0" w:space="0" w:color="auto"/>
          </w:divBdr>
        </w:div>
        <w:div w:id="1336029907">
          <w:marLeft w:val="0"/>
          <w:marRight w:val="0"/>
          <w:marTop w:val="0"/>
          <w:marBottom w:val="0"/>
          <w:divBdr>
            <w:top w:val="none" w:sz="0" w:space="0" w:color="auto"/>
            <w:left w:val="none" w:sz="0" w:space="0" w:color="auto"/>
            <w:bottom w:val="none" w:sz="0" w:space="0" w:color="auto"/>
            <w:right w:val="none" w:sz="0" w:space="0" w:color="auto"/>
          </w:divBdr>
        </w:div>
        <w:div w:id="1656647073">
          <w:marLeft w:val="0"/>
          <w:marRight w:val="0"/>
          <w:marTop w:val="0"/>
          <w:marBottom w:val="0"/>
          <w:divBdr>
            <w:top w:val="none" w:sz="0" w:space="0" w:color="auto"/>
            <w:left w:val="none" w:sz="0" w:space="0" w:color="auto"/>
            <w:bottom w:val="none" w:sz="0" w:space="0" w:color="auto"/>
            <w:right w:val="none" w:sz="0" w:space="0" w:color="auto"/>
          </w:divBdr>
        </w:div>
        <w:div w:id="1803307285">
          <w:marLeft w:val="0"/>
          <w:marRight w:val="0"/>
          <w:marTop w:val="312"/>
          <w:marBottom w:val="312"/>
          <w:divBdr>
            <w:top w:val="none" w:sz="0" w:space="0" w:color="auto"/>
            <w:left w:val="none" w:sz="0" w:space="0" w:color="auto"/>
            <w:bottom w:val="none" w:sz="0" w:space="0" w:color="auto"/>
            <w:right w:val="none" w:sz="0" w:space="0" w:color="auto"/>
          </w:divBdr>
        </w:div>
        <w:div w:id="1495804547">
          <w:marLeft w:val="0"/>
          <w:marRight w:val="0"/>
          <w:marTop w:val="0"/>
          <w:marBottom w:val="0"/>
          <w:divBdr>
            <w:top w:val="none" w:sz="0" w:space="0" w:color="auto"/>
            <w:left w:val="none" w:sz="0" w:space="0" w:color="auto"/>
            <w:bottom w:val="none" w:sz="0" w:space="0" w:color="auto"/>
            <w:right w:val="none" w:sz="0" w:space="0" w:color="auto"/>
          </w:divBdr>
        </w:div>
        <w:div w:id="44068694">
          <w:marLeft w:val="0"/>
          <w:marRight w:val="0"/>
          <w:marTop w:val="0"/>
          <w:marBottom w:val="0"/>
          <w:divBdr>
            <w:top w:val="none" w:sz="0" w:space="0" w:color="auto"/>
            <w:left w:val="none" w:sz="0" w:space="0" w:color="auto"/>
            <w:bottom w:val="none" w:sz="0" w:space="0" w:color="auto"/>
            <w:right w:val="none" w:sz="0" w:space="0" w:color="auto"/>
          </w:divBdr>
        </w:div>
        <w:div w:id="1621719960">
          <w:marLeft w:val="0"/>
          <w:marRight w:val="0"/>
          <w:marTop w:val="0"/>
          <w:marBottom w:val="0"/>
          <w:divBdr>
            <w:top w:val="none" w:sz="0" w:space="0" w:color="auto"/>
            <w:left w:val="none" w:sz="0" w:space="0" w:color="auto"/>
            <w:bottom w:val="none" w:sz="0" w:space="0" w:color="auto"/>
            <w:right w:val="none" w:sz="0" w:space="0" w:color="auto"/>
          </w:divBdr>
        </w:div>
        <w:div w:id="357858757">
          <w:marLeft w:val="0"/>
          <w:marRight w:val="0"/>
          <w:marTop w:val="0"/>
          <w:marBottom w:val="0"/>
          <w:divBdr>
            <w:top w:val="none" w:sz="0" w:space="0" w:color="auto"/>
            <w:left w:val="none" w:sz="0" w:space="0" w:color="auto"/>
            <w:bottom w:val="none" w:sz="0" w:space="0" w:color="auto"/>
            <w:right w:val="none" w:sz="0" w:space="0" w:color="auto"/>
          </w:divBdr>
        </w:div>
        <w:div w:id="634330663">
          <w:marLeft w:val="0"/>
          <w:marRight w:val="0"/>
          <w:marTop w:val="0"/>
          <w:marBottom w:val="0"/>
          <w:divBdr>
            <w:top w:val="none" w:sz="0" w:space="0" w:color="auto"/>
            <w:left w:val="none" w:sz="0" w:space="0" w:color="auto"/>
            <w:bottom w:val="none" w:sz="0" w:space="0" w:color="auto"/>
            <w:right w:val="none" w:sz="0" w:space="0" w:color="auto"/>
          </w:divBdr>
        </w:div>
        <w:div w:id="1271399128">
          <w:marLeft w:val="0"/>
          <w:marRight w:val="0"/>
          <w:marTop w:val="0"/>
          <w:marBottom w:val="0"/>
          <w:divBdr>
            <w:top w:val="none" w:sz="0" w:space="0" w:color="auto"/>
            <w:left w:val="none" w:sz="0" w:space="0" w:color="auto"/>
            <w:bottom w:val="none" w:sz="0" w:space="0" w:color="auto"/>
            <w:right w:val="none" w:sz="0" w:space="0" w:color="auto"/>
          </w:divBdr>
        </w:div>
        <w:div w:id="540019426">
          <w:marLeft w:val="0"/>
          <w:marRight w:val="0"/>
          <w:marTop w:val="0"/>
          <w:marBottom w:val="0"/>
          <w:divBdr>
            <w:top w:val="none" w:sz="0" w:space="0" w:color="auto"/>
            <w:left w:val="none" w:sz="0" w:space="0" w:color="auto"/>
            <w:bottom w:val="none" w:sz="0" w:space="0" w:color="auto"/>
            <w:right w:val="none" w:sz="0" w:space="0" w:color="auto"/>
          </w:divBdr>
        </w:div>
        <w:div w:id="179592134">
          <w:marLeft w:val="0"/>
          <w:marRight w:val="0"/>
          <w:marTop w:val="0"/>
          <w:marBottom w:val="0"/>
          <w:divBdr>
            <w:top w:val="none" w:sz="0" w:space="0" w:color="auto"/>
            <w:left w:val="none" w:sz="0" w:space="0" w:color="auto"/>
            <w:bottom w:val="none" w:sz="0" w:space="0" w:color="auto"/>
            <w:right w:val="none" w:sz="0" w:space="0" w:color="auto"/>
          </w:divBdr>
        </w:div>
        <w:div w:id="1345666874">
          <w:marLeft w:val="0"/>
          <w:marRight w:val="0"/>
          <w:marTop w:val="312"/>
          <w:marBottom w:val="312"/>
          <w:divBdr>
            <w:top w:val="none" w:sz="0" w:space="0" w:color="auto"/>
            <w:left w:val="none" w:sz="0" w:space="0" w:color="auto"/>
            <w:bottom w:val="none" w:sz="0" w:space="0" w:color="auto"/>
            <w:right w:val="none" w:sz="0" w:space="0" w:color="auto"/>
          </w:divBdr>
        </w:div>
        <w:div w:id="509149533">
          <w:marLeft w:val="0"/>
          <w:marRight w:val="0"/>
          <w:marTop w:val="0"/>
          <w:marBottom w:val="0"/>
          <w:divBdr>
            <w:top w:val="none" w:sz="0" w:space="0" w:color="auto"/>
            <w:left w:val="none" w:sz="0" w:space="0" w:color="auto"/>
            <w:bottom w:val="none" w:sz="0" w:space="0" w:color="auto"/>
            <w:right w:val="none" w:sz="0" w:space="0" w:color="auto"/>
          </w:divBdr>
        </w:div>
        <w:div w:id="1354650680">
          <w:marLeft w:val="0"/>
          <w:marRight w:val="0"/>
          <w:marTop w:val="0"/>
          <w:marBottom w:val="0"/>
          <w:divBdr>
            <w:top w:val="none" w:sz="0" w:space="0" w:color="auto"/>
            <w:left w:val="none" w:sz="0" w:space="0" w:color="auto"/>
            <w:bottom w:val="none" w:sz="0" w:space="0" w:color="auto"/>
            <w:right w:val="none" w:sz="0" w:space="0" w:color="auto"/>
          </w:divBdr>
        </w:div>
        <w:div w:id="398747502">
          <w:marLeft w:val="0"/>
          <w:marRight w:val="0"/>
          <w:marTop w:val="312"/>
          <w:marBottom w:val="312"/>
          <w:divBdr>
            <w:top w:val="none" w:sz="0" w:space="0" w:color="auto"/>
            <w:left w:val="none" w:sz="0" w:space="0" w:color="auto"/>
            <w:bottom w:val="none" w:sz="0" w:space="0" w:color="auto"/>
            <w:right w:val="none" w:sz="0" w:space="0" w:color="auto"/>
          </w:divBdr>
        </w:div>
        <w:div w:id="261884257">
          <w:marLeft w:val="0"/>
          <w:marRight w:val="0"/>
          <w:marTop w:val="0"/>
          <w:marBottom w:val="0"/>
          <w:divBdr>
            <w:top w:val="none" w:sz="0" w:space="0" w:color="auto"/>
            <w:left w:val="none" w:sz="0" w:space="0" w:color="auto"/>
            <w:bottom w:val="none" w:sz="0" w:space="0" w:color="auto"/>
            <w:right w:val="none" w:sz="0" w:space="0" w:color="auto"/>
          </w:divBdr>
        </w:div>
        <w:div w:id="1508255101">
          <w:marLeft w:val="0"/>
          <w:marRight w:val="0"/>
          <w:marTop w:val="0"/>
          <w:marBottom w:val="0"/>
          <w:divBdr>
            <w:top w:val="none" w:sz="0" w:space="0" w:color="auto"/>
            <w:left w:val="none" w:sz="0" w:space="0" w:color="auto"/>
            <w:bottom w:val="none" w:sz="0" w:space="0" w:color="auto"/>
            <w:right w:val="none" w:sz="0" w:space="0" w:color="auto"/>
          </w:divBdr>
        </w:div>
        <w:div w:id="796873198">
          <w:marLeft w:val="0"/>
          <w:marRight w:val="0"/>
          <w:marTop w:val="0"/>
          <w:marBottom w:val="0"/>
          <w:divBdr>
            <w:top w:val="none" w:sz="0" w:space="0" w:color="auto"/>
            <w:left w:val="none" w:sz="0" w:space="0" w:color="auto"/>
            <w:bottom w:val="none" w:sz="0" w:space="0" w:color="auto"/>
            <w:right w:val="none" w:sz="0" w:space="0" w:color="auto"/>
          </w:divBdr>
        </w:div>
        <w:div w:id="989601568">
          <w:marLeft w:val="0"/>
          <w:marRight w:val="0"/>
          <w:marTop w:val="0"/>
          <w:marBottom w:val="0"/>
          <w:divBdr>
            <w:top w:val="none" w:sz="0" w:space="0" w:color="auto"/>
            <w:left w:val="none" w:sz="0" w:space="0" w:color="auto"/>
            <w:bottom w:val="none" w:sz="0" w:space="0" w:color="auto"/>
            <w:right w:val="none" w:sz="0" w:space="0" w:color="auto"/>
          </w:divBdr>
        </w:div>
        <w:div w:id="352153066">
          <w:marLeft w:val="0"/>
          <w:marRight w:val="0"/>
          <w:marTop w:val="0"/>
          <w:marBottom w:val="0"/>
          <w:divBdr>
            <w:top w:val="none" w:sz="0" w:space="0" w:color="auto"/>
            <w:left w:val="none" w:sz="0" w:space="0" w:color="auto"/>
            <w:bottom w:val="none" w:sz="0" w:space="0" w:color="auto"/>
            <w:right w:val="none" w:sz="0" w:space="0" w:color="auto"/>
          </w:divBdr>
        </w:div>
        <w:div w:id="1285037872">
          <w:marLeft w:val="0"/>
          <w:marRight w:val="0"/>
          <w:marTop w:val="0"/>
          <w:marBottom w:val="0"/>
          <w:divBdr>
            <w:top w:val="none" w:sz="0" w:space="0" w:color="auto"/>
            <w:left w:val="none" w:sz="0" w:space="0" w:color="auto"/>
            <w:bottom w:val="none" w:sz="0" w:space="0" w:color="auto"/>
            <w:right w:val="none" w:sz="0" w:space="0" w:color="auto"/>
          </w:divBdr>
        </w:div>
        <w:div w:id="139158953">
          <w:marLeft w:val="0"/>
          <w:marRight w:val="0"/>
          <w:marTop w:val="312"/>
          <w:marBottom w:val="312"/>
          <w:divBdr>
            <w:top w:val="none" w:sz="0" w:space="0" w:color="auto"/>
            <w:left w:val="none" w:sz="0" w:space="0" w:color="auto"/>
            <w:bottom w:val="none" w:sz="0" w:space="0" w:color="auto"/>
            <w:right w:val="none" w:sz="0" w:space="0" w:color="auto"/>
          </w:divBdr>
        </w:div>
        <w:div w:id="424765031">
          <w:marLeft w:val="0"/>
          <w:marRight w:val="0"/>
          <w:marTop w:val="312"/>
          <w:marBottom w:val="312"/>
          <w:divBdr>
            <w:top w:val="none" w:sz="0" w:space="0" w:color="auto"/>
            <w:left w:val="none" w:sz="0" w:space="0" w:color="auto"/>
            <w:bottom w:val="none" w:sz="0" w:space="0" w:color="auto"/>
            <w:right w:val="none" w:sz="0" w:space="0" w:color="auto"/>
          </w:divBdr>
        </w:div>
        <w:div w:id="554043648">
          <w:marLeft w:val="0"/>
          <w:marRight w:val="0"/>
          <w:marTop w:val="0"/>
          <w:marBottom w:val="0"/>
          <w:divBdr>
            <w:top w:val="none" w:sz="0" w:space="0" w:color="auto"/>
            <w:left w:val="none" w:sz="0" w:space="0" w:color="auto"/>
            <w:bottom w:val="none" w:sz="0" w:space="0" w:color="auto"/>
            <w:right w:val="none" w:sz="0" w:space="0" w:color="auto"/>
          </w:divBdr>
        </w:div>
        <w:div w:id="1176118924">
          <w:marLeft w:val="0"/>
          <w:marRight w:val="0"/>
          <w:marTop w:val="312"/>
          <w:marBottom w:val="312"/>
          <w:divBdr>
            <w:top w:val="none" w:sz="0" w:space="0" w:color="auto"/>
            <w:left w:val="none" w:sz="0" w:space="0" w:color="auto"/>
            <w:bottom w:val="none" w:sz="0" w:space="0" w:color="auto"/>
            <w:right w:val="none" w:sz="0" w:space="0" w:color="auto"/>
          </w:divBdr>
        </w:div>
        <w:div w:id="1517226873">
          <w:marLeft w:val="0"/>
          <w:marRight w:val="0"/>
          <w:marTop w:val="0"/>
          <w:marBottom w:val="0"/>
          <w:divBdr>
            <w:top w:val="none" w:sz="0" w:space="0" w:color="auto"/>
            <w:left w:val="none" w:sz="0" w:space="0" w:color="auto"/>
            <w:bottom w:val="none" w:sz="0" w:space="0" w:color="auto"/>
            <w:right w:val="none" w:sz="0" w:space="0" w:color="auto"/>
          </w:divBdr>
        </w:div>
        <w:div w:id="516621195">
          <w:marLeft w:val="0"/>
          <w:marRight w:val="0"/>
          <w:marTop w:val="0"/>
          <w:marBottom w:val="0"/>
          <w:divBdr>
            <w:top w:val="none" w:sz="0" w:space="0" w:color="auto"/>
            <w:left w:val="none" w:sz="0" w:space="0" w:color="auto"/>
            <w:bottom w:val="none" w:sz="0" w:space="0" w:color="auto"/>
            <w:right w:val="none" w:sz="0" w:space="0" w:color="auto"/>
          </w:divBdr>
        </w:div>
        <w:div w:id="2053573135">
          <w:marLeft w:val="0"/>
          <w:marRight w:val="0"/>
          <w:marTop w:val="0"/>
          <w:marBottom w:val="0"/>
          <w:divBdr>
            <w:top w:val="none" w:sz="0" w:space="0" w:color="auto"/>
            <w:left w:val="none" w:sz="0" w:space="0" w:color="auto"/>
            <w:bottom w:val="none" w:sz="0" w:space="0" w:color="auto"/>
            <w:right w:val="none" w:sz="0" w:space="0" w:color="auto"/>
          </w:divBdr>
        </w:div>
        <w:div w:id="1963994190">
          <w:marLeft w:val="0"/>
          <w:marRight w:val="0"/>
          <w:marTop w:val="0"/>
          <w:marBottom w:val="0"/>
          <w:divBdr>
            <w:top w:val="none" w:sz="0" w:space="0" w:color="auto"/>
            <w:left w:val="none" w:sz="0" w:space="0" w:color="auto"/>
            <w:bottom w:val="none" w:sz="0" w:space="0" w:color="auto"/>
            <w:right w:val="none" w:sz="0" w:space="0" w:color="auto"/>
          </w:divBdr>
        </w:div>
        <w:div w:id="1035807036">
          <w:marLeft w:val="0"/>
          <w:marRight w:val="0"/>
          <w:marTop w:val="312"/>
          <w:marBottom w:val="312"/>
          <w:divBdr>
            <w:top w:val="none" w:sz="0" w:space="0" w:color="auto"/>
            <w:left w:val="none" w:sz="0" w:space="0" w:color="auto"/>
            <w:bottom w:val="none" w:sz="0" w:space="0" w:color="auto"/>
            <w:right w:val="none" w:sz="0" w:space="0" w:color="auto"/>
          </w:divBdr>
        </w:div>
        <w:div w:id="1781795957">
          <w:marLeft w:val="0"/>
          <w:marRight w:val="0"/>
          <w:marTop w:val="0"/>
          <w:marBottom w:val="0"/>
          <w:divBdr>
            <w:top w:val="none" w:sz="0" w:space="0" w:color="auto"/>
            <w:left w:val="none" w:sz="0" w:space="0" w:color="auto"/>
            <w:bottom w:val="none" w:sz="0" w:space="0" w:color="auto"/>
            <w:right w:val="none" w:sz="0" w:space="0" w:color="auto"/>
          </w:divBdr>
        </w:div>
        <w:div w:id="1657608879">
          <w:marLeft w:val="0"/>
          <w:marRight w:val="0"/>
          <w:marTop w:val="312"/>
          <w:marBottom w:val="312"/>
          <w:divBdr>
            <w:top w:val="none" w:sz="0" w:space="0" w:color="auto"/>
            <w:left w:val="none" w:sz="0" w:space="0" w:color="auto"/>
            <w:bottom w:val="none" w:sz="0" w:space="0" w:color="auto"/>
            <w:right w:val="none" w:sz="0" w:space="0" w:color="auto"/>
          </w:divBdr>
        </w:div>
        <w:div w:id="948464898">
          <w:marLeft w:val="0"/>
          <w:marRight w:val="0"/>
          <w:marTop w:val="0"/>
          <w:marBottom w:val="0"/>
          <w:divBdr>
            <w:top w:val="none" w:sz="0" w:space="0" w:color="auto"/>
            <w:left w:val="none" w:sz="0" w:space="0" w:color="auto"/>
            <w:bottom w:val="none" w:sz="0" w:space="0" w:color="auto"/>
            <w:right w:val="none" w:sz="0" w:space="0" w:color="auto"/>
          </w:divBdr>
        </w:div>
        <w:div w:id="43090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2642</Characters>
  <Application>Microsoft Office Word</Application>
  <DocSecurity>0</DocSecurity>
  <Lines>22</Lines>
  <Paragraphs>6</Paragraphs>
  <ScaleCrop>false</ScaleCrop>
  <Company>P R C</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wpzzf02</cp:lastModifiedBy>
  <cp:revision>3</cp:revision>
  <dcterms:created xsi:type="dcterms:W3CDTF">2016-03-14T07:42:00Z</dcterms:created>
  <dcterms:modified xsi:type="dcterms:W3CDTF">2020-11-11T03:25:00Z</dcterms:modified>
</cp:coreProperties>
</file>