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0"/>
        <w:jc w:val="center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instrText xml:space="preserve"> HYPERLINK "http://10.170.143.86:8888/mtgupolad/aacf0b5a69b548a1b0476a99f6c15101.docx" \t "http://10.170.143.86:8888/preview/_blank"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北京市门头沟区妙峰山镇2009年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政府信息公开工作年度报告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引言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本报告是根据《中华人民共和国政府信息公开条例》（以下简称《条例》）要求，由北京市门头沟区妙峰山镇编制的2009年度政府信息公开年度报告。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全文包括概述，主动公开政府信息的情况，依申请公开政府信息和不予公开政府信息的情况，政府信息公开的人员、收费及减免情况，政府信息公开咨询情况，因政府信息公开申请行政复议、提起行政诉讼的情况，政府信息公开工作存在的主要问题、改进情况和其他需要报告的事项。报告后附相关的说明和指标统计图表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本镇政府网站http://www.bjmtg.gov.cn/可下载本报告的电子版。如对本报告有任何疑问，请联系：妙峰山镇政府信息公开办公室，电话61880017。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1月1日至2009年12月31日间我镇开展2009年度政府信息公开工作。为此，专门配备了2名兼职工作人员，设立了1个专门的信息申请受理点，并开辟了政府信息查询办公室。截至2009年底，我镇政府信息公开工作运行正常，政府信息公开咨询、申请以及答复工作均得到了顺利开展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二、政府信息主动公开情况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（一）公开情况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本镇2009年共主动公开政府信息41条，其中全文电子化率达100%。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在主动公开的信息中，业务动态类信息41条占总体的比例为100%。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（二）公开形式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主动公开的信息中，为方便公众了解信息，本镇在主动公开政府信息的形式上，设立了政府网站、信息查阅办公室、印制公开指南和便民手册。并在信息查阅办公室配置饮水机、沙发等设施，做好便民服务工作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三、政府信息依申请公开情况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（一）申请情况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本镇2009年度未收到政府信息公开申请。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四、人员和收支情况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（一）工作人员情况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本机关从事政府信息公开工作的全职人员共0人，同上年相比，增加0人；兼职人员共2人，同上年相比，增加0人。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（二）依申请公开政府信息收费情况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2009年本机关依申请提供政府信息共收取检索、复印、邮递等成本费用共计0元。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（三）依申请公开政府信息减免收费情况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2009年本机关对政府信息公开申请人减免收取检索、复印、邮递等成本费用共计0元。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（四）与诉讼有关的费用支出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2009年本机关与诉讼有关的费用支出共计0元。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（五）其他需要说明的问题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五、咨询情况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2009年，本镇共接受公民、法人及其他组织政府信息公开方面的咨询0人次。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本镇2009年度政府信息公开专栏访问量为×次。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723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六、行政复议和行政诉讼情况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2009年，针对本镇政府信息公开的行政复议申请0件。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针对本镇政府信息公开的行政诉讼案0件。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针对本镇政府信息公开的申诉案0件。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七、主要问题和改进措施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2009年，本镇政府信息公开工作稳步推进，但在实际工作中仍存在着一定问题，主要表现在部分科室政府信息录入量少，信息公开不够及时，今后我们将进一步通过宣传、培训提高工作人员的思想认识和工作热情，提高录入量，做到及时进行公开，方便群众查阅。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八、说明与附表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（一）说明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包括对统计指标的说明，以及其他一些需要特殊说明的情况，如统计期限，统计范围等。　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附表一：主动公开情况统计</w:t>
      </w:r>
    </w:p>
    <w:tbl>
      <w:tblPr>
        <w:tblStyle w:val="3"/>
        <w:tblpPr w:leftFromText="180" w:rightFromText="180" w:vertAnchor="text" w:horzAnchor="page" w:tblpX="1587" w:tblpY="62"/>
        <w:tblOverlap w:val="never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1"/>
        <w:gridCol w:w="1481"/>
        <w:gridCol w:w="2918"/>
      </w:tblGrid>
      <w:tr>
        <w:tblPrEx>
          <w:shd w:val="clear" w:color="auto" w:fill="auto"/>
        </w:tblPrEx>
        <w:trPr>
          <w:trHeight w:val="555" w:hRule="atLeast"/>
        </w:trPr>
        <w:tc>
          <w:tcPr>
            <w:tcW w:w="3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 标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主动公开信息数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其中：全文电子化的主动公开信息数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9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63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新增的行政规范性文件数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48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附表二：依申请公开情况统计</w:t>
      </w:r>
    </w:p>
    <w:tbl>
      <w:tblPr>
        <w:tblStyle w:val="3"/>
        <w:tblpPr w:leftFromText="180" w:rightFromText="180" w:vertAnchor="text" w:horzAnchor="page" w:tblpX="1532" w:tblpY="1037"/>
        <w:tblOverlap w:val="never"/>
        <w:tblW w:w="83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1391"/>
        <w:gridCol w:w="35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 标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3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本年度申请总数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4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其中：1.当面申请数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2.传真申请数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3.互联网申请数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4.信函申请数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对申请的答复总数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4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 1.同意公开答复数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2.同意部分公开答复数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3.不予公开答复总数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4.信息不存在数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4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5.非本机关掌握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4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6.申请内容不明确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3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附表三：咨询情况统计</w:t>
      </w:r>
    </w:p>
    <w:tbl>
      <w:tblPr>
        <w:tblStyle w:val="3"/>
        <w:tblW w:w="83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1338"/>
        <w:gridCol w:w="44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 标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4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现场咨询数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电话咨询数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2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网上咨询数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政府信息公开专栏页面访问量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4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560" w:lineRule="atLeast"/>
        <w:ind w:left="0" w:firstLine="48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附表四：复议、诉讼、申诉情况统计表</w:t>
      </w:r>
    </w:p>
    <w:tbl>
      <w:tblPr>
        <w:tblStyle w:val="3"/>
        <w:tblW w:w="94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3"/>
        <w:gridCol w:w="948"/>
        <w:gridCol w:w="3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69" w:hRule="atLeast"/>
          <w:jc w:val="center"/>
        </w:trPr>
        <w:tc>
          <w:tcPr>
            <w:tcW w:w="5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指标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3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行政复议数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行政诉讼数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9" w:hRule="atLeast"/>
          <w:jc w:val="center"/>
        </w:trPr>
        <w:tc>
          <w:tcPr>
            <w:tcW w:w="5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行政申诉数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pacing w:line="560" w:lineRule="atLeast"/>
        <w:ind w:left="0" w:firstLine="48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附表五：人员与支出情况统计</w:t>
      </w:r>
    </w:p>
    <w:tbl>
      <w:tblPr>
        <w:tblStyle w:val="3"/>
        <w:tblW w:w="87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2"/>
        <w:gridCol w:w="885"/>
        <w:gridCol w:w="2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 标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依申请提供政府信息收取费用总额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依申请提供政府信息减免收费总额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与行政诉讼有关的费用支出总额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政府信息公开指定专职人员总数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63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其中：1.全职人员数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5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2.兼职人员数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3968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妙峰山镇人民政府</w:t>
      </w:r>
    </w:p>
    <w:p>
      <w:pPr>
        <w:keepNext w:val="0"/>
        <w:keepLines w:val="0"/>
        <w:widowControl/>
        <w:suppressLineNumbers w:val="0"/>
        <w:ind w:left="0" w:firstLine="3968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2010年1月15日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288620C9"/>
    <w:rsid w:val="288620C9"/>
    <w:rsid w:val="450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1539</Words>
  <Characters>1639</Characters>
  <Lines>0</Lines>
  <Paragraphs>0</Paragraphs>
  <TotalTime>3</TotalTime>
  <ScaleCrop>false</ScaleCrop>
  <LinksUpToDate>false</LinksUpToDate>
  <CharactersWithSpaces>1655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2020-05-12T08:01:00Z</dcterms:created>
  <dc:creator>mw</dc:creator>
  <cp:lastModifiedBy>雯</cp:lastModifiedBy>
  <dcterms:modified xsi:type="dcterms:W3CDTF">2022-08-29T08:06:54Z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583B69E640F64376832D13CA23711029</vt:lpwstr>
  </property>
</Properties>
</file>