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/>
          <w:bCs/>
          <w:sz w:val="36"/>
          <w:szCs w:val="36"/>
        </w:rPr>
        <w:t>本次检验项目</w:t>
      </w:r>
    </w:p>
    <w:p>
      <w:pPr>
        <w:spacing w:line="360" w:lineRule="auto"/>
        <w:ind w:firstLine="643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bCs w:val="0"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蛋制品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2749-2015《食品安全国家标准 蛋与蛋制品》、GB 2760-2014《食品安全国家标准 食品添加剂使用标准》、GB 2762-2017《食品安全国家标准 食品中污染物限量》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蛋制品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抽检项目包括苯甲酸及其钠盐(以苯甲酸计)、大肠菌群、菌落总数、铅(以Pb计)、山梨酸及其钾盐(以山梨酸计)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</w:t>
      </w:r>
    </w:p>
    <w:p>
      <w:pPr>
        <w:numPr>
          <w:ilvl w:val="0"/>
          <w:numId w:val="1"/>
        </w:numPr>
        <w:spacing w:line="360" w:lineRule="auto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淀粉及淀粉制品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2762-2017《食品安全国家标准 食品中污染物限量》、产品明示标准及质量要求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淀粉及淀粉制品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</w:t>
      </w:r>
      <w:r>
        <w:rPr>
          <w:rFonts w:hint="eastAsia" w:cs="Times New Roman" w:asciiTheme="minorEastAsia" w:hAnsiTheme="minorEastAsia"/>
          <w:bCs/>
          <w:sz w:val="32"/>
          <w:szCs w:val="32"/>
        </w:rPr>
        <w:t>苯甲酸及其钠盐(以苯甲酸计)、二氧化硫残留量、铝的残留量(干样品，以Al计)、铅(以Pb计)、山梨酸及其钾盐(以山梨酸计)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饮料</w:t>
      </w:r>
    </w:p>
    <w:p>
      <w:pPr>
        <w:numPr>
          <w:ilvl w:val="0"/>
          <w:numId w:val="3"/>
        </w:numPr>
        <w:spacing w:line="360" w:lineRule="auto"/>
        <w:ind w:left="-10" w:leftChars="0" w:firstLine="640" w:firstLineChars="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17323-1998《瓶装饮用纯净水》、GB 19298-2014《食品安全国家标准 包装饮用水》、GB 2760-2014《食品安全国家标准 食品添加剂使用标准》、GB 2762-2017《食品安全国家标准 食品中污染物限量》、GB 7101-2015《食品安全国家标准 饮料》、产品明示标准和质量要求</w:t>
      </w:r>
    </w:p>
    <w:p>
      <w:pPr>
        <w:numPr>
          <w:ilvl w:val="0"/>
          <w:numId w:val="0"/>
        </w:numPr>
        <w:spacing w:line="360" w:lineRule="auto"/>
        <w:ind w:left="630" w:leftChars="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4"/>
        </w:numPr>
        <w:spacing w:line="360" w:lineRule="auto"/>
        <w:ind w:left="0" w:leftChars="0" w:firstLineChars="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Calibri" w:asciiTheme="minorEastAsia" w:hAnsiTheme="minorEastAsia"/>
          <w:bCs/>
          <w:sz w:val="32"/>
          <w:szCs w:val="32"/>
        </w:rPr>
        <w:t>包装饮用水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抽检项目包括大肠菌群、电导率[(25±1)℃]、耗氧量(以O₂计)、三氯甲烷、铜绿假单胞菌、溴酸盐、亚硝酸盐(以NO₂⁻计)、阴离子合成洗涤剂、余氯(游离氯)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等9个指标</w:t>
      </w:r>
    </w:p>
    <w:p>
      <w:pPr>
        <w:numPr>
          <w:ilvl w:val="0"/>
          <w:numId w:val="4"/>
        </w:numPr>
        <w:spacing w:line="360" w:lineRule="auto"/>
        <w:ind w:left="0" w:leftChars="0" w:firstLineChars="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Calibri" w:asciiTheme="minorEastAsia" w:hAnsiTheme="minorEastAsia"/>
          <w:bCs/>
          <w:sz w:val="32"/>
          <w:szCs w:val="32"/>
        </w:rPr>
        <w:t>茶饮料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抽检项目包括茶多酚、菌落总数、咖啡因、脱氢乙酸及其钠盐(以脱氢乙酸计)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</w:t>
      </w:r>
    </w:p>
    <w:p>
      <w:pPr>
        <w:numPr>
          <w:ilvl w:val="0"/>
          <w:numId w:val="4"/>
        </w:numPr>
        <w:spacing w:line="360" w:lineRule="auto"/>
        <w:ind w:left="0" w:leftChars="0" w:firstLineChars="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Calibri" w:asciiTheme="minorEastAsia" w:hAnsiTheme="minorEastAsia"/>
          <w:bCs/>
          <w:sz w:val="32"/>
          <w:szCs w:val="32"/>
        </w:rPr>
        <w:t>果蔬汁类及其饮料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安赛蜜、苯甲酸及其钠盐(以苯甲酸计)、大肠菌群、酵母、菌落总数、霉菌、柠檬黄、铅(以Pb计)、日落黄、山梨酸及其钾盐(以山梨酸计)、糖精钠（以糖精计）、甜蜜素(以环己基氨基磺酸计)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等13个指标</w:t>
      </w:r>
    </w:p>
    <w:p>
      <w:pPr>
        <w:numPr>
          <w:ilvl w:val="0"/>
          <w:numId w:val="4"/>
        </w:numPr>
        <w:spacing w:line="360" w:lineRule="auto"/>
        <w:ind w:left="0" w:leftChars="0" w:firstLineChars="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</w:rPr>
        <w:t>碳酸饮料(汽水)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抽检项目包括苯甲酸及其钠盐(以苯甲酸计)、二氧化碳气容量(20℃)、酵母、菌落总数、霉菌、山梨酸及其钾盐(以山梨酸计)、甜蜜素(以环己基氨基磺酸计)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等7个指标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5"/>
        </w:numPr>
        <w:spacing w:line="360" w:lineRule="auto"/>
        <w:ind w:left="-10" w:leftChars="0" w:firstLine="64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2717-2018《食品安全国家标准 酱油》、GB 2718-2014《食品安全国家标准 酿造酱》、GB 2760-2014《食品安全国家标准 食品添加剂使用标准》、GB 2761-2017《食品安全国家标准 食品中真菌毒素限量》、GB 2762-2017《食品安全国家标准 食品中污染物限量》、GB/T 18186-2000《酿造酱油》、SB/T 10416-2007《调味料酒》、产品明示标准和质量要求、产品明示标准及质量要求、食品整治办[2008]3号《食品中可能违法添加的非食用物质和易滥用的食品添加剂品种名单(第一批)》、整顿办函[2011]1号《食品中可能违法添加的非食用物质和易滥用的食品添加剂品种名单(第五批)》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cs="Calibri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6"/>
        </w:numPr>
        <w:spacing w:line="360" w:lineRule="auto"/>
        <w:rPr>
          <w:rFonts w:hint="eastAsia" w:cs="Calibri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酿造酱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抽检项目包括氨基酸态氮（以氮计）、苯甲酸及其钠盐(以苯甲酸计)、大肠菌群、黄曲霉毒素B₁、山梨酸及其钾盐(以山梨酸计)、糖精钠(以糖精计)、脱氢乙酸及其钠盐(以脱氢乙酸计)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等7个指标</w:t>
      </w:r>
    </w:p>
    <w:p>
      <w:pPr>
        <w:numPr>
          <w:ilvl w:val="0"/>
          <w:numId w:val="6"/>
        </w:numPr>
        <w:spacing w:line="360" w:lineRule="auto"/>
        <w:rPr>
          <w:rFonts w:hint="eastAsia" w:cs="Calibri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酱油抽检项目包括氨基酸态氮(以氮计)、铵盐(以占氨基酸态氮的百分比计)、苯甲酸及其钠盐(以苯甲酸计)、大肠菌群、对羟基苯甲酸酯类及其钠盐(对羟基苯甲酸甲酯钠，对羟基苯甲酸乙酯及其钠盐)(以对羟基苯甲酸计)、菌落总数、全氮(以氮计)、山梨酸及其钾盐(以山梨酸计)、糖精钠(以糖精计)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等11个指标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香辛料类抽检项目包括罗丹明B、铅(以Pb计)、苏丹红Ⅰ、苏丹红Ⅱ、苏丹红Ⅲ、苏丹红Ⅳ、脱氢乙酸及其钠盐(以脱氢乙酸计)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等7个指标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cs="Calibri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4.调味料酒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等7个指标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cs="Calibri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5.</w:t>
      </w:r>
      <w:r>
        <w:rPr>
          <w:rFonts w:hint="eastAsia" w:cs="Times New Roman" w:asciiTheme="minorEastAsia" w:hAnsiTheme="minorEastAsia"/>
          <w:bCs/>
          <w:sz w:val="32"/>
          <w:szCs w:val="32"/>
        </w:rPr>
        <w:t>其他液体调味料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抽检项目包括苯甲酸及其钠盐(以苯甲酸计)、山梨酸及其钾盐(以山梨酸计)、糖精钠(以糖精计)、甜蜜素(以环己基氨基磺酸计)、脱氢乙酸及其钠盐(以脱氢乙酸计)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6.</w:t>
      </w:r>
      <w:r>
        <w:rPr>
          <w:rFonts w:hint="eastAsia" w:cs="Times New Roman" w:asciiTheme="minorEastAsia" w:hAnsiTheme="minorEastAsia"/>
          <w:bCs/>
          <w:sz w:val="32"/>
          <w:szCs w:val="32"/>
        </w:rPr>
        <w:t>味精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抽检项目包括铅(以Pb计)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谷氨酸钠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等2个指标</w:t>
      </w:r>
      <w:r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  <w:t>方便食品</w:t>
      </w:r>
    </w:p>
    <w:p>
      <w:pPr>
        <w:numPr>
          <w:ilvl w:val="0"/>
          <w:numId w:val="7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17400-2015《食品安全国家标准 方便面》、GB 19640-2016《食品安全国家标准 冲调谷物制品》、GB 2760-2014《食品安全国家标准 食品添加剂使用标准》、GB 29921-2021《食品安全国家标准 预包装食品中致病菌限量》、产品明示标准和质量要求</w:t>
      </w:r>
    </w:p>
    <w:p>
      <w:pPr>
        <w:numPr>
          <w:ilvl w:val="0"/>
          <w:numId w:val="7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8"/>
        </w:numPr>
        <w:spacing w:line="360" w:lineRule="auto"/>
        <w:ind w:left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调味面制品抽检项目包括苯甲酸及其钠盐(以苯甲酸计)、大肠菌群、过氧化值(以脂肪计)、金黄色葡萄球菌、菌落总数、霉菌、三氯蔗糖、沙门氏菌、山梨酸及其钾盐(以山梨酸计)、酸价(以脂肪计)(KOH)、糖精钠(以糖精计)、脱氢乙酸及其钠盐(以脱氢乙酸计)等12个指标</w:t>
      </w:r>
    </w:p>
    <w:p>
      <w:pPr>
        <w:numPr>
          <w:ilvl w:val="0"/>
          <w:numId w:val="8"/>
        </w:numPr>
        <w:spacing w:line="360" w:lineRule="auto"/>
        <w:ind w:left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其他方便食品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抽检项目包括苯甲酸及其钠盐(以苯甲酸计)、大肠菌群、金黄色葡萄球菌、菌落总数、霉菌、铅(以Pb计)、沙门氏菌、山梨酸及其钾盐(以山梨酸计)、糖精钠(以糖精计)等9个指标</w:t>
      </w:r>
    </w:p>
    <w:p>
      <w:pPr>
        <w:numPr>
          <w:ilvl w:val="0"/>
          <w:numId w:val="8"/>
        </w:numPr>
        <w:spacing w:line="360" w:lineRule="auto"/>
        <w:ind w:leftChars="200"/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方便面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抽检项目包括大肠菌群、过氧化值(以脂肪计)、菌落总数、水分、酸价(以脂肪计)(KOH)等5个指标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9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2760-2014《食品安全国家标准 食品添加剂使用标准》、GB 2762-2017《食品安全国家标准 食品中污染物限量》、GB 29921-2013《食品安全国家标准 食品中致病菌限量》、GB 29921-2021《食品安全国家标准 预包装食品中致病菌限量》、GB 31607-2021《食品安全国家标准 散装即食食品中致病菌限量》、GB 7099-2015《食品安全国家标准 糕点、面包》</w:t>
      </w:r>
    </w:p>
    <w:p>
      <w:pPr>
        <w:numPr>
          <w:ilvl w:val="0"/>
          <w:numId w:val="9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10"/>
        </w:numPr>
        <w:spacing w:line="360" w:lineRule="auto"/>
        <w:ind w:left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糕点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安赛蜜、苯甲酸及其钠盐(以苯甲酸计)、丙二醇、丙酸及其钠盐、钙盐(以丙酸计)、大肠菌群、过氧化值(以脂肪计)、金黄色葡萄球菌、菌落总数、铝的残留量(干样品，以Al计)、霉菌、纳他霉素、铅(以Pb计)、三氯蔗糖、沙门氏菌、山梨酸及其钾盐(以山梨酸计)、酸价(以脂肪计)(KOH)、糖精钠(以糖精计)、甜蜜素(以环己基氨基磺酸计)、脱氢乙酸及其钠盐(以脱氢乙酸计)等19个指标</w:t>
      </w:r>
    </w:p>
    <w:p>
      <w:pPr>
        <w:numPr>
          <w:ilvl w:val="0"/>
          <w:numId w:val="10"/>
        </w:numPr>
        <w:spacing w:line="360" w:lineRule="auto"/>
        <w:ind w:left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月饼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苯甲酸及其钠盐(以苯甲酸计)、丙酸及其钠盐、钙盐(以丙酸计)、大肠菌群、过氧化值(以脂肪计)、金黄色葡萄球菌、菌落总数、铝的残留量(干样品，以Al计)、霉菌、纳他霉素、沙门氏菌、山梨酸及其钾盐(以山梨酸计)、酸价(以脂肪计)(KOH)、糖精钠(以糖精计)、脱氢乙酸及其钠盐(以脱氢乙酸计)等14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罐头</w:t>
      </w:r>
    </w:p>
    <w:p>
      <w:pPr>
        <w:numPr>
          <w:ilvl w:val="0"/>
          <w:numId w:val="11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7098-2015《食品安全国家标准 罐头食品》</w:t>
      </w:r>
    </w:p>
    <w:p>
      <w:pPr>
        <w:numPr>
          <w:ilvl w:val="0"/>
          <w:numId w:val="11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其他罐头抽检项目包括苯甲酸及其钠盐(以苯甲酸计)、山梨酸及其钾盐(以山梨酸计)、商业无菌、糖精钠(以糖精计)、脱氢乙酸及其钠盐(以脱氢乙酸计)、乙二胺四乙酸二钠等6个指标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酒类</w:t>
      </w:r>
    </w:p>
    <w:p>
      <w:pPr>
        <w:numPr>
          <w:ilvl w:val="0"/>
          <w:numId w:val="12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200"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2757-2012《食品安全国家标准 蒸馏酒及其配制酒》、GB 2760-2014《食品安全国家标准 食品添加剂使用标准》、GB 2762-2017《食品安全国家标准 食品中污染物限量》、产品明示标准和质量要求、产品明示标准及质量要求</w:t>
      </w:r>
    </w:p>
    <w:p>
      <w:pPr>
        <w:numPr>
          <w:ilvl w:val="0"/>
          <w:numId w:val="0"/>
        </w:numPr>
        <w:spacing w:line="360" w:lineRule="auto"/>
        <w:ind w:leftChars="20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白酒抽检项目包括甲醇、酒精度、铅(以Pb计)、氰化物(以HCN计)（按100%酒精度折算）、三氯蔗糖、糖精钠(以糖精计)、甜蜜素(以环己基氨基磺酸计)等7个指标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13"/>
        </w:numPr>
        <w:spacing w:line="360" w:lineRule="auto"/>
        <w:ind w:left="-10" w:leftChars="0" w:firstLine="64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="0" w:leftChars="0" w:firstLine="832" w:firstLineChars="26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2761-2017《食品安全国家标准 食品中真菌毒素限量》、GB 2762-2017《食品安全国家标准 食品中污染物限量》、产品明示标准及质量要求</w:t>
      </w:r>
    </w:p>
    <w:p>
      <w:pPr>
        <w:numPr>
          <w:ilvl w:val="0"/>
          <w:numId w:val="13"/>
        </w:numPr>
        <w:spacing w:line="360" w:lineRule="auto"/>
        <w:ind w:left="-10" w:leftChars="0" w:firstLine="640" w:firstLineChars="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14"/>
        </w:numPr>
        <w:spacing w:line="360" w:lineRule="auto"/>
        <w:ind w:left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大米抽检项目包括镉(以Cd计)、黄曲霉毒素B₁、铅(以Pb计)等3个指标</w:t>
      </w:r>
    </w:p>
    <w:p>
      <w:pPr>
        <w:numPr>
          <w:ilvl w:val="0"/>
          <w:numId w:val="14"/>
        </w:numPr>
        <w:spacing w:line="360" w:lineRule="auto"/>
        <w:ind w:left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挂面抽检项目包括铅(以Pb计)、脱氢乙酸及其钠盐(以脱氢乙酸计)等2个指标</w:t>
      </w:r>
    </w:p>
    <w:p>
      <w:pPr>
        <w:numPr>
          <w:ilvl w:val="0"/>
          <w:numId w:val="14"/>
        </w:numPr>
        <w:spacing w:line="360" w:lineRule="auto"/>
        <w:ind w:left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谷物碾磨加工品抽检项目包括黄曲霉毒素B₁、玉米赤霉烯酮、赭曲霉毒素A等3个指标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15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2726-2016《食品安全国家标准 熟肉制品》、GB 2760-2014《食品安全国家标准 食品添加剂使用标准》、GB 2762-2017《食品安全国家标准 食品中污染物限量》、GB 29921-2013《食品安全国家标准 食品中致病菌限量》、GB 29921-2021《食品安全国家标准 预包装食品中致病菌限量》、GB/T 23586-2009《酱卤肉制品》、食品整治办[2008]3号《食品中可能违法添加的非食用物质和易滥用的食品添加剂品种名单(第一批)》、整顿办函[2011]1号《食品中可能违法添加的非食用物质和易滥用的食品添加剂品种名单(第五批)》</w:t>
      </w:r>
    </w:p>
    <w:p>
      <w:pPr>
        <w:numPr>
          <w:ilvl w:val="0"/>
          <w:numId w:val="15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16"/>
        </w:numPr>
        <w:spacing w:line="360" w:lineRule="auto"/>
        <w:ind w:left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酱卤肉制品抽检项目包括苯甲酸及其钠盐(以苯甲酸计)、大肠菌群、单核细胞增生李斯特氏菌、镉(以Cd计)、铬(以Cr计)、金黄色葡萄球菌、菌落总数、氯霉素、铅(以Pb计)、沙门氏菌、山梨酸及其钾盐(以山梨酸计)、商业无菌、酸性橙Ⅱ、糖精钠(以糖精计)、脱氢乙酸及其钠盐(以脱氢乙酸计)、亚硝酸盐(以亚硝酸钠计)、胭脂红、致泻大肠埃希氏菌、总砷(以As计)等19个指标</w:t>
      </w:r>
    </w:p>
    <w:p>
      <w:pPr>
        <w:numPr>
          <w:ilvl w:val="0"/>
          <w:numId w:val="16"/>
        </w:numPr>
        <w:spacing w:line="360" w:lineRule="auto"/>
        <w:ind w:left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熏煮香肠火腿制品抽检项目包括苯甲酸及其钠盐(以苯甲酸计)、大肠菌群、单核细胞增生李斯特氏菌、金黄色葡萄球菌、菌落总数、氯霉素、沙门氏菌、山梨酸及其钾盐(以山梨酸计)、脱氢乙酸及其钠盐(以脱氢乙酸计)、亚硝酸盐(以亚硝酸钠计)、胭脂红、致泻大肠埃希氏菌等12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乳制品</w:t>
      </w:r>
    </w:p>
    <w:p>
      <w:pPr>
        <w:numPr>
          <w:ilvl w:val="0"/>
          <w:numId w:val="17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25190-2010《食品安全国家标准 灭菌乳》、GB 25191-2010《食品安全国家标准 调制乳》、卫生部、工业和信息化部、农业部、工商总局、质检总局公告2011年第10号《关于三聚氰胺在食品中的限量值的公告》</w:t>
      </w:r>
    </w:p>
    <w:p>
      <w:pPr>
        <w:numPr>
          <w:ilvl w:val="0"/>
          <w:numId w:val="17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液体乳抽检项目包括蛋白质、非脂乳固体、三聚氰胺、商业无菌、酸度、脂肪6个指标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18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22556-2008《豆芽卫生标准》、GB 2762-2017《食品安全国家标准 食品中污染物限量》、GB 2763-2021《食品安全国家标准 食品中农药最大残留限量》、GB 31650-2019《食品安全国家标准 食品中兽药最大残留限量》、国家食品药品监督管理总局 农业部 国家卫生和计划生育委员会关于豆芽生产过程中禁止使用6-苄基腺嘌呤等物质的公告（2015 年第 11 号）、农业农村部公告第250号《食品动物中禁止使用的药品及其他化合物清单》</w:t>
      </w:r>
    </w:p>
    <w:p>
      <w:pPr>
        <w:numPr>
          <w:ilvl w:val="0"/>
          <w:numId w:val="18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19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蔬菜抽检项目包括4-氯苯氧乙酸钠(以4-氯苯氧乙酸计)、6-苄基腺嘌呤(6-BA)、阿维菌素、百菌清、倍硫磷、苯醚甲环唑、吡虫啉、吡唑醚菌酯、丙溴磷、敌敌畏、啶虫脒、毒死蜱、多菌灵、二甲戊灵、氟虫腈、镉(以Cd计)、铬(以Cr计)、甲氨基阿维菌素苯甲酸盐、甲胺磷、甲拌磷、甲基异柳磷、腈菌唑、克百威、乐果、联苯菊酯、六六六、氯氟氰菊酯和高效氯氟氰菊酯、氯氰菊酯和高效氯氰菊酯、氯唑磷、马拉硫磷、灭多威、灭蝇胺、铅(以Pb计)、噻虫胺、噻虫嗪、三唑磷、杀扑磷、水胺硫磷、辛硫磷、亚硫酸盐(以SO₂计)、氧乐果、乙酰甲胺磷、总汞(以Hg计)、唑虫酰胺等44个指标</w:t>
      </w:r>
    </w:p>
    <w:p>
      <w:pPr>
        <w:numPr>
          <w:ilvl w:val="0"/>
          <w:numId w:val="19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水果类抽检项目包括百菌清、苯醚甲环唑、吡虫啉、吡唑醚菌酯、敌敌畏、啶虫脒、毒死蜱、多菌灵、氟虫腈、氟环唑、甲拌磷、腈苯唑、克百威、联苯菊酯、噻虫胺、噻虫嗪、烯唑醇、氧乐果等18个指标</w:t>
      </w:r>
    </w:p>
    <w:p>
      <w:pPr>
        <w:numPr>
          <w:ilvl w:val="0"/>
          <w:numId w:val="19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鲜蛋类抽检项目包括地美硝唑、呋喃唑酮代谢物、氟虫腈、甲硝唑、氯霉素等5个指标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食用油、油脂及其制品</w:t>
      </w:r>
    </w:p>
    <w:p>
      <w:pPr>
        <w:numPr>
          <w:ilvl w:val="0"/>
          <w:numId w:val="2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2716-2018《食品安全国家标准 植物油》、GB 2760-2014《食品安全国家标准 食品添加剂使用标准》、GB 2762-2017《食品安全国家标准 食品中污染物限量》、产品明示标准和质量要求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食用植物油(半精炼、全精炼)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抽检项目包括苯并[a]芘、过氧化值、过氧化值(以脂肪计)、黄曲霉毒素B₁、铅(以Pb计)、溶剂残留量、酸价(KOH)、特丁基对苯二酚(TBHQ)、乙基麦芽酚等9个指标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蔬菜制品</w:t>
      </w:r>
    </w:p>
    <w:p>
      <w:pPr>
        <w:numPr>
          <w:ilvl w:val="0"/>
          <w:numId w:val="21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2714-2015《食品安全国家标准 酱腌菜》、GB 2760-2014《食品安全国家标准 食品添加剂使用标准》、GB 2762-2017《食品安全国家标准 食品中污染物限量》、产品明示标准及质量要求</w:t>
      </w:r>
    </w:p>
    <w:p>
      <w:pPr>
        <w:numPr>
          <w:ilvl w:val="0"/>
          <w:numId w:val="21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200"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酱腌菜抽检项目包括阿斯巴甜、苯甲酸及其钠盐(以苯甲酸计)、大肠菌群、铅(以Pb计)、山梨酸及其钾盐(以山梨酸计)、糖精钠(以糖精计)、甜蜜素(以环己基氨基磺酸计)、脱氢乙酸及其钠盐(以脱氢乙酸计)、亚硝酸盐(以NaNO₂计)等9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水产制品</w:t>
      </w:r>
    </w:p>
    <w:p>
      <w:pPr>
        <w:numPr>
          <w:ilvl w:val="0"/>
          <w:numId w:val="22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食品添加剂使用标准》、GB 2762-2017《食品安全国家标准 食品中污染物限量》</w:t>
      </w:r>
    </w:p>
    <w:p>
      <w:pPr>
        <w:numPr>
          <w:ilvl w:val="0"/>
          <w:numId w:val="22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="0" w:leftChars="0" w:firstLine="320" w:firstLineChars="1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其他水产制品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抽检项目包括苯甲酸及其钠盐(以苯甲酸计)、铅(以Pb计)、山梨酸及其钾盐(以山梨酸计)、脱氢乙酸及其钠盐(以脱氢乙酸计)等4个指标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 w:leftChars="0" w:firstLine="0" w:firstLineChars="0"/>
        <w:jc w:val="both"/>
        <w:textAlignment w:val="baseline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水果制品</w:t>
      </w:r>
    </w:p>
    <w:p>
      <w:pPr>
        <w:numPr>
          <w:ilvl w:val="0"/>
          <w:numId w:val="23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14884-2016《食品安全国家标准 蜜饯》、GB 2760-2014《食品安全国家标准 食品添加剂使用标准》、GB 2762-2017《食品安全国家标准 食品中污染物限量》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ind w:leftChars="0" w:firstLine="640" w:firstLineChars="200"/>
        <w:jc w:val="both"/>
        <w:textAlignment w:val="baseline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蜜饯类抽检项目包括苯甲酸及其钠盐(以苯甲酸计)、大肠菌群、菌落总数、霉菌、柠檬黄、铅(以Pb计)、日落黄、山梨酸及其钾盐(以山梨酸计)、糖精钠(以糖精计)、甜蜜素(以环己基氨基磺酸计)、脱氢乙酸及其钠盐(以脱氢乙酸计)、苋菜红、胭脂红等13个指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糖果制品</w:t>
      </w:r>
    </w:p>
    <w:p>
      <w:pPr>
        <w:numPr>
          <w:ilvl w:val="0"/>
          <w:numId w:val="24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17399-2016《食品安全国家标准 糖果》、GB 19299-2015《食品安全国家标准 果冻》、GB 2760-2014《食品安全国家标准 食品添加剂使用标准》、GB 2762-2017《食品安全国家标准 食品中污染物限量》、GB 29921-2013《食品安全国家标准 食品中致病菌限量》、GB 29921-2021《食品安全国家标准 预包装食品中致病菌限量》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1.糖果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抽检项目包括大肠菌群、菌落总数、柠檬黄、铅(以Pb计)、日落黄、糖精钠(以糖精计)、苋菜红、胭脂红等8个指标；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2.巧克力及巧克力制品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抽检项目包括铅(以Pb计)、沙门氏菌等2个指标；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3.果冻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抽检项目包括苯甲酸及其钠盐(以苯甲酸计)、大肠菌群、酵母、菌落总数、霉菌、山梨酸及其钾盐(以山梨酸计)、糖精钠(以糖精计)、甜蜜素(以环己基氨基磺酸计)等8个指标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D5D467-DC30-4816-9F2D-02742B7003F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4F3C8"/>
    <w:multiLevelType w:val="singleLevel"/>
    <w:tmpl w:val="8B14F3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DCCC032"/>
    <w:multiLevelType w:val="singleLevel"/>
    <w:tmpl w:val="8DCCC0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8ABADC6"/>
    <w:multiLevelType w:val="singleLevel"/>
    <w:tmpl w:val="98ABAD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9EC0A1B1"/>
    <w:multiLevelType w:val="singleLevel"/>
    <w:tmpl w:val="9EC0A1B1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4">
    <w:nsid w:val="B02E4BA8"/>
    <w:multiLevelType w:val="singleLevel"/>
    <w:tmpl w:val="B02E4BA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/>
      </w:pPr>
    </w:lvl>
  </w:abstractNum>
  <w:abstractNum w:abstractNumId="5">
    <w:nsid w:val="BD07038E"/>
    <w:multiLevelType w:val="singleLevel"/>
    <w:tmpl w:val="BD0703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C136B36E"/>
    <w:multiLevelType w:val="singleLevel"/>
    <w:tmpl w:val="C136B3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C522C289"/>
    <w:multiLevelType w:val="singleLevel"/>
    <w:tmpl w:val="C522C2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C6AD00AF"/>
    <w:multiLevelType w:val="singleLevel"/>
    <w:tmpl w:val="C6AD00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CDE4B55E"/>
    <w:multiLevelType w:val="singleLevel"/>
    <w:tmpl w:val="CDE4B5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CE8C45F1"/>
    <w:multiLevelType w:val="singleLevel"/>
    <w:tmpl w:val="CE8C45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5AAF7AF"/>
    <w:multiLevelType w:val="singleLevel"/>
    <w:tmpl w:val="D5AAF7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D5BA7AAD"/>
    <w:multiLevelType w:val="singleLevel"/>
    <w:tmpl w:val="D5BA7AA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069FC059"/>
    <w:multiLevelType w:val="singleLevel"/>
    <w:tmpl w:val="069FC059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4">
    <w:nsid w:val="08B94926"/>
    <w:multiLevelType w:val="singleLevel"/>
    <w:tmpl w:val="08B949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0485F29"/>
    <w:multiLevelType w:val="singleLevel"/>
    <w:tmpl w:val="20485F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2ABFCF86"/>
    <w:multiLevelType w:val="singleLevel"/>
    <w:tmpl w:val="2ABFCF86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7">
    <w:nsid w:val="4A0CA8E5"/>
    <w:multiLevelType w:val="singleLevel"/>
    <w:tmpl w:val="4A0CA8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E379749"/>
    <w:multiLevelType w:val="singleLevel"/>
    <w:tmpl w:val="4E3797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9">
    <w:nsid w:val="5389CADD"/>
    <w:multiLevelType w:val="singleLevel"/>
    <w:tmpl w:val="5389CA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0">
    <w:nsid w:val="546DC742"/>
    <w:multiLevelType w:val="singleLevel"/>
    <w:tmpl w:val="546DC7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96B867C"/>
    <w:multiLevelType w:val="singleLevel"/>
    <w:tmpl w:val="596B86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2">
    <w:nsid w:val="5A9B43A0"/>
    <w:multiLevelType w:val="singleLevel"/>
    <w:tmpl w:val="5A9B43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3">
    <w:nsid w:val="7431DE60"/>
    <w:multiLevelType w:val="singleLevel"/>
    <w:tmpl w:val="7431DE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22"/>
  </w:num>
  <w:num w:numId="10">
    <w:abstractNumId w:val="14"/>
  </w:num>
  <w:num w:numId="11">
    <w:abstractNumId w:val="11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17"/>
  </w:num>
  <w:num w:numId="17">
    <w:abstractNumId w:val="15"/>
  </w:num>
  <w:num w:numId="18">
    <w:abstractNumId w:val="12"/>
  </w:num>
  <w:num w:numId="19">
    <w:abstractNumId w:val="1"/>
  </w:num>
  <w:num w:numId="20">
    <w:abstractNumId w:val="18"/>
  </w:num>
  <w:num w:numId="21">
    <w:abstractNumId w:val="21"/>
  </w:num>
  <w:num w:numId="22">
    <w:abstractNumId w:val="8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mE4YjNhYTVmNWU2ZjFlZDJlZDBhNTRjYTI4ZmI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26314E6"/>
    <w:rsid w:val="02B71C54"/>
    <w:rsid w:val="03485D03"/>
    <w:rsid w:val="03CB0760"/>
    <w:rsid w:val="04C174DB"/>
    <w:rsid w:val="06674DB4"/>
    <w:rsid w:val="07D93108"/>
    <w:rsid w:val="09896468"/>
    <w:rsid w:val="09C000DC"/>
    <w:rsid w:val="0AA57E9A"/>
    <w:rsid w:val="0BB55515"/>
    <w:rsid w:val="0D0E07D7"/>
    <w:rsid w:val="0E065DDF"/>
    <w:rsid w:val="0EA7186A"/>
    <w:rsid w:val="10262C63"/>
    <w:rsid w:val="102B64CB"/>
    <w:rsid w:val="1170063A"/>
    <w:rsid w:val="11B322D4"/>
    <w:rsid w:val="1233668B"/>
    <w:rsid w:val="15F5110D"/>
    <w:rsid w:val="185B5474"/>
    <w:rsid w:val="18737F1D"/>
    <w:rsid w:val="198B3B37"/>
    <w:rsid w:val="1B4D379A"/>
    <w:rsid w:val="1B5F4ADF"/>
    <w:rsid w:val="1E86461D"/>
    <w:rsid w:val="2000702C"/>
    <w:rsid w:val="206876DD"/>
    <w:rsid w:val="2110329F"/>
    <w:rsid w:val="21614525"/>
    <w:rsid w:val="23517B9F"/>
    <w:rsid w:val="24390D5F"/>
    <w:rsid w:val="266D6A9E"/>
    <w:rsid w:val="2677791D"/>
    <w:rsid w:val="26805413"/>
    <w:rsid w:val="29BB5D72"/>
    <w:rsid w:val="2A246732"/>
    <w:rsid w:val="2DBD030B"/>
    <w:rsid w:val="2F097580"/>
    <w:rsid w:val="2F7013AD"/>
    <w:rsid w:val="2FB96CCA"/>
    <w:rsid w:val="3062163D"/>
    <w:rsid w:val="31746EE9"/>
    <w:rsid w:val="31CC7615"/>
    <w:rsid w:val="321D3A6E"/>
    <w:rsid w:val="34B41D3C"/>
    <w:rsid w:val="35BA009A"/>
    <w:rsid w:val="35C82BD0"/>
    <w:rsid w:val="36FD5201"/>
    <w:rsid w:val="3821593A"/>
    <w:rsid w:val="38CA7D80"/>
    <w:rsid w:val="39474257"/>
    <w:rsid w:val="3977589C"/>
    <w:rsid w:val="3BB3520E"/>
    <w:rsid w:val="3BCD02B3"/>
    <w:rsid w:val="3ED2403A"/>
    <w:rsid w:val="41126D92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A0C644A"/>
    <w:rsid w:val="4B555BCF"/>
    <w:rsid w:val="4B792602"/>
    <w:rsid w:val="4CFA65C0"/>
    <w:rsid w:val="4DF23BA9"/>
    <w:rsid w:val="4E191136"/>
    <w:rsid w:val="4F8B7E11"/>
    <w:rsid w:val="51CD721D"/>
    <w:rsid w:val="52696DC1"/>
    <w:rsid w:val="53053B16"/>
    <w:rsid w:val="534327B1"/>
    <w:rsid w:val="537D0B55"/>
    <w:rsid w:val="547B3AEF"/>
    <w:rsid w:val="56EF6ED8"/>
    <w:rsid w:val="57034731"/>
    <w:rsid w:val="579F086D"/>
    <w:rsid w:val="5A42686F"/>
    <w:rsid w:val="5AAE0E58"/>
    <w:rsid w:val="5BED775E"/>
    <w:rsid w:val="5D6B57DF"/>
    <w:rsid w:val="62D41677"/>
    <w:rsid w:val="62E01518"/>
    <w:rsid w:val="63596D10"/>
    <w:rsid w:val="642A3AF7"/>
    <w:rsid w:val="648D1C00"/>
    <w:rsid w:val="649015CE"/>
    <w:rsid w:val="6A5C442C"/>
    <w:rsid w:val="6BEC358E"/>
    <w:rsid w:val="6C57134F"/>
    <w:rsid w:val="6EAB7730"/>
    <w:rsid w:val="71ED1E0E"/>
    <w:rsid w:val="72745891"/>
    <w:rsid w:val="74850A24"/>
    <w:rsid w:val="76EE465E"/>
    <w:rsid w:val="77815744"/>
    <w:rsid w:val="781A2662"/>
    <w:rsid w:val="78B43685"/>
    <w:rsid w:val="78C95383"/>
    <w:rsid w:val="78CF04BF"/>
    <w:rsid w:val="78EF650B"/>
    <w:rsid w:val="791F0EAC"/>
    <w:rsid w:val="79B0209F"/>
    <w:rsid w:val="79E77FA9"/>
    <w:rsid w:val="79F5721B"/>
    <w:rsid w:val="7A2971F6"/>
    <w:rsid w:val="7B18614D"/>
    <w:rsid w:val="7B7C5344"/>
    <w:rsid w:val="7BA9149B"/>
    <w:rsid w:val="7C554361"/>
    <w:rsid w:val="7E3314F0"/>
    <w:rsid w:val="7E6D5CA0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5060</Words>
  <Characters>5799</Characters>
  <Lines>68</Lines>
  <Paragraphs>19</Paragraphs>
  <ScaleCrop>false</ScaleCrop>
  <LinksUpToDate>false</LinksUpToDate>
  <CharactersWithSpaces>5927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管理人员</cp:lastModifiedBy>
  <dcterms:modified xsi:type="dcterms:W3CDTF">2022-12-28T02:47:02Z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1399A234C47E4A01AA1A39063F23EF64</vt:lpwstr>
  </property>
</Properties>
</file>