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华文中宋" w:hAnsi="华文中宋" w:eastAsia="华文中宋"/>
          <w:sz w:val="28"/>
          <w:szCs w:val="28"/>
        </w:rPr>
      </w:pPr>
      <w:r>
        <w:rPr>
          <w:rFonts w:hint="eastAsia" w:ascii="华文中宋" w:hAnsi="华文中宋" w:eastAsia="华文中宋"/>
          <w:sz w:val="28"/>
          <w:szCs w:val="28"/>
        </w:rPr>
        <w:t>附件2-</w:t>
      </w:r>
      <w:r>
        <w:rPr>
          <w:rFonts w:ascii="华文中宋" w:hAnsi="华文中宋" w:eastAsia="华文中宋"/>
          <w:sz w:val="28"/>
          <w:szCs w:val="28"/>
        </w:rPr>
        <w:t>2</w:t>
      </w:r>
      <w:r>
        <w:rPr>
          <w:rFonts w:hint="eastAsia" w:ascii="华文中宋" w:hAnsi="华文中宋" w:eastAsia="华文中宋"/>
          <w:sz w:val="28"/>
          <w:szCs w:val="28"/>
        </w:rPr>
        <w:t>：</w:t>
      </w:r>
    </w:p>
    <w:p>
      <w:pPr>
        <w:suppressAutoHyphens/>
        <w:jc w:val="center"/>
        <w:rPr>
          <w:rFonts w:ascii="方正小标宋简体" w:hAnsi="方正小标宋简体" w:eastAsia="方正小标宋简体" w:cs="方正小标宋简体"/>
          <w:bCs/>
          <w:sz w:val="36"/>
          <w:szCs w:val="36"/>
        </w:rPr>
      </w:pPr>
      <w:r>
        <w:rPr>
          <w:rFonts w:hint="eastAsia" w:ascii="宋体" w:hAnsi="宋体" w:eastAsia="宋体"/>
          <w:b/>
          <w:sz w:val="36"/>
          <w:szCs w:val="36"/>
        </w:rPr>
        <w:t>门头沟区委政法委</w:t>
      </w:r>
      <w:r>
        <w:rPr>
          <w:rFonts w:hint="eastAsia" w:ascii="方正小标宋简体" w:hAnsi="方正小标宋简体" w:eastAsia="方正小标宋简体" w:cs="方正小标宋简体"/>
          <w:bCs/>
          <w:sz w:val="36"/>
          <w:szCs w:val="36"/>
        </w:rPr>
        <w:t>转移支付</w:t>
      </w:r>
      <w:r>
        <w:rPr>
          <w:rFonts w:hint="eastAsia" w:ascii="方正小标宋简体" w:hAnsi="方正小标宋简体" w:eastAsia="方正小标宋简体" w:cs="方正小标宋简体"/>
          <w:bCs/>
          <w:sz w:val="36"/>
          <w:szCs w:val="36"/>
          <w:lang w:eastAsia="zh-CN"/>
        </w:rPr>
        <w:t>门头沟</w:t>
      </w:r>
      <w:r>
        <w:rPr>
          <w:rFonts w:hint="eastAsia" w:ascii="方正小标宋简体" w:hAnsi="方正小标宋简体" w:eastAsia="方正小标宋简体" w:cs="方正小标宋简体"/>
          <w:bCs/>
          <w:sz w:val="36"/>
          <w:szCs w:val="36"/>
        </w:rPr>
        <w:t>区</w:t>
      </w:r>
      <w:r>
        <w:rPr>
          <w:rFonts w:hint="eastAsia" w:ascii="宋体" w:hAnsi="宋体" w:eastAsia="宋体"/>
          <w:b/>
          <w:sz w:val="36"/>
          <w:szCs w:val="36"/>
        </w:rPr>
        <w:t>铁路护路</w:t>
      </w:r>
      <w:r>
        <w:rPr>
          <w:rFonts w:hint="eastAsia" w:ascii="宋体" w:hAnsi="宋体" w:eastAsia="宋体"/>
          <w:b/>
          <w:sz w:val="36"/>
          <w:szCs w:val="36"/>
          <w:lang w:eastAsia="zh-CN"/>
        </w:rPr>
        <w:t>工作</w:t>
      </w:r>
      <w:r>
        <w:rPr>
          <w:rFonts w:hint="eastAsia" w:ascii="宋体" w:hAnsi="宋体" w:eastAsia="宋体"/>
          <w:b/>
          <w:sz w:val="36"/>
          <w:szCs w:val="36"/>
        </w:rPr>
        <w:t>经费</w:t>
      </w:r>
      <w:r>
        <w:rPr>
          <w:rFonts w:hint="eastAsia" w:ascii="方正小标宋简体" w:hAnsi="方正小标宋简体" w:eastAsia="方正小标宋简体" w:cs="方正小标宋简体"/>
          <w:bCs/>
          <w:sz w:val="36"/>
          <w:szCs w:val="36"/>
        </w:rPr>
        <w:t>绩效自评报告</w:t>
      </w:r>
    </w:p>
    <w:p>
      <w:pPr>
        <w:jc w:val="center"/>
        <w:rPr>
          <w:rFonts w:ascii="仿宋_GB2312" w:hAnsi="Times New Roman" w:eastAsia="仿宋_GB2312"/>
          <w:sz w:val="32"/>
          <w:szCs w:val="32"/>
        </w:rPr>
      </w:pPr>
      <w:r>
        <w:rPr>
          <w:rFonts w:hint="eastAsia" w:ascii="仿宋_GB2312" w:hAnsi="Times New Roman" w:eastAsia="仿宋_GB2312"/>
          <w:sz w:val="32"/>
          <w:szCs w:val="32"/>
        </w:rPr>
        <w:t>（2</w:t>
      </w:r>
      <w:r>
        <w:rPr>
          <w:rFonts w:ascii="仿宋_GB2312" w:hAnsi="Times New Roman" w:eastAsia="仿宋_GB2312"/>
          <w:sz w:val="32"/>
          <w:szCs w:val="32"/>
        </w:rPr>
        <w:t>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年度）</w:t>
      </w:r>
    </w:p>
    <w:p>
      <w:pPr>
        <w:spacing w:line="520" w:lineRule="exact"/>
        <w:rPr>
          <w:rFonts w:ascii="仿宋_GB2312" w:eastAsia="仿宋_GB2312"/>
          <w:sz w:val="28"/>
          <w:szCs w:val="28"/>
        </w:rPr>
      </w:pP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pPr>
        <w:spacing w:line="520" w:lineRule="exact"/>
        <w:ind w:firstLine="640" w:firstLineChars="200"/>
        <w:outlineLvl w:val="0"/>
        <w:rPr>
          <w:rFonts w:ascii="楷体_GB2312" w:eastAsia="楷体_GB2312"/>
          <w:color w:val="000000"/>
          <w:sz w:val="32"/>
          <w:szCs w:val="32"/>
        </w:rPr>
      </w:pPr>
      <w:r>
        <w:rPr>
          <w:rFonts w:hint="eastAsia" w:ascii="楷体_GB2312" w:eastAsia="楷体_GB2312"/>
          <w:color w:val="000000"/>
          <w:sz w:val="32"/>
          <w:szCs w:val="32"/>
        </w:rPr>
        <w:t>（一）项目概况</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本项目主要用于开展铁路沿线社会治安综合治理，专项整治行动，平安铁路创建，反恐维稳演练，基础设施和巡守、防范设施等固定资产购置维修，科技信息化建设，队伍生活设施、学习教育、业务培训，服装、通讯装备，开展爱路护路宣传和法制教育，铁路护路队员(协理)工资、保险、补助、和劳动保护用品及相关福利等。</w:t>
      </w:r>
    </w:p>
    <w:p>
      <w:pPr>
        <w:spacing w:line="520" w:lineRule="exact"/>
        <w:ind w:firstLine="640" w:firstLineChars="200"/>
        <w:outlineLvl w:val="0"/>
        <w:rPr>
          <w:rFonts w:ascii="楷体_GB2312" w:eastAsia="楷体_GB2312"/>
          <w:color w:val="000000"/>
          <w:sz w:val="32"/>
          <w:szCs w:val="32"/>
        </w:rPr>
      </w:pPr>
      <w:r>
        <w:rPr>
          <w:rFonts w:hint="eastAsia" w:ascii="楷体_GB2312" w:eastAsia="楷体_GB2312"/>
          <w:color w:val="000000"/>
          <w:sz w:val="32"/>
          <w:szCs w:val="32"/>
        </w:rPr>
        <w:t>（二）项目资金到位及执行情况</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本项目预算总额</w:t>
      </w:r>
      <w:r>
        <w:rPr>
          <w:rFonts w:hint="eastAsia" w:ascii="仿宋_GB2312" w:eastAsia="仿宋_GB2312"/>
          <w:color w:val="000000"/>
          <w:sz w:val="32"/>
          <w:szCs w:val="32"/>
          <w:lang w:val="en-US" w:eastAsia="zh-CN"/>
        </w:rPr>
        <w:t>35.83</w:t>
      </w:r>
      <w:r>
        <w:rPr>
          <w:rFonts w:hint="eastAsia" w:ascii="仿宋_GB2312" w:eastAsia="仿宋_GB2312"/>
          <w:color w:val="000000"/>
          <w:sz w:val="32"/>
          <w:szCs w:val="32"/>
        </w:rPr>
        <w:t>万元，其中：区级财政资金</w:t>
      </w:r>
      <w:r>
        <w:rPr>
          <w:rFonts w:hint="eastAsia" w:ascii="仿宋_GB2312" w:eastAsia="仿宋_GB2312"/>
          <w:color w:val="000000"/>
          <w:sz w:val="32"/>
          <w:szCs w:val="32"/>
          <w:lang w:val="en-US" w:eastAsia="zh-CN"/>
        </w:rPr>
        <w:t>35.83</w:t>
      </w:r>
      <w:r>
        <w:rPr>
          <w:rFonts w:hint="eastAsia" w:ascii="仿宋_GB2312" w:eastAsia="仿宋_GB2312"/>
          <w:color w:val="000000"/>
          <w:sz w:val="32"/>
          <w:szCs w:val="32"/>
        </w:rPr>
        <w:t>万元、</w:t>
      </w:r>
      <w:r>
        <w:rPr>
          <w:rFonts w:ascii="仿宋_GB2312" w:eastAsia="仿宋_GB2312"/>
          <w:color w:val="000000"/>
          <w:sz w:val="32"/>
          <w:szCs w:val="32"/>
        </w:rPr>
        <w:t>其他资金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万元。本项目全年共支出</w:t>
      </w:r>
      <w:r>
        <w:rPr>
          <w:rFonts w:hint="eastAsia" w:ascii="仿宋_GB2312" w:eastAsia="仿宋_GB2312"/>
          <w:color w:val="000000"/>
          <w:sz w:val="32"/>
          <w:szCs w:val="32"/>
          <w:lang w:val="en-US" w:eastAsia="zh-CN"/>
        </w:rPr>
        <w:t>35.83</w:t>
      </w:r>
      <w:r>
        <w:rPr>
          <w:rFonts w:hint="eastAsia" w:ascii="仿宋_GB2312" w:eastAsia="仿宋_GB2312"/>
          <w:color w:val="000000"/>
          <w:sz w:val="32"/>
          <w:szCs w:val="32"/>
        </w:rPr>
        <w:t>万元，其中：区级财政资金支出</w:t>
      </w:r>
      <w:r>
        <w:rPr>
          <w:rFonts w:hint="eastAsia" w:ascii="仿宋_GB2312" w:eastAsia="仿宋_GB2312"/>
          <w:color w:val="000000"/>
          <w:sz w:val="32"/>
          <w:szCs w:val="32"/>
          <w:lang w:val="en-US" w:eastAsia="zh-CN"/>
        </w:rPr>
        <w:t>35.83</w:t>
      </w:r>
      <w:r>
        <w:rPr>
          <w:rFonts w:hint="eastAsia" w:ascii="仿宋_GB2312" w:eastAsia="仿宋_GB2312"/>
          <w:color w:val="000000"/>
          <w:sz w:val="32"/>
          <w:szCs w:val="32"/>
        </w:rPr>
        <w:t>万元、</w:t>
      </w:r>
      <w:r>
        <w:rPr>
          <w:rFonts w:ascii="仿宋_GB2312" w:eastAsia="仿宋_GB2312"/>
          <w:color w:val="000000"/>
          <w:sz w:val="32"/>
          <w:szCs w:val="32"/>
        </w:rPr>
        <w:t>其他资金</w:t>
      </w:r>
      <w:r>
        <w:rPr>
          <w:rFonts w:hint="eastAsia" w:ascii="仿宋_GB2312" w:eastAsia="仿宋_GB2312"/>
          <w:color w:val="000000"/>
          <w:sz w:val="32"/>
          <w:szCs w:val="32"/>
        </w:rPr>
        <w:t>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520" w:lineRule="exact"/>
        <w:ind w:firstLine="640" w:firstLineChars="200"/>
        <w:outlineLvl w:val="0"/>
        <w:rPr>
          <w:rFonts w:ascii="楷体_GB2312" w:eastAsia="楷体_GB2312"/>
          <w:color w:val="000000"/>
          <w:sz w:val="32"/>
          <w:szCs w:val="32"/>
        </w:rPr>
      </w:pPr>
      <w:r>
        <w:rPr>
          <w:rFonts w:hint="eastAsia" w:ascii="楷体_GB2312" w:eastAsia="楷体_GB2312"/>
          <w:color w:val="000000"/>
          <w:sz w:val="32"/>
          <w:szCs w:val="32"/>
        </w:rPr>
        <w:t>（三）项目绩效目标、绩效指标设定情况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rPr>
        <w:t>广泛开展爱路护路宣传月活动，引导铁路沿线居民群众增强爱路护路的意识和依法维护铁路安全的自觉性，扩大受众群体营造良好的知路、爱路、护路氛围。夯实护路联防工作基础，完善专职护路队员装备，确保重大政治活动期间铁路沿线周边绝对安全，提升各类安全风险管控水平，依法护路。</w:t>
      </w:r>
    </w:p>
    <w:p>
      <w:pPr>
        <w:numPr>
          <w:ilvl w:val="0"/>
          <w:numId w:val="1"/>
        </w:numPr>
        <w:spacing w:line="520" w:lineRule="exact"/>
        <w:ind w:firstLine="640" w:firstLineChars="200"/>
        <w:outlineLvl w:val="0"/>
        <w:rPr>
          <w:rFonts w:hint="eastAsia" w:ascii="楷体_GB2312" w:eastAsia="楷体_GB2312"/>
          <w:color w:val="000000"/>
          <w:sz w:val="32"/>
          <w:szCs w:val="32"/>
        </w:rPr>
      </w:pPr>
      <w:r>
        <w:rPr>
          <w:rFonts w:hint="eastAsia" w:ascii="楷体_GB2312" w:eastAsia="楷体_GB2312"/>
          <w:color w:val="000000"/>
          <w:sz w:val="32"/>
          <w:szCs w:val="32"/>
        </w:rPr>
        <w:t>项目资金管理情况分析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仿宋_GB2312" w:eastAsia="仿宋_GB2312"/>
          <w:color w:val="000000"/>
          <w:sz w:val="32"/>
          <w:szCs w:val="32"/>
        </w:rPr>
      </w:pPr>
      <w:r>
        <w:rPr>
          <w:rFonts w:hint="eastAsia" w:ascii="仿宋_GB2312" w:eastAsia="仿宋_GB2312"/>
          <w:color w:val="000000"/>
          <w:sz w:val="32"/>
          <w:szCs w:val="32"/>
        </w:rPr>
        <w:t>我单位严格按照预算指标以及资金审批制度使用。项目管理部门提出资金使用计划，报请委务会审批支出。</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二、绩效自评结论</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eastAsia" w:ascii="仿宋_GB2312" w:hAnsi="黑体" w:eastAsia="仿宋_GB2312" w:cs="黑体"/>
          <w:bCs/>
          <w:sz w:val="32"/>
          <w:szCs w:val="32"/>
          <w:lang w:val="en-US" w:eastAsia="zh-CN"/>
        </w:rPr>
        <w:t>100</w:t>
      </w:r>
      <w:r>
        <w:rPr>
          <w:rFonts w:hint="eastAsia" w:ascii="仿宋_GB2312" w:hAnsi="黑体" w:eastAsia="仿宋_GB2312" w:cs="黑体"/>
          <w:bCs/>
          <w:sz w:val="32"/>
          <w:szCs w:val="32"/>
        </w:rPr>
        <w:t>分</w:t>
      </w:r>
    </w:p>
    <w:p>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rPr>
        <w:t>绩效自评等级：优秀</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三、绩效目标完成情况分析</w:t>
      </w:r>
    </w:p>
    <w:p>
      <w:pPr>
        <w:spacing w:line="520" w:lineRule="exact"/>
        <w:ind w:firstLine="640" w:firstLineChars="200"/>
        <w:outlineLvl w:val="0"/>
        <w:rPr>
          <w:rFonts w:ascii="楷体_GB2312" w:eastAsia="楷体_GB2312"/>
          <w:color w:val="000000"/>
          <w:sz w:val="32"/>
          <w:szCs w:val="32"/>
        </w:rPr>
      </w:pPr>
      <w:r>
        <w:rPr>
          <w:rFonts w:hint="eastAsia" w:ascii="楷体_GB2312" w:eastAsia="楷体_GB2312"/>
          <w:color w:val="000000"/>
          <w:sz w:val="32"/>
          <w:szCs w:val="32"/>
        </w:rPr>
        <w:t>（一）总体绩效目标完成情况分析</w:t>
      </w:r>
    </w:p>
    <w:p>
      <w:pPr>
        <w:spacing w:line="520" w:lineRule="exact"/>
        <w:ind w:firstLine="640" w:firstLineChars="200"/>
        <w:outlineLvl w:val="0"/>
        <w:rPr>
          <w:rFonts w:hint="eastAsia" w:ascii="楷体_GB2312" w:eastAsia="楷体_GB2312"/>
          <w:color w:val="000000"/>
          <w:sz w:val="32"/>
          <w:szCs w:val="32"/>
          <w:highlight w:val="none"/>
        </w:rPr>
      </w:pPr>
      <w:r>
        <w:rPr>
          <w:rFonts w:hint="eastAsia" w:ascii="楷体_GB2312" w:eastAsia="楷体_GB2312"/>
          <w:color w:val="000000"/>
          <w:sz w:val="32"/>
          <w:szCs w:val="32"/>
          <w:highlight w:val="none"/>
        </w:rPr>
        <w:t>排查铁路沿线排查安全隐患，处置突发安全事件，并对沿线群众开展护路宣传。</w:t>
      </w:r>
    </w:p>
    <w:p>
      <w:pPr>
        <w:spacing w:line="520" w:lineRule="exact"/>
        <w:ind w:firstLine="640" w:firstLineChars="200"/>
        <w:outlineLvl w:val="0"/>
        <w:rPr>
          <w:rFonts w:ascii="楷体_GB2312" w:eastAsia="楷体_GB2312"/>
          <w:color w:val="000000"/>
          <w:sz w:val="32"/>
          <w:szCs w:val="32"/>
        </w:rPr>
      </w:pPr>
      <w:r>
        <w:rPr>
          <w:rFonts w:hint="eastAsia" w:ascii="楷体_GB2312" w:eastAsia="楷体_GB2312"/>
          <w:color w:val="000000"/>
          <w:sz w:val="32"/>
          <w:szCs w:val="32"/>
        </w:rPr>
        <w:t>（二）项目绩效指标完成情况分析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bCs/>
          <w:sz w:val="32"/>
          <w:szCs w:val="32"/>
        </w:rPr>
      </w:pPr>
      <w:r>
        <w:rPr>
          <w:rFonts w:hint="eastAsia" w:ascii="仿宋_GB2312" w:hAnsi="黑体" w:eastAsia="仿宋_GB2312" w:cs="黑体"/>
          <w:bCs/>
          <w:sz w:val="32"/>
          <w:szCs w:val="32"/>
        </w:rPr>
        <w:t>（1）数量指标。铁路护路联防工作当前已经成为首都反恐防恐工作重要环节，专职铁路护路联防队伍是反恐防控重要力量，我区2016年11月组建了专职铁路护路联防队伍，负责排查铁路沿线排查安全隐患，处置突发安全事件，并对沿线群众开展护路宣传，确保了沿线治安持续稳定，铁路运输绝对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（2）质量指标。排查铁路沿线排查安全隐患，处置突发安全事件，并对沿线群众开展护路宣传，确保沿线治安持续稳定，铁路运输绝对安全。</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（3）进度指标。202</w:t>
      </w:r>
      <w:r>
        <w:rPr>
          <w:rFonts w:hint="eastAsia" w:ascii="仿宋_GB2312" w:eastAsia="仿宋_GB2312"/>
          <w:sz w:val="32"/>
          <w:szCs w:val="32"/>
          <w:lang w:val="en-US" w:eastAsia="zh-CN"/>
        </w:rPr>
        <w:t>5</w:t>
      </w:r>
      <w:r>
        <w:rPr>
          <w:rFonts w:hint="eastAsia" w:ascii="仿宋_GB2312" w:eastAsia="仿宋_GB2312"/>
          <w:sz w:val="32"/>
          <w:szCs w:val="32"/>
        </w:rPr>
        <w:t>年12月31日前，全部按时完成。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（4）成本指标。严格控制财政预算执行。</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2.效益指标完成情况分析。</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（1）经济效益。无</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（2）社会效益。通过加强铁路护路联防工作，进一步营造“平安铁路人人共建，铁路平安人人共享”的氛围，降低铁路周边安全事故的发生，进一步提升门头沟区人民群众的安全感。</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（3）生态效益。无</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（4）可持续影响。逐步完善铁路示范路段工作，健全铁路护路工作长效工作机制，形成有效守护国家生命线的铁路护路工作格局，具有可持续性。3.满意度指标完成情况分析。</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四、发现的主要问题和改进措施</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无</w:t>
      </w:r>
    </w:p>
    <w:p>
      <w:pPr>
        <w:numPr>
          <w:ilvl w:val="0"/>
          <w:numId w:val="2"/>
        </w:numPr>
        <w:spacing w:line="520" w:lineRule="exact"/>
        <w:ind w:firstLine="640" w:firstLineChars="200"/>
        <w:rPr>
          <w:rFonts w:hint="eastAsia" w:ascii="黑体" w:hAnsi="黑体" w:eastAsia="黑体"/>
          <w:sz w:val="32"/>
          <w:szCs w:val="32"/>
        </w:rPr>
      </w:pPr>
      <w:r>
        <w:rPr>
          <w:rFonts w:hint="eastAsia" w:ascii="黑体" w:hAnsi="黑体" w:eastAsia="黑体"/>
          <w:sz w:val="32"/>
          <w:szCs w:val="32"/>
        </w:rPr>
        <w:t>有关</w:t>
      </w:r>
      <w:r>
        <w:rPr>
          <w:rFonts w:ascii="黑体" w:hAnsi="黑体" w:eastAsia="黑体"/>
          <w:sz w:val="32"/>
          <w:szCs w:val="32"/>
        </w:rPr>
        <w:t>建议及</w:t>
      </w:r>
      <w:r>
        <w:rPr>
          <w:rFonts w:hint="eastAsia" w:ascii="黑体" w:hAnsi="黑体" w:eastAsia="黑体"/>
          <w:sz w:val="32"/>
          <w:szCs w:val="32"/>
        </w:rPr>
        <w:t>其他需要说明的情况</w:t>
      </w:r>
    </w:p>
    <w:p>
      <w:pPr>
        <w:numPr>
          <w:ilvl w:val="0"/>
          <w:numId w:val="0"/>
        </w:numPr>
        <w:spacing w:line="520" w:lineRule="exact"/>
        <w:ind w:firstLine="640" w:firstLineChars="200"/>
        <w:rPr>
          <w:rFonts w:hint="eastAsia" w:ascii="黑体" w:hAnsi="黑体" w:eastAsia="黑体"/>
          <w:sz w:val="32"/>
          <w:szCs w:val="32"/>
        </w:rPr>
      </w:pPr>
      <w:r>
        <w:rPr>
          <w:rFonts w:hint="eastAsia" w:ascii="黑体" w:hAnsi="黑体" w:eastAsia="黑体"/>
          <w:sz w:val="32"/>
          <w:szCs w:val="32"/>
          <w:lang w:eastAsia="zh-CN"/>
        </w:rPr>
        <w:t>无</w:t>
      </w:r>
    </w:p>
    <w:p>
      <w:pPr>
        <w:numPr>
          <w:ilvl w:val="0"/>
          <w:numId w:val="0"/>
        </w:numPr>
        <w:spacing w:line="520" w:lineRule="exact"/>
        <w:rPr>
          <w:rFonts w:hint="eastAsia" w:ascii="黑体" w:hAnsi="黑体" w:eastAsia="黑体"/>
          <w:sz w:val="32"/>
          <w:szCs w:val="32"/>
        </w:rPr>
      </w:pPr>
    </w:p>
    <w:p>
      <w:pPr>
        <w:spacing w:line="520" w:lineRule="exact"/>
        <w:ind w:left="6660" w:leftChars="200" w:hanging="6240" w:hangingChars="1950"/>
        <w:jc w:val="left"/>
        <w:rPr>
          <w:rFonts w:ascii="仿宋_GB2312" w:eastAsia="仿宋_GB2312"/>
          <w:sz w:val="32"/>
          <w:szCs w:val="32"/>
        </w:rPr>
      </w:pPr>
      <w:r>
        <w:rPr>
          <w:rFonts w:hint="eastAsia" w:ascii="仿宋_GB2312" w:eastAsia="仿宋_GB2312"/>
          <w:sz w:val="32"/>
          <w:szCs w:val="32"/>
        </w:rPr>
        <w:t xml:space="preserve">                                                  单位公章</w:t>
      </w:r>
    </w:p>
    <w:p>
      <w:pPr>
        <w:spacing w:line="520" w:lineRule="exact"/>
        <w:ind w:firstLine="5440" w:firstLineChars="1700"/>
        <w:jc w:val="left"/>
        <w:rPr>
          <w:rFonts w:ascii="仿宋_GB2312" w:eastAsia="仿宋_GB2312"/>
          <w:sz w:val="32"/>
          <w:szCs w:val="32"/>
        </w:rPr>
      </w:pPr>
      <w:bookmarkStart w:id="0" w:name="_GoBack"/>
      <w:bookmarkEnd w:id="0"/>
      <w:r>
        <w:rPr>
          <w:rFonts w:hint="eastAsia" w:ascii="仿宋_GB2312" w:eastAsia="仿宋_GB2312"/>
          <w:sz w:val="32"/>
          <w:szCs w:val="32"/>
          <w:lang w:val="en-US" w:eastAsia="zh-CN"/>
        </w:rPr>
        <w:t>2026</w:t>
      </w:r>
      <w:r>
        <w:rPr>
          <w:rFonts w:hint="eastAsia" w:ascii="仿宋_GB2312" w:eastAsia="仿宋_GB2312"/>
          <w:sz w:val="32"/>
          <w:szCs w:val="32"/>
        </w:rPr>
        <w:t>年</w:t>
      </w:r>
      <w:r>
        <w:rPr>
          <w:rFonts w:hint="eastAsia" w:ascii="仿宋_GB2312" w:eastAsia="仿宋_GB2312"/>
          <w:sz w:val="32"/>
          <w:szCs w:val="32"/>
          <w:lang w:val="en-US" w:eastAsia="zh-CN"/>
        </w:rPr>
        <w:t>4</w:t>
      </w:r>
      <w:r>
        <w:rPr>
          <w:rFonts w:hint="eastAsia" w:ascii="仿宋_GB2312" w:eastAsia="仿宋_GB2312"/>
          <w:sz w:val="32"/>
          <w:szCs w:val="32"/>
        </w:rPr>
        <w:t xml:space="preserve">月 </w:t>
      </w:r>
      <w:r>
        <w:rPr>
          <w:rFonts w:hint="eastAsia" w:ascii="仿宋_GB2312" w:eastAsia="仿宋_GB2312"/>
          <w:sz w:val="32"/>
          <w:szCs w:val="32"/>
          <w:lang w:val="en-US" w:eastAsia="zh-CN"/>
        </w:rPr>
        <w:t>30</w:t>
      </w:r>
      <w:r>
        <w:rPr>
          <w:rFonts w:hint="eastAsia" w:ascii="仿宋_GB2312" w:eastAsia="仿宋_GB2312"/>
          <w:sz w:val="32"/>
          <w:szCs w:val="32"/>
        </w:rPr>
        <w:t>日</w:t>
      </w:r>
    </w:p>
    <w:sectPr>
      <w:pgSz w:w="11906" w:h="16838"/>
      <w:pgMar w:top="144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830BC8"/>
    <w:multiLevelType w:val="singleLevel"/>
    <w:tmpl w:val="07830BC8"/>
    <w:lvl w:ilvl="0" w:tentative="0">
      <w:start w:val="5"/>
      <w:numFmt w:val="chineseCounting"/>
      <w:suff w:val="nothing"/>
      <w:lvlText w:val="%1、"/>
      <w:lvlJc w:val="left"/>
      <w:rPr>
        <w:rFonts w:hint="eastAsia"/>
      </w:rPr>
    </w:lvl>
  </w:abstractNum>
  <w:abstractNum w:abstractNumId="1">
    <w:nsid w:val="7884B776"/>
    <w:multiLevelType w:val="singleLevel"/>
    <w:tmpl w:val="7884B776"/>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2E11"/>
    <w:rsid w:val="000269DC"/>
    <w:rsid w:val="00047DC0"/>
    <w:rsid w:val="000A23F6"/>
    <w:rsid w:val="00101019"/>
    <w:rsid w:val="001451E0"/>
    <w:rsid w:val="001F4635"/>
    <w:rsid w:val="00203391"/>
    <w:rsid w:val="00205468"/>
    <w:rsid w:val="00210B4C"/>
    <w:rsid w:val="002140C0"/>
    <w:rsid w:val="002E58C9"/>
    <w:rsid w:val="0031524F"/>
    <w:rsid w:val="00330537"/>
    <w:rsid w:val="003727E8"/>
    <w:rsid w:val="00377BDC"/>
    <w:rsid w:val="00392D09"/>
    <w:rsid w:val="003B3B58"/>
    <w:rsid w:val="003C42FF"/>
    <w:rsid w:val="004503E3"/>
    <w:rsid w:val="004B7FE1"/>
    <w:rsid w:val="004F49B9"/>
    <w:rsid w:val="0054688F"/>
    <w:rsid w:val="00554136"/>
    <w:rsid w:val="00565DE2"/>
    <w:rsid w:val="005D4ED9"/>
    <w:rsid w:val="005E6415"/>
    <w:rsid w:val="00611E84"/>
    <w:rsid w:val="006305D3"/>
    <w:rsid w:val="0064412D"/>
    <w:rsid w:val="00676705"/>
    <w:rsid w:val="006D4D7E"/>
    <w:rsid w:val="006D6351"/>
    <w:rsid w:val="006E4B81"/>
    <w:rsid w:val="007C3E7C"/>
    <w:rsid w:val="007D661E"/>
    <w:rsid w:val="007F46A7"/>
    <w:rsid w:val="00845359"/>
    <w:rsid w:val="00851994"/>
    <w:rsid w:val="008651F7"/>
    <w:rsid w:val="008728BA"/>
    <w:rsid w:val="009127C3"/>
    <w:rsid w:val="00917FE5"/>
    <w:rsid w:val="009976F0"/>
    <w:rsid w:val="009B27A6"/>
    <w:rsid w:val="00A127E4"/>
    <w:rsid w:val="00A4171D"/>
    <w:rsid w:val="00A52489"/>
    <w:rsid w:val="00A61FC1"/>
    <w:rsid w:val="00AD7689"/>
    <w:rsid w:val="00BF6BCD"/>
    <w:rsid w:val="00C01D2B"/>
    <w:rsid w:val="00C531AA"/>
    <w:rsid w:val="00C75ABE"/>
    <w:rsid w:val="00C8361D"/>
    <w:rsid w:val="00CA72AB"/>
    <w:rsid w:val="00CD1D34"/>
    <w:rsid w:val="00D22818"/>
    <w:rsid w:val="00D374F7"/>
    <w:rsid w:val="00D50DEF"/>
    <w:rsid w:val="00D60B17"/>
    <w:rsid w:val="00D66A17"/>
    <w:rsid w:val="00D91ABE"/>
    <w:rsid w:val="00E37F80"/>
    <w:rsid w:val="00E67831"/>
    <w:rsid w:val="00EC6591"/>
    <w:rsid w:val="00EF109F"/>
    <w:rsid w:val="00F207A8"/>
    <w:rsid w:val="00F922BE"/>
    <w:rsid w:val="2E6D5425"/>
    <w:rsid w:val="559F0EA1"/>
    <w:rsid w:val="5D6418D9"/>
    <w:rsid w:val="69C533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120</Words>
  <Characters>686</Characters>
  <Lines>5</Lines>
  <Paragraphs>1</Paragraphs>
  <TotalTime>4</TotalTime>
  <ScaleCrop>false</ScaleCrop>
  <LinksUpToDate>false</LinksUpToDate>
  <CharactersWithSpaces>805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2024-04-08T02:05:00Z</dcterms:created>
  <dc:creator>井文胜</dc:creator>
  <cp:lastModifiedBy>Administrator</cp:lastModifiedBy>
  <dcterms:modified xsi:type="dcterms:W3CDTF">2026-08-27T09:14:33Z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E2307F3382A549E7966985482056F660</vt:lpwstr>
  </property>
</Properties>
</file>