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9DC" w:rsidRPr="005610FD" w:rsidRDefault="000269DC" w:rsidP="000269DC">
      <w:pPr>
        <w:rPr>
          <w:rFonts w:ascii="CESI黑体-GB2312" w:eastAsia="CESI黑体-GB2312" w:hAnsi="CESI黑体-GB2312" w:cs="CESI黑体-GB2312"/>
          <w:sz w:val="32"/>
          <w:szCs w:val="24"/>
        </w:rPr>
      </w:pPr>
      <w:bookmarkStart w:id="0" w:name="_GoBack"/>
      <w:bookmarkEnd w:id="0"/>
      <w:r w:rsidRPr="005610FD">
        <w:rPr>
          <w:rFonts w:ascii="CESI黑体-GB2312" w:eastAsia="CESI黑体-GB2312" w:hAnsi="CESI黑体-GB2312" w:cs="CESI黑体-GB2312" w:hint="eastAsia"/>
          <w:sz w:val="32"/>
          <w:szCs w:val="24"/>
        </w:rPr>
        <w:t>附件</w:t>
      </w:r>
      <w:r w:rsidR="00D91ABE" w:rsidRPr="005610FD">
        <w:rPr>
          <w:rFonts w:ascii="CESI黑体-GB2312" w:eastAsia="CESI黑体-GB2312" w:hAnsi="CESI黑体-GB2312" w:cs="CESI黑体-GB2312"/>
          <w:sz w:val="32"/>
          <w:szCs w:val="24"/>
        </w:rPr>
        <w:t>2</w:t>
      </w:r>
      <w:r w:rsidRPr="005610FD">
        <w:rPr>
          <w:rFonts w:ascii="CESI黑体-GB2312" w:eastAsia="CESI黑体-GB2312" w:hAnsi="CESI黑体-GB2312" w:cs="CESI黑体-GB2312" w:hint="eastAsia"/>
          <w:sz w:val="32"/>
          <w:szCs w:val="24"/>
        </w:rPr>
        <w:t>：</w:t>
      </w:r>
    </w:p>
    <w:p w:rsidR="005610FD" w:rsidRDefault="00B6641E" w:rsidP="005610FD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区红十字会</w:t>
      </w:r>
      <w:r w:rsidR="00096808"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2025</w:t>
      </w:r>
      <w:r w:rsid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预算</w:t>
      </w:r>
      <w:r w:rsidR="00543B65"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年度</w:t>
      </w:r>
      <w:r w:rsidR="00CC168C"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重点支出</w:t>
      </w:r>
      <w:r w:rsidR="00E37F80"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项目</w:t>
      </w:r>
    </w:p>
    <w:p w:rsidR="00047DC0" w:rsidRPr="005610FD" w:rsidRDefault="00E37F80" w:rsidP="005610FD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</w:pPr>
      <w:r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绩效</w:t>
      </w:r>
      <w:r w:rsidR="00CA72AB" w:rsidRPr="005610FD"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  <w:t>自评报告</w:t>
      </w:r>
    </w:p>
    <w:p w:rsidR="005610FD" w:rsidRPr="00DA01AD" w:rsidRDefault="005610FD" w:rsidP="00DA01AD">
      <w:pPr>
        <w:widowControl/>
        <w:spacing w:line="560" w:lineRule="exact"/>
        <w:textAlignment w:val="center"/>
        <w:rPr>
          <w:rFonts w:ascii="楷体_GB2312" w:eastAsia="楷体_GB2312" w:cs="Times New Roman"/>
          <w:sz w:val="32"/>
          <w:szCs w:val="32"/>
        </w:rPr>
      </w:pPr>
    </w:p>
    <w:p w:rsidR="00CA72AB" w:rsidRPr="00215248" w:rsidRDefault="00CA72AB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一、基本情况</w:t>
      </w:r>
    </w:p>
    <w:p w:rsidR="004B7FE1" w:rsidRPr="00215248" w:rsidRDefault="00CA72AB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（一）</w:t>
      </w:r>
      <w:r w:rsidR="001F4635" w:rsidRPr="00215248">
        <w:rPr>
          <w:rFonts w:ascii="楷体_GB2312" w:eastAsia="楷体_GB2312" w:hAnsi="楷体" w:cs="仿宋_GB2312" w:hint="eastAsia"/>
          <w:sz w:val="32"/>
          <w:szCs w:val="32"/>
        </w:rPr>
        <w:t>项目概况</w:t>
      </w:r>
    </w:p>
    <w:p w:rsidR="00B6641E" w:rsidRPr="001E3C8A" w:rsidRDefault="00B6641E" w:rsidP="00B6641E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 w:rsidRPr="001E3C8A">
        <w:rPr>
          <w:rFonts w:ascii="仿宋_GB2312" w:eastAsia="仿宋_GB2312" w:hint="eastAsia"/>
          <w:color w:val="000000"/>
          <w:sz w:val="32"/>
          <w:szCs w:val="32"/>
        </w:rPr>
        <w:t>根据工作要求和全区统筹安排，用于开展“23.7”防汛救灾和灾后恢复重建工作。</w:t>
      </w:r>
    </w:p>
    <w:p w:rsidR="004B7FE1" w:rsidRPr="00215248" w:rsidRDefault="001F4635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（二）</w:t>
      </w:r>
      <w:r w:rsidR="001E0ECA" w:rsidRPr="00215248">
        <w:rPr>
          <w:rFonts w:ascii="楷体_GB2312" w:eastAsia="楷体_GB2312" w:hAnsi="楷体" w:cs="仿宋_GB2312" w:hint="eastAsia"/>
          <w:sz w:val="32"/>
          <w:szCs w:val="32"/>
        </w:rPr>
        <w:t>项目资金投入及使用</w:t>
      </w:r>
      <w:r w:rsidR="00CA72AB" w:rsidRPr="00215248">
        <w:rPr>
          <w:rFonts w:ascii="楷体_GB2312" w:eastAsia="楷体_GB2312" w:hAnsi="楷体" w:cs="仿宋_GB2312" w:hint="eastAsia"/>
          <w:sz w:val="32"/>
          <w:szCs w:val="32"/>
        </w:rPr>
        <w:t>情况</w:t>
      </w:r>
    </w:p>
    <w:p w:rsidR="00B6641E" w:rsidRDefault="00B6641E" w:rsidP="00B6641E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 w:rsidRPr="004B7FE1">
        <w:rPr>
          <w:rFonts w:ascii="仿宋_GB2312" w:eastAsia="仿宋_GB2312" w:hint="eastAsia"/>
          <w:color w:val="000000"/>
          <w:sz w:val="32"/>
          <w:szCs w:val="32"/>
        </w:rPr>
        <w:t>本项目</w:t>
      </w:r>
      <w:r>
        <w:rPr>
          <w:rFonts w:ascii="仿宋_GB2312" w:eastAsia="仿宋_GB2312" w:hint="eastAsia"/>
          <w:color w:val="000000"/>
          <w:sz w:val="32"/>
          <w:szCs w:val="32"/>
        </w:rPr>
        <w:t>预算总额54.31万元，其中：中央</w:t>
      </w:r>
      <w:r>
        <w:rPr>
          <w:rFonts w:ascii="仿宋_GB2312" w:eastAsia="仿宋_GB2312"/>
          <w:color w:val="000000"/>
          <w:sz w:val="32"/>
          <w:szCs w:val="32"/>
        </w:rPr>
        <w:t>转移支付</w:t>
      </w:r>
      <w:r>
        <w:rPr>
          <w:rFonts w:ascii="仿宋_GB2312" w:eastAsia="仿宋_GB2312" w:hint="eastAsia"/>
          <w:color w:val="000000"/>
          <w:sz w:val="32"/>
          <w:szCs w:val="32"/>
        </w:rPr>
        <w:t>资金0万元</w:t>
      </w:r>
      <w:r>
        <w:rPr>
          <w:rFonts w:ascii="仿宋_GB2312" w:eastAsia="仿宋_GB2312"/>
          <w:color w:val="000000"/>
          <w:sz w:val="32"/>
          <w:szCs w:val="32"/>
        </w:rPr>
        <w:t>、市级转移支付</w:t>
      </w:r>
      <w:r>
        <w:rPr>
          <w:rFonts w:ascii="仿宋_GB2312" w:eastAsia="仿宋_GB2312" w:hint="eastAsia"/>
          <w:color w:val="000000"/>
          <w:sz w:val="32"/>
          <w:szCs w:val="32"/>
        </w:rPr>
        <w:t>资金0万元</w:t>
      </w:r>
      <w:r>
        <w:rPr>
          <w:rFonts w:ascii="仿宋_GB2312" w:eastAsia="仿宋_GB2312"/>
          <w:color w:val="000000"/>
          <w:sz w:val="32"/>
          <w:szCs w:val="32"/>
        </w:rPr>
        <w:t>、</w:t>
      </w:r>
      <w:r>
        <w:rPr>
          <w:rFonts w:ascii="仿宋_GB2312" w:eastAsia="仿宋_GB2312" w:hint="eastAsia"/>
          <w:color w:val="000000"/>
          <w:sz w:val="32"/>
          <w:szCs w:val="32"/>
        </w:rPr>
        <w:t>区级财政资金54.31万元、</w:t>
      </w:r>
      <w:r>
        <w:rPr>
          <w:rFonts w:ascii="仿宋_GB2312" w:eastAsia="仿宋_GB2312"/>
          <w:color w:val="000000"/>
          <w:sz w:val="32"/>
          <w:szCs w:val="32"/>
        </w:rPr>
        <w:t>其他资金</w:t>
      </w:r>
      <w:r>
        <w:rPr>
          <w:rFonts w:ascii="仿宋_GB2312" w:eastAsia="仿宋_GB2312" w:hint="eastAsia"/>
          <w:color w:val="000000"/>
          <w:sz w:val="32"/>
          <w:szCs w:val="32"/>
        </w:rPr>
        <w:t>0万元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。本项目</w:t>
      </w:r>
      <w:r>
        <w:rPr>
          <w:rFonts w:ascii="仿宋_GB2312" w:eastAsia="仿宋_GB2312" w:hint="eastAsia"/>
          <w:color w:val="000000"/>
          <w:sz w:val="32"/>
          <w:szCs w:val="32"/>
        </w:rPr>
        <w:t>全年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共支出</w:t>
      </w:r>
      <w:r>
        <w:rPr>
          <w:rFonts w:ascii="仿宋_GB2312" w:eastAsia="仿宋_GB2312" w:hint="eastAsia"/>
          <w:color w:val="000000"/>
          <w:sz w:val="32"/>
          <w:szCs w:val="32"/>
        </w:rPr>
        <w:t>54.31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万元，其中：</w:t>
      </w:r>
      <w:r>
        <w:rPr>
          <w:rFonts w:ascii="仿宋_GB2312" w:eastAsia="仿宋_GB2312" w:hint="eastAsia"/>
          <w:color w:val="000000"/>
          <w:sz w:val="32"/>
          <w:szCs w:val="32"/>
        </w:rPr>
        <w:t>中央</w:t>
      </w:r>
      <w:r>
        <w:rPr>
          <w:rFonts w:ascii="仿宋_GB2312" w:eastAsia="仿宋_GB2312"/>
          <w:color w:val="000000"/>
          <w:sz w:val="32"/>
          <w:szCs w:val="32"/>
        </w:rPr>
        <w:t>转移支付</w:t>
      </w:r>
      <w:r>
        <w:rPr>
          <w:rFonts w:ascii="仿宋_GB2312" w:eastAsia="仿宋_GB2312" w:hint="eastAsia"/>
          <w:color w:val="000000"/>
          <w:sz w:val="32"/>
          <w:szCs w:val="32"/>
        </w:rPr>
        <w:t>资金支出0万元</w:t>
      </w:r>
      <w:r>
        <w:rPr>
          <w:rFonts w:ascii="仿宋_GB2312" w:eastAsia="仿宋_GB2312"/>
          <w:color w:val="000000"/>
          <w:sz w:val="32"/>
          <w:szCs w:val="32"/>
        </w:rPr>
        <w:t>、市级转移支付</w:t>
      </w:r>
      <w:r>
        <w:rPr>
          <w:rFonts w:ascii="仿宋_GB2312" w:eastAsia="仿宋_GB2312" w:hint="eastAsia"/>
          <w:color w:val="000000"/>
          <w:sz w:val="32"/>
          <w:szCs w:val="32"/>
        </w:rPr>
        <w:t>资金支出0万元</w:t>
      </w:r>
      <w:r>
        <w:rPr>
          <w:rFonts w:ascii="仿宋_GB2312" w:eastAsia="仿宋_GB2312"/>
          <w:color w:val="000000"/>
          <w:sz w:val="32"/>
          <w:szCs w:val="32"/>
        </w:rPr>
        <w:t>、</w:t>
      </w:r>
      <w:r>
        <w:rPr>
          <w:rFonts w:ascii="仿宋_GB2312" w:eastAsia="仿宋_GB2312" w:hint="eastAsia"/>
          <w:color w:val="000000"/>
          <w:sz w:val="32"/>
          <w:szCs w:val="32"/>
        </w:rPr>
        <w:t>区级财政资金支出54.31万元、</w:t>
      </w:r>
      <w:r>
        <w:rPr>
          <w:rFonts w:ascii="仿宋_GB2312" w:eastAsia="仿宋_GB2312"/>
          <w:color w:val="000000"/>
          <w:sz w:val="32"/>
          <w:szCs w:val="32"/>
        </w:rPr>
        <w:t>其他资金</w:t>
      </w:r>
      <w:r>
        <w:rPr>
          <w:rFonts w:ascii="仿宋_GB2312" w:eastAsia="仿宋_GB2312" w:hint="eastAsia"/>
          <w:color w:val="000000"/>
          <w:sz w:val="32"/>
          <w:szCs w:val="32"/>
        </w:rPr>
        <w:t>支出0万元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。</w:t>
      </w:r>
    </w:p>
    <w:p w:rsidR="004B7FE1" w:rsidRPr="00215248" w:rsidRDefault="009127C3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</w:t>
      </w:r>
      <w:r w:rsidR="00215248" w:rsidRPr="00215248">
        <w:rPr>
          <w:rFonts w:ascii="楷体_GB2312" w:eastAsia="楷体_GB2312" w:hAnsi="楷体" w:cs="仿宋_GB2312" w:hint="eastAsia"/>
          <w:sz w:val="32"/>
          <w:szCs w:val="32"/>
        </w:rPr>
        <w:t>三</w:t>
      </w:r>
      <w:r w:rsidRPr="00215248">
        <w:rPr>
          <w:rFonts w:ascii="楷体_GB2312" w:eastAsia="楷体_GB2312" w:hAnsi="楷体" w:cs="仿宋_GB2312" w:hint="eastAsia"/>
          <w:sz w:val="32"/>
          <w:szCs w:val="32"/>
        </w:rPr>
        <w:t>）项目资金管理情况分析</w:t>
      </w:r>
    </w:p>
    <w:p w:rsidR="00A77DF1" w:rsidRDefault="00A77DF1" w:rsidP="00A77DF1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 w:rsidRPr="004B7FE1">
        <w:rPr>
          <w:rFonts w:ascii="仿宋_GB2312" w:eastAsia="仿宋_GB2312" w:hint="eastAsia"/>
          <w:color w:val="000000"/>
          <w:sz w:val="32"/>
          <w:szCs w:val="32"/>
        </w:rPr>
        <w:t>项目资金</w:t>
      </w:r>
      <w:r>
        <w:rPr>
          <w:rFonts w:ascii="仿宋_GB2312" w:eastAsia="仿宋_GB2312" w:hint="eastAsia"/>
          <w:color w:val="000000"/>
          <w:sz w:val="32"/>
          <w:szCs w:val="32"/>
        </w:rPr>
        <w:t>的使用严格按照单位内控制度来执行，项目负责人按照要求筛查委托外包培训机构，通过三方比选的方式确定培训机构。各个环节经过党组会研究讨论，资金支出填写经费支出审批单，严格财务支出管理。</w:t>
      </w:r>
    </w:p>
    <w:p w:rsidR="003C42FF" w:rsidRPr="00215248" w:rsidRDefault="00CA72AB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二、</w:t>
      </w:r>
      <w:r w:rsidR="007C3E7C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绩效</w:t>
      </w:r>
      <w:r w:rsidR="001F4635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自评结论</w:t>
      </w:r>
    </w:p>
    <w:p w:rsidR="001F4635" w:rsidRPr="004B7FE1" w:rsidRDefault="007C3E7C" w:rsidP="004B7FE1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绩效</w:t>
      </w:r>
      <w:r w:rsidR="001F4635" w:rsidRPr="004B7FE1">
        <w:rPr>
          <w:rFonts w:ascii="仿宋_GB2312" w:eastAsia="仿宋_GB2312" w:hAnsi="黑体" w:cs="黑体" w:hint="eastAsia"/>
          <w:bCs/>
          <w:sz w:val="32"/>
          <w:szCs w:val="32"/>
        </w:rPr>
        <w:t>自评总分：</w:t>
      </w:r>
      <w:r w:rsidR="00A77DF1">
        <w:rPr>
          <w:rFonts w:ascii="仿宋_GB2312" w:eastAsia="仿宋_GB2312" w:hAnsi="黑体" w:cs="黑体" w:hint="eastAsia"/>
          <w:bCs/>
          <w:sz w:val="32"/>
          <w:szCs w:val="32"/>
        </w:rPr>
        <w:t>100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分</w:t>
      </w:r>
    </w:p>
    <w:p w:rsidR="007C3E7C" w:rsidRPr="00EF109F" w:rsidRDefault="007C3E7C" w:rsidP="004B7FE1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绩效自评</w:t>
      </w:r>
      <w:r w:rsidR="001F4635" w:rsidRPr="004B7FE1">
        <w:rPr>
          <w:rFonts w:ascii="仿宋_GB2312" w:eastAsia="仿宋_GB2312" w:hAnsi="黑体" w:cs="黑体" w:hint="eastAsia"/>
          <w:bCs/>
          <w:sz w:val="32"/>
          <w:szCs w:val="32"/>
        </w:rPr>
        <w:t>等级：</w:t>
      </w:r>
      <w:r w:rsidR="00022E11" w:rsidRPr="00EF109F"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 w:rsidRPr="00EF109F">
        <w:rPr>
          <w:rFonts w:ascii="仿宋_GB2312" w:eastAsia="仿宋_GB2312" w:hAnsi="黑体" w:cs="黑体" w:hint="eastAsia"/>
          <w:bCs/>
          <w:sz w:val="32"/>
          <w:szCs w:val="32"/>
        </w:rPr>
        <w:t>四类</w:t>
      </w:r>
      <w:r w:rsidRPr="00EF109F">
        <w:rPr>
          <w:rFonts w:ascii="仿宋_GB2312" w:eastAsia="仿宋_GB2312" w:hAnsi="黑体" w:cs="黑体"/>
          <w:bCs/>
          <w:sz w:val="32"/>
          <w:szCs w:val="32"/>
        </w:rPr>
        <w:t>评价等级：</w:t>
      </w:r>
      <w:r w:rsidRPr="00EF109F">
        <w:rPr>
          <w:rFonts w:ascii="仿宋_GB2312" w:eastAsia="仿宋_GB2312" w:hAnsi="黑体" w:cs="黑体" w:hint="eastAsia"/>
          <w:bCs/>
          <w:sz w:val="32"/>
          <w:szCs w:val="32"/>
        </w:rPr>
        <w:t>90（含）-100分</w:t>
      </w:r>
      <w:r w:rsidR="000A23F6" w:rsidRPr="00EF109F">
        <w:rPr>
          <w:rFonts w:ascii="仿宋_GB2312" w:eastAsia="仿宋_GB2312" w:hAnsi="黑体" w:cs="黑体" w:hint="eastAsia"/>
          <w:bCs/>
          <w:sz w:val="32"/>
          <w:szCs w:val="32"/>
        </w:rPr>
        <w:t>为</w:t>
      </w:r>
      <w:r w:rsidR="00676705" w:rsidRPr="00EF109F">
        <w:rPr>
          <w:rFonts w:ascii="仿宋_GB2312" w:eastAsia="仿宋_GB2312" w:hAnsi="黑体" w:cs="黑体" w:hint="eastAsia"/>
          <w:bCs/>
          <w:sz w:val="32"/>
          <w:szCs w:val="32"/>
        </w:rPr>
        <w:t>优秀</w:t>
      </w:r>
      <w:r w:rsidRPr="00EF109F">
        <w:rPr>
          <w:rFonts w:ascii="仿宋_GB2312" w:eastAsia="仿宋_GB2312" w:hAnsi="黑体" w:cs="黑体" w:hint="eastAsia"/>
          <w:bCs/>
          <w:sz w:val="32"/>
          <w:szCs w:val="32"/>
        </w:rPr>
        <w:t>、80（含）-90分</w:t>
      </w:r>
      <w:r w:rsidR="000A23F6" w:rsidRPr="00EF109F">
        <w:rPr>
          <w:rFonts w:ascii="仿宋_GB2312" w:eastAsia="仿宋_GB2312" w:hAnsi="黑体" w:cs="黑体" w:hint="eastAsia"/>
          <w:bCs/>
          <w:sz w:val="32"/>
          <w:szCs w:val="32"/>
        </w:rPr>
        <w:t>为</w:t>
      </w:r>
      <w:r w:rsidR="00676705" w:rsidRPr="00EF109F">
        <w:rPr>
          <w:rFonts w:ascii="仿宋_GB2312" w:eastAsia="仿宋_GB2312" w:hAnsi="黑体" w:cs="黑体" w:hint="eastAsia"/>
          <w:bCs/>
          <w:sz w:val="32"/>
          <w:szCs w:val="32"/>
        </w:rPr>
        <w:t>良好</w:t>
      </w:r>
      <w:r w:rsidRPr="00EF109F">
        <w:rPr>
          <w:rFonts w:ascii="仿宋_GB2312" w:eastAsia="仿宋_GB2312" w:hAnsi="黑体" w:cs="黑体" w:hint="eastAsia"/>
          <w:bCs/>
          <w:sz w:val="32"/>
          <w:szCs w:val="32"/>
        </w:rPr>
        <w:t>、60（含）-80分</w:t>
      </w:r>
      <w:r w:rsidR="000A23F6" w:rsidRPr="00EF109F">
        <w:rPr>
          <w:rFonts w:ascii="仿宋_GB2312" w:eastAsia="仿宋_GB2312" w:hAnsi="黑体" w:cs="黑体" w:hint="eastAsia"/>
          <w:bCs/>
          <w:sz w:val="32"/>
          <w:szCs w:val="32"/>
        </w:rPr>
        <w:t>为</w:t>
      </w:r>
      <w:r w:rsidR="002140C0" w:rsidRPr="00EF109F">
        <w:rPr>
          <w:rFonts w:ascii="仿宋_GB2312" w:eastAsia="仿宋_GB2312" w:hAnsi="黑体" w:cs="黑体" w:hint="eastAsia"/>
          <w:bCs/>
          <w:sz w:val="32"/>
          <w:szCs w:val="32"/>
        </w:rPr>
        <w:t>一般</w:t>
      </w:r>
      <w:r w:rsidRPr="00EF109F">
        <w:rPr>
          <w:rFonts w:ascii="仿宋_GB2312" w:eastAsia="仿宋_GB2312" w:hAnsi="黑体" w:cs="黑体" w:hint="eastAsia"/>
          <w:bCs/>
          <w:sz w:val="32"/>
          <w:szCs w:val="32"/>
        </w:rPr>
        <w:t>、60分以下</w:t>
      </w:r>
      <w:r w:rsidR="000A23F6" w:rsidRPr="00EF109F">
        <w:rPr>
          <w:rFonts w:ascii="仿宋_GB2312" w:eastAsia="仿宋_GB2312" w:hAnsi="黑体" w:cs="黑体" w:hint="eastAsia"/>
          <w:bCs/>
          <w:sz w:val="32"/>
          <w:szCs w:val="32"/>
        </w:rPr>
        <w:t>为</w:t>
      </w:r>
      <w:r w:rsidR="002140C0" w:rsidRPr="00EF109F">
        <w:rPr>
          <w:rFonts w:ascii="仿宋_GB2312" w:eastAsia="仿宋_GB2312" w:hAnsi="黑体" w:cs="黑体" w:hint="eastAsia"/>
          <w:bCs/>
          <w:sz w:val="32"/>
          <w:szCs w:val="32"/>
        </w:rPr>
        <w:t>较</w:t>
      </w:r>
      <w:r w:rsidR="002140C0" w:rsidRPr="00EF109F">
        <w:rPr>
          <w:rFonts w:ascii="仿宋_GB2312" w:eastAsia="仿宋_GB2312" w:hAnsi="黑体" w:cs="黑体" w:hint="eastAsia"/>
          <w:bCs/>
          <w:sz w:val="32"/>
          <w:szCs w:val="32"/>
        </w:rPr>
        <w:lastRenderedPageBreak/>
        <w:t>差</w:t>
      </w:r>
      <w:r w:rsidR="000A23F6" w:rsidRPr="00EF109F">
        <w:rPr>
          <w:rFonts w:ascii="仿宋_GB2312" w:eastAsia="仿宋_GB2312" w:hAnsi="黑体" w:cs="黑体"/>
          <w:bCs/>
          <w:sz w:val="32"/>
          <w:szCs w:val="32"/>
        </w:rPr>
        <w:t>。</w:t>
      </w:r>
      <w:r w:rsidR="00022E11" w:rsidRPr="00EF109F">
        <w:rPr>
          <w:rFonts w:ascii="仿宋_GB2312" w:eastAsia="仿宋_GB2312" w:hAnsi="黑体" w:cs="黑体" w:hint="eastAsia"/>
          <w:bCs/>
          <w:sz w:val="32"/>
          <w:szCs w:val="32"/>
        </w:rPr>
        <w:t>）</w:t>
      </w:r>
    </w:p>
    <w:p w:rsidR="009127C3" w:rsidRPr="00215248" w:rsidRDefault="001F4635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三、</w:t>
      </w:r>
      <w:r w:rsidR="009127C3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绩效目标完成情况分析</w:t>
      </w:r>
    </w:p>
    <w:p w:rsidR="004F7834" w:rsidRPr="00215248" w:rsidRDefault="004F7834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</w:t>
      </w:r>
      <w:r w:rsidR="00215248">
        <w:rPr>
          <w:rFonts w:ascii="楷体_GB2312" w:eastAsia="楷体_GB2312" w:hAnsi="楷体" w:cs="仿宋_GB2312" w:hint="eastAsia"/>
          <w:sz w:val="32"/>
          <w:szCs w:val="32"/>
        </w:rPr>
        <w:t>一</w:t>
      </w:r>
      <w:r w:rsidRPr="00215248">
        <w:rPr>
          <w:rFonts w:ascii="楷体_GB2312" w:eastAsia="楷体_GB2312" w:hAnsi="楷体" w:cs="仿宋_GB2312" w:hint="eastAsia"/>
          <w:sz w:val="32"/>
          <w:szCs w:val="32"/>
        </w:rPr>
        <w:t>）项目绩效目标、绩效指标设定情况</w:t>
      </w:r>
    </w:p>
    <w:p w:rsidR="00A77DF1" w:rsidRDefault="00A77DF1" w:rsidP="00215248">
      <w:pPr>
        <w:spacing w:line="56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2025年12月之前完成</w:t>
      </w:r>
      <w:r w:rsidR="002B4D02">
        <w:rPr>
          <w:rFonts w:ascii="仿宋_GB2312" w:eastAsia="仿宋_GB2312" w:hint="eastAsia"/>
          <w:sz w:val="32"/>
          <w:szCs w:val="32"/>
        </w:rPr>
        <w:t>涉及的</w:t>
      </w:r>
      <w:r>
        <w:rPr>
          <w:rFonts w:ascii="仿宋_GB2312" w:eastAsia="仿宋_GB2312" w:hint="eastAsia"/>
          <w:color w:val="000000"/>
          <w:sz w:val="32"/>
          <w:szCs w:val="32"/>
        </w:rPr>
        <w:t>“23.7”防汛救灾和灾后恢复重建工作。</w:t>
      </w:r>
    </w:p>
    <w:p w:rsidR="009127C3" w:rsidRPr="00215248" w:rsidRDefault="009127C3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</w:t>
      </w:r>
      <w:r w:rsidR="00215248">
        <w:rPr>
          <w:rFonts w:ascii="楷体_GB2312" w:eastAsia="楷体_GB2312" w:hAnsi="楷体" w:cs="仿宋_GB2312" w:hint="eastAsia"/>
          <w:sz w:val="32"/>
          <w:szCs w:val="32"/>
        </w:rPr>
        <w:t>二</w:t>
      </w:r>
      <w:r w:rsidRPr="00215248">
        <w:rPr>
          <w:rFonts w:ascii="楷体_GB2312" w:eastAsia="楷体_GB2312" w:hAnsi="楷体" w:cs="仿宋_GB2312" w:hint="eastAsia"/>
          <w:sz w:val="32"/>
          <w:szCs w:val="32"/>
        </w:rPr>
        <w:t>）总体绩效目标完成情况分析</w:t>
      </w:r>
    </w:p>
    <w:p w:rsidR="00A77DF1" w:rsidRPr="000C3ADA" w:rsidRDefault="00A77DF1" w:rsidP="00A77DF1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 w:rsidRPr="00DB75C6">
        <w:rPr>
          <w:rFonts w:ascii="仿宋_GB2312" w:eastAsia="仿宋_GB2312" w:hint="eastAsia"/>
          <w:color w:val="000000"/>
          <w:sz w:val="32"/>
          <w:szCs w:val="32"/>
        </w:rPr>
        <w:t>总体绩效目标</w:t>
      </w:r>
      <w:r>
        <w:rPr>
          <w:rFonts w:ascii="仿宋_GB2312" w:eastAsia="仿宋_GB2312" w:hint="eastAsia"/>
          <w:color w:val="000000"/>
          <w:sz w:val="32"/>
          <w:szCs w:val="32"/>
        </w:rPr>
        <w:t>全部完成。</w:t>
      </w:r>
    </w:p>
    <w:p w:rsidR="004B7FE1" w:rsidRPr="00215248" w:rsidRDefault="009127C3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</w:t>
      </w:r>
      <w:r w:rsidR="00215248">
        <w:rPr>
          <w:rFonts w:ascii="楷体_GB2312" w:eastAsia="楷体_GB2312" w:hAnsi="楷体" w:cs="仿宋_GB2312" w:hint="eastAsia"/>
          <w:sz w:val="32"/>
          <w:szCs w:val="32"/>
        </w:rPr>
        <w:t>三</w:t>
      </w:r>
      <w:r w:rsidRPr="00215248">
        <w:rPr>
          <w:rFonts w:ascii="楷体_GB2312" w:eastAsia="楷体_GB2312" w:hAnsi="楷体" w:cs="仿宋_GB2312" w:hint="eastAsia"/>
          <w:sz w:val="32"/>
          <w:szCs w:val="32"/>
        </w:rPr>
        <w:t>）</w:t>
      </w:r>
      <w:r w:rsidR="00CA72AB" w:rsidRPr="00215248">
        <w:rPr>
          <w:rFonts w:ascii="楷体_GB2312" w:eastAsia="楷体_GB2312" w:hAnsi="楷体" w:cs="仿宋_GB2312" w:hint="eastAsia"/>
          <w:sz w:val="32"/>
          <w:szCs w:val="32"/>
        </w:rPr>
        <w:t>项目绩效指标完成情况分析</w:t>
      </w:r>
    </w:p>
    <w:p w:rsidR="00A77DF1" w:rsidRPr="004B7FE1" w:rsidRDefault="00A77DF1" w:rsidP="00A77DF1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1.产出指标完成情况分析。</w:t>
      </w:r>
    </w:p>
    <w:p w:rsidR="00A77DF1" w:rsidRDefault="00A77DF1" w:rsidP="00A77DF1">
      <w:pPr>
        <w:spacing w:line="52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（1）数量指标。</w:t>
      </w:r>
      <w:r w:rsidRPr="00840CAC">
        <w:rPr>
          <w:rFonts w:ascii="仿宋_GB2312" w:eastAsia="仿宋_GB2312" w:hAnsi="仿宋" w:cs="Times New Roman" w:hint="eastAsia"/>
          <w:sz w:val="32"/>
          <w:szCs w:val="32"/>
        </w:rPr>
        <w:t>不涉及</w:t>
      </w:r>
    </w:p>
    <w:p w:rsidR="00A77DF1" w:rsidRPr="004B7FE1" w:rsidRDefault="00A77DF1" w:rsidP="00A77DF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（2）质量指标。</w:t>
      </w:r>
      <w:r>
        <w:rPr>
          <w:rFonts w:ascii="仿宋_GB2312" w:eastAsia="仿宋_GB2312" w:hint="eastAsia"/>
          <w:sz w:val="32"/>
          <w:szCs w:val="32"/>
        </w:rPr>
        <w:t>按照项目要求高质量完成。</w:t>
      </w:r>
    </w:p>
    <w:p w:rsidR="00A77DF1" w:rsidRPr="004B7FE1" w:rsidRDefault="00A77DF1" w:rsidP="00A77DF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（3）进度指标。</w:t>
      </w:r>
      <w:r>
        <w:rPr>
          <w:rFonts w:ascii="仿宋_GB2312" w:eastAsia="仿宋_GB2312" w:hint="eastAsia"/>
          <w:sz w:val="32"/>
          <w:szCs w:val="32"/>
        </w:rPr>
        <w:t>根据全区统筹安排，用于开展</w:t>
      </w:r>
      <w:r>
        <w:rPr>
          <w:rFonts w:ascii="仿宋_GB2312" w:eastAsia="仿宋_GB2312" w:hint="eastAsia"/>
          <w:color w:val="000000"/>
          <w:sz w:val="32"/>
          <w:szCs w:val="32"/>
        </w:rPr>
        <w:t>“23.7”防汛救灾和灾后恢复重建工作</w:t>
      </w:r>
      <w:r w:rsidRPr="0078499B">
        <w:rPr>
          <w:rFonts w:ascii="仿宋_GB2312" w:eastAsia="仿宋_GB2312" w:hAnsi="仿宋" w:cs="Times New Roman" w:hint="eastAsia"/>
          <w:sz w:val="32"/>
          <w:szCs w:val="32"/>
        </w:rPr>
        <w:t>。</w:t>
      </w:r>
    </w:p>
    <w:p w:rsidR="00A77DF1" w:rsidRPr="004B7FE1" w:rsidRDefault="00A77DF1" w:rsidP="00A77DF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（4）成本指标。</w:t>
      </w:r>
      <w:r>
        <w:rPr>
          <w:rFonts w:ascii="仿宋_GB2312" w:eastAsia="仿宋_GB2312" w:hAnsi="仿宋" w:cs="Times New Roman" w:hint="eastAsia"/>
          <w:sz w:val="32"/>
          <w:szCs w:val="32"/>
        </w:rPr>
        <w:t>按照预算要求全部</w:t>
      </w:r>
      <w:r w:rsidRPr="0078499B">
        <w:rPr>
          <w:rFonts w:ascii="仿宋_GB2312" w:eastAsia="仿宋_GB2312" w:hAnsi="仿宋" w:cs="Times New Roman" w:hint="eastAsia"/>
          <w:sz w:val="32"/>
          <w:szCs w:val="32"/>
        </w:rPr>
        <w:t>支出。</w:t>
      </w:r>
    </w:p>
    <w:p w:rsidR="00A77DF1" w:rsidRPr="004B7FE1" w:rsidRDefault="00A77DF1" w:rsidP="00A77DF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2.效益指标完成情况分析。</w:t>
      </w:r>
    </w:p>
    <w:p w:rsidR="00A77DF1" w:rsidRPr="00840CAC" w:rsidRDefault="00A77DF1" w:rsidP="00A77DF1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（1）</w:t>
      </w:r>
      <w:r w:rsidRPr="00840CAC">
        <w:rPr>
          <w:rFonts w:ascii="仿宋_GB2312" w:eastAsia="仿宋_GB2312" w:hAnsi="仿宋" w:cs="Times New Roman" w:hint="eastAsia"/>
          <w:sz w:val="32"/>
          <w:szCs w:val="32"/>
        </w:rPr>
        <w:t>经济效益：不涉及</w:t>
      </w:r>
    </w:p>
    <w:p w:rsidR="00A77DF1" w:rsidRPr="00840CAC" w:rsidRDefault="00A77DF1" w:rsidP="00A77DF1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>
        <w:rPr>
          <w:rFonts w:ascii="仿宋_GB2312" w:eastAsia="仿宋_GB2312" w:hAnsi="黑体" w:cs="黑体" w:hint="eastAsia"/>
          <w:bCs/>
          <w:sz w:val="32"/>
          <w:szCs w:val="32"/>
        </w:rPr>
        <w:t>2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）</w:t>
      </w:r>
      <w:r w:rsidRPr="00840CAC">
        <w:rPr>
          <w:rFonts w:ascii="仿宋_GB2312" w:eastAsia="仿宋_GB2312" w:hAnsi="仿宋" w:cs="Times New Roman" w:hint="eastAsia"/>
          <w:sz w:val="32"/>
          <w:szCs w:val="32"/>
        </w:rPr>
        <w:t>社会效益：不涉及。</w:t>
      </w:r>
    </w:p>
    <w:p w:rsidR="00A77DF1" w:rsidRPr="00840CAC" w:rsidRDefault="00A77DF1" w:rsidP="00A77DF1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>
        <w:rPr>
          <w:rFonts w:ascii="仿宋_GB2312" w:eastAsia="仿宋_GB2312" w:hAnsi="黑体" w:cs="黑体" w:hint="eastAsia"/>
          <w:bCs/>
          <w:sz w:val="32"/>
          <w:szCs w:val="32"/>
        </w:rPr>
        <w:t>3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）</w:t>
      </w:r>
      <w:r w:rsidRPr="00840CAC">
        <w:rPr>
          <w:rFonts w:ascii="仿宋_GB2312" w:eastAsia="仿宋_GB2312" w:hAnsi="仿宋" w:cs="Times New Roman" w:hint="eastAsia"/>
          <w:sz w:val="32"/>
          <w:szCs w:val="32"/>
        </w:rPr>
        <w:t>环境效益：不涉及</w:t>
      </w:r>
    </w:p>
    <w:p w:rsidR="00A77DF1" w:rsidRPr="00840CAC" w:rsidRDefault="00A77DF1" w:rsidP="00A77DF1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>
        <w:rPr>
          <w:rFonts w:ascii="仿宋_GB2312" w:eastAsia="仿宋_GB2312" w:hAnsi="黑体" w:cs="黑体" w:hint="eastAsia"/>
          <w:bCs/>
          <w:sz w:val="32"/>
          <w:szCs w:val="32"/>
        </w:rPr>
        <w:t>4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）</w:t>
      </w:r>
      <w:r w:rsidRPr="00840CAC">
        <w:rPr>
          <w:rFonts w:ascii="仿宋_GB2312" w:eastAsia="仿宋_GB2312" w:hAnsi="仿宋" w:cs="Times New Roman" w:hint="eastAsia"/>
          <w:sz w:val="32"/>
          <w:szCs w:val="32"/>
        </w:rPr>
        <w:t>可持续影响：</w:t>
      </w:r>
      <w:r w:rsidRPr="00CF2627">
        <w:rPr>
          <w:rFonts w:ascii="仿宋_GB2312" w:eastAsia="仿宋_GB2312" w:hAnsi="仿宋" w:cs="Times New Roman" w:hint="eastAsia"/>
          <w:sz w:val="32"/>
          <w:szCs w:val="32"/>
        </w:rPr>
        <w:t>根据全区统筹安排，用于开展“23.7”防汛救灾和灾后恢复重建工作</w:t>
      </w:r>
      <w:r>
        <w:rPr>
          <w:rFonts w:ascii="仿宋_GB2312" w:eastAsia="仿宋_GB2312" w:hAnsi="仿宋" w:cs="Times New Roman" w:hint="eastAsia"/>
          <w:sz w:val="32"/>
          <w:szCs w:val="32"/>
        </w:rPr>
        <w:t>。</w:t>
      </w:r>
    </w:p>
    <w:p w:rsidR="00A77DF1" w:rsidRPr="004B7FE1" w:rsidRDefault="00A77DF1" w:rsidP="00A77DF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3.满意度指标完成情况分析。</w:t>
      </w:r>
      <w:r w:rsidRPr="00CF2627">
        <w:rPr>
          <w:rFonts w:ascii="仿宋_GB2312" w:eastAsia="仿宋_GB2312" w:hAnsi="仿宋" w:cs="Times New Roman" w:hint="eastAsia"/>
          <w:sz w:val="32"/>
          <w:szCs w:val="32"/>
        </w:rPr>
        <w:t>根据全区统筹安排，用于开展“23.7”防汛救灾和灾后恢复重建工作</w:t>
      </w:r>
      <w:r>
        <w:rPr>
          <w:rFonts w:ascii="仿宋_GB2312" w:eastAsia="仿宋_GB2312" w:hAnsi="仿宋" w:cs="Times New Roman" w:hint="eastAsia"/>
          <w:sz w:val="32"/>
          <w:szCs w:val="32"/>
        </w:rPr>
        <w:t>，提高受灾群众满意度</w:t>
      </w:r>
      <w:r w:rsidRPr="00840CAC">
        <w:rPr>
          <w:rFonts w:ascii="仿宋_GB2312" w:eastAsia="仿宋_GB2312" w:hAnsi="仿宋" w:cs="Times New Roman" w:hint="eastAsia"/>
          <w:sz w:val="32"/>
          <w:szCs w:val="32"/>
        </w:rPr>
        <w:t>。</w:t>
      </w:r>
    </w:p>
    <w:p w:rsidR="00CA72AB" w:rsidRPr="00215248" w:rsidRDefault="001F4635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四</w:t>
      </w:r>
      <w:r w:rsidR="00CA72AB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、发现的主要问题和改进措施</w:t>
      </w:r>
    </w:p>
    <w:p w:rsidR="00CA72AB" w:rsidRPr="004B7FE1" w:rsidRDefault="008B27ED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无</w:t>
      </w:r>
    </w:p>
    <w:p w:rsidR="00CA72AB" w:rsidRPr="00215248" w:rsidRDefault="001F4635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五</w:t>
      </w:r>
      <w:r w:rsidR="00CA72AB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、</w:t>
      </w:r>
      <w:r w:rsidR="003727E8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有关</w:t>
      </w:r>
      <w:r w:rsidR="003727E8" w:rsidRPr="00215248">
        <w:rPr>
          <w:rFonts w:ascii="CESI黑体-GB2312" w:eastAsia="CESI黑体-GB2312" w:hAnsi="CESI黑体-GB2312" w:cs="CESI黑体-GB2312"/>
          <w:sz w:val="32"/>
          <w:szCs w:val="32"/>
        </w:rPr>
        <w:t>建议及</w:t>
      </w:r>
      <w:r w:rsidR="00CA72AB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其他需要说明的</w:t>
      </w:r>
      <w:r w:rsidR="003727E8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情况</w:t>
      </w:r>
    </w:p>
    <w:p w:rsidR="008B27ED" w:rsidRPr="004B7FE1" w:rsidRDefault="008B27ED" w:rsidP="008B27ED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无</w:t>
      </w:r>
    </w:p>
    <w:p w:rsidR="0054688F" w:rsidRPr="004B7FE1" w:rsidRDefault="0054688F" w:rsidP="004B7FE1">
      <w:pPr>
        <w:spacing w:line="520" w:lineRule="exact"/>
        <w:ind w:firstLineChars="200" w:firstLine="640"/>
        <w:rPr>
          <w:rFonts w:ascii="仿宋_GB2312" w:eastAsia="仿宋_GB2312"/>
          <w:color w:val="FF0000"/>
          <w:sz w:val="32"/>
          <w:szCs w:val="32"/>
        </w:rPr>
      </w:pPr>
    </w:p>
    <w:p w:rsidR="001F4635" w:rsidRPr="004B7FE1" w:rsidRDefault="001F4635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A4171D" w:rsidRPr="004B7FE1" w:rsidRDefault="00A4171D" w:rsidP="00F533DD">
      <w:pPr>
        <w:spacing w:line="520" w:lineRule="exact"/>
        <w:ind w:leftChars="200" w:left="6660" w:hangingChars="1950" w:hanging="6240"/>
        <w:jc w:val="left"/>
        <w:rPr>
          <w:rFonts w:ascii="仿宋_GB2312" w:eastAsia="仿宋_GB2312"/>
          <w:sz w:val="32"/>
          <w:szCs w:val="32"/>
        </w:rPr>
      </w:pPr>
    </w:p>
    <w:sectPr w:rsidR="00A4171D" w:rsidRPr="004B7FE1" w:rsidSect="001E0ECA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4B35" w:rsidRDefault="00F74B35" w:rsidP="00CA72AB">
      <w:r>
        <w:separator/>
      </w:r>
    </w:p>
  </w:endnote>
  <w:endnote w:type="continuationSeparator" w:id="1">
    <w:p w:rsidR="00F74B35" w:rsidRDefault="00F74B35" w:rsidP="00CA72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SI黑体-GB2312">
    <w:altName w:val="Arial Unicode MS"/>
    <w:charset w:val="86"/>
    <w:family w:val="auto"/>
    <w:pitch w:val="default"/>
    <w:sig w:usb0="00000000" w:usb1="184F6CF8" w:usb2="00000012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Segoe U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4B35" w:rsidRDefault="00F74B35" w:rsidP="00CA72AB">
      <w:r>
        <w:separator/>
      </w:r>
    </w:p>
  </w:footnote>
  <w:footnote w:type="continuationSeparator" w:id="1">
    <w:p w:rsidR="00F74B35" w:rsidRDefault="00F74B35" w:rsidP="00CA72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0B17"/>
    <w:rsid w:val="00013E3D"/>
    <w:rsid w:val="0002025A"/>
    <w:rsid w:val="00022E11"/>
    <w:rsid w:val="000269DC"/>
    <w:rsid w:val="00047DC0"/>
    <w:rsid w:val="00096808"/>
    <w:rsid w:val="000A1062"/>
    <w:rsid w:val="000A23F6"/>
    <w:rsid w:val="000C3ADA"/>
    <w:rsid w:val="00101019"/>
    <w:rsid w:val="001451E0"/>
    <w:rsid w:val="001E0ECA"/>
    <w:rsid w:val="001F4635"/>
    <w:rsid w:val="00203391"/>
    <w:rsid w:val="00205468"/>
    <w:rsid w:val="00210B4C"/>
    <w:rsid w:val="002140C0"/>
    <w:rsid w:val="00215248"/>
    <w:rsid w:val="002269C5"/>
    <w:rsid w:val="002B4D02"/>
    <w:rsid w:val="002E58C9"/>
    <w:rsid w:val="0031524F"/>
    <w:rsid w:val="00330537"/>
    <w:rsid w:val="00367048"/>
    <w:rsid w:val="003727E8"/>
    <w:rsid w:val="00377BDC"/>
    <w:rsid w:val="00392D09"/>
    <w:rsid w:val="003A2E58"/>
    <w:rsid w:val="003B3B58"/>
    <w:rsid w:val="003C42FF"/>
    <w:rsid w:val="004015F7"/>
    <w:rsid w:val="004503E3"/>
    <w:rsid w:val="004561D4"/>
    <w:rsid w:val="004658F7"/>
    <w:rsid w:val="004B7FE1"/>
    <w:rsid w:val="004F49B9"/>
    <w:rsid w:val="004F7834"/>
    <w:rsid w:val="00504BA3"/>
    <w:rsid w:val="00543B65"/>
    <w:rsid w:val="0054688F"/>
    <w:rsid w:val="00554136"/>
    <w:rsid w:val="005610FD"/>
    <w:rsid w:val="00565DE2"/>
    <w:rsid w:val="005D4ED9"/>
    <w:rsid w:val="005E6415"/>
    <w:rsid w:val="00611E84"/>
    <w:rsid w:val="006305D3"/>
    <w:rsid w:val="00634BA6"/>
    <w:rsid w:val="0064412D"/>
    <w:rsid w:val="00676705"/>
    <w:rsid w:val="006D4D7E"/>
    <w:rsid w:val="006D6351"/>
    <w:rsid w:val="006E113E"/>
    <w:rsid w:val="006E4B81"/>
    <w:rsid w:val="006E55F8"/>
    <w:rsid w:val="006F376B"/>
    <w:rsid w:val="007242C1"/>
    <w:rsid w:val="00795987"/>
    <w:rsid w:val="007C3E7C"/>
    <w:rsid w:val="007D661E"/>
    <w:rsid w:val="007F46A7"/>
    <w:rsid w:val="00821DDE"/>
    <w:rsid w:val="00835A6F"/>
    <w:rsid w:val="00845359"/>
    <w:rsid w:val="00851994"/>
    <w:rsid w:val="008651F7"/>
    <w:rsid w:val="008728BA"/>
    <w:rsid w:val="00880D15"/>
    <w:rsid w:val="008B27ED"/>
    <w:rsid w:val="009127C3"/>
    <w:rsid w:val="00917FE5"/>
    <w:rsid w:val="00923051"/>
    <w:rsid w:val="009976F0"/>
    <w:rsid w:val="009B27A6"/>
    <w:rsid w:val="009D700F"/>
    <w:rsid w:val="00A02654"/>
    <w:rsid w:val="00A127E4"/>
    <w:rsid w:val="00A4171D"/>
    <w:rsid w:val="00A5212E"/>
    <w:rsid w:val="00A52489"/>
    <w:rsid w:val="00A61FC1"/>
    <w:rsid w:val="00A77DF1"/>
    <w:rsid w:val="00A962BF"/>
    <w:rsid w:val="00AD7689"/>
    <w:rsid w:val="00AE0078"/>
    <w:rsid w:val="00AE698C"/>
    <w:rsid w:val="00B2165C"/>
    <w:rsid w:val="00B6357B"/>
    <w:rsid w:val="00B6641E"/>
    <w:rsid w:val="00B83292"/>
    <w:rsid w:val="00B83A7C"/>
    <w:rsid w:val="00BF6BCD"/>
    <w:rsid w:val="00C01D2B"/>
    <w:rsid w:val="00C531AA"/>
    <w:rsid w:val="00C75ABE"/>
    <w:rsid w:val="00C8361D"/>
    <w:rsid w:val="00CA72AB"/>
    <w:rsid w:val="00CC168C"/>
    <w:rsid w:val="00CD1D34"/>
    <w:rsid w:val="00D21CD8"/>
    <w:rsid w:val="00D22818"/>
    <w:rsid w:val="00D36848"/>
    <w:rsid w:val="00D374F7"/>
    <w:rsid w:val="00D50DEF"/>
    <w:rsid w:val="00D60ADB"/>
    <w:rsid w:val="00D60B17"/>
    <w:rsid w:val="00D66A17"/>
    <w:rsid w:val="00D8000B"/>
    <w:rsid w:val="00D85CD5"/>
    <w:rsid w:val="00D860F4"/>
    <w:rsid w:val="00D91ABE"/>
    <w:rsid w:val="00DA01AD"/>
    <w:rsid w:val="00DC020E"/>
    <w:rsid w:val="00DC5B3A"/>
    <w:rsid w:val="00E11A96"/>
    <w:rsid w:val="00E37F80"/>
    <w:rsid w:val="00E67831"/>
    <w:rsid w:val="00EC6591"/>
    <w:rsid w:val="00EF109F"/>
    <w:rsid w:val="00F207A8"/>
    <w:rsid w:val="00F23525"/>
    <w:rsid w:val="00F24761"/>
    <w:rsid w:val="00F37EB3"/>
    <w:rsid w:val="00F533DD"/>
    <w:rsid w:val="00F74B35"/>
    <w:rsid w:val="00F922BE"/>
    <w:rsid w:val="00FB0C8F"/>
    <w:rsid w:val="00FF5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5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72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72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72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72A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井文胜</dc:creator>
  <cp:keywords/>
  <dc:description/>
  <cp:lastModifiedBy>PC</cp:lastModifiedBy>
  <cp:revision>7</cp:revision>
  <dcterms:created xsi:type="dcterms:W3CDTF">2026-04-24T06:59:00Z</dcterms:created>
  <dcterms:modified xsi:type="dcterms:W3CDTF">2026-08-19T08:12:00Z</dcterms:modified>
</cp:coreProperties>
</file>