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7061E" w14:textId="77777777" w:rsidR="000269DC" w:rsidRPr="005610FD" w:rsidRDefault="000269DC" w:rsidP="000269DC">
      <w:pPr>
        <w:rPr>
          <w:rFonts w:ascii="CESI黑体-GB2312" w:eastAsia="CESI黑体-GB2312" w:hAnsi="CESI黑体-GB2312" w:cs="CESI黑体-GB2312" w:hint="eastAsia"/>
          <w:sz w:val="32"/>
          <w:szCs w:val="24"/>
        </w:rPr>
      </w:pPr>
      <w:r w:rsidRPr="005610FD">
        <w:rPr>
          <w:rFonts w:ascii="CESI黑体-GB2312" w:eastAsia="CESI黑体-GB2312" w:hAnsi="CESI黑体-GB2312" w:cs="CESI黑体-GB2312" w:hint="eastAsia"/>
          <w:sz w:val="32"/>
          <w:szCs w:val="24"/>
        </w:rPr>
        <w:t>附件</w:t>
      </w:r>
      <w:r w:rsidR="00D91ABE" w:rsidRPr="005610FD">
        <w:rPr>
          <w:rFonts w:ascii="CESI黑体-GB2312" w:eastAsia="CESI黑体-GB2312" w:hAnsi="CESI黑体-GB2312" w:cs="CESI黑体-GB2312"/>
          <w:sz w:val="32"/>
          <w:szCs w:val="24"/>
        </w:rPr>
        <w:t>2</w:t>
      </w:r>
      <w:r w:rsidRPr="005610FD">
        <w:rPr>
          <w:rFonts w:ascii="CESI黑体-GB2312" w:eastAsia="CESI黑体-GB2312" w:hAnsi="CESI黑体-GB2312" w:cs="CESI黑体-GB2312" w:hint="eastAsia"/>
          <w:sz w:val="32"/>
          <w:szCs w:val="24"/>
        </w:rPr>
        <w:t>：</w:t>
      </w:r>
    </w:p>
    <w:p w14:paraId="2D32A7EF" w14:textId="3C1F7E0C" w:rsidR="005610FD" w:rsidRDefault="00194132" w:rsidP="005610FD">
      <w:pPr>
        <w:spacing w:line="560" w:lineRule="exact"/>
        <w:jc w:val="center"/>
        <w:rPr>
          <w:rFonts w:ascii="方正小标宋简体" w:eastAsia="方正小标宋简体" w:hAnsi="方正小标宋简体" w:cs="方正小标宋简体" w:hint="eastAsia"/>
          <w:bCs/>
          <w:spacing w:val="-11"/>
          <w:sz w:val="44"/>
          <w:szCs w:val="44"/>
        </w:rPr>
      </w:pPr>
      <w:proofErr w:type="gramStart"/>
      <w:r>
        <w:rPr>
          <w:rFonts w:ascii="方正小标宋简体" w:eastAsia="方正小标宋简体" w:hAnsi="方正小标宋简体" w:cs="方正小标宋简体" w:hint="eastAsia"/>
          <w:bCs/>
          <w:spacing w:val="-11"/>
          <w:sz w:val="44"/>
          <w:szCs w:val="44"/>
        </w:rPr>
        <w:t>区融媒体</w:t>
      </w:r>
      <w:proofErr w:type="gramEnd"/>
      <w:r>
        <w:rPr>
          <w:rFonts w:ascii="方正小标宋简体" w:eastAsia="方正小标宋简体" w:hAnsi="方正小标宋简体" w:cs="方正小标宋简体" w:hint="eastAsia"/>
          <w:bCs/>
          <w:spacing w:val="-11"/>
          <w:sz w:val="44"/>
          <w:szCs w:val="44"/>
        </w:rPr>
        <w:t>中心</w:t>
      </w:r>
      <w:r w:rsidR="00096808" w:rsidRPr="005610FD">
        <w:rPr>
          <w:rFonts w:ascii="方正小标宋简体" w:eastAsia="方正小标宋简体" w:hAnsi="方正小标宋简体" w:cs="方正小标宋简体" w:hint="eastAsia"/>
          <w:bCs/>
          <w:spacing w:val="-11"/>
          <w:sz w:val="44"/>
          <w:szCs w:val="44"/>
        </w:rPr>
        <w:t>2025</w:t>
      </w:r>
      <w:r w:rsidR="005610FD">
        <w:rPr>
          <w:rFonts w:ascii="方正小标宋简体" w:eastAsia="方正小标宋简体" w:hAnsi="方正小标宋简体" w:cs="方正小标宋简体" w:hint="eastAsia"/>
          <w:bCs/>
          <w:spacing w:val="-11"/>
          <w:sz w:val="44"/>
          <w:szCs w:val="44"/>
        </w:rPr>
        <w:t>预算</w:t>
      </w:r>
      <w:r w:rsidR="00543B65" w:rsidRPr="005610FD">
        <w:rPr>
          <w:rFonts w:ascii="方正小标宋简体" w:eastAsia="方正小标宋简体" w:hAnsi="方正小标宋简体" w:cs="方正小标宋简体" w:hint="eastAsia"/>
          <w:bCs/>
          <w:spacing w:val="-11"/>
          <w:sz w:val="44"/>
          <w:szCs w:val="44"/>
        </w:rPr>
        <w:t>年度</w:t>
      </w:r>
      <w:r w:rsidR="00CC168C" w:rsidRPr="005610FD">
        <w:rPr>
          <w:rFonts w:ascii="方正小标宋简体" w:eastAsia="方正小标宋简体" w:hAnsi="方正小标宋简体" w:cs="方正小标宋简体" w:hint="eastAsia"/>
          <w:bCs/>
          <w:spacing w:val="-11"/>
          <w:sz w:val="44"/>
          <w:szCs w:val="44"/>
        </w:rPr>
        <w:t>重点支出</w:t>
      </w:r>
      <w:r w:rsidR="00E37F80" w:rsidRPr="005610FD">
        <w:rPr>
          <w:rFonts w:ascii="方正小标宋简体" w:eastAsia="方正小标宋简体" w:hAnsi="方正小标宋简体" w:cs="方正小标宋简体" w:hint="eastAsia"/>
          <w:bCs/>
          <w:spacing w:val="-11"/>
          <w:sz w:val="44"/>
          <w:szCs w:val="44"/>
        </w:rPr>
        <w:t>项目</w:t>
      </w:r>
    </w:p>
    <w:p w14:paraId="0B613932" w14:textId="77777777" w:rsidR="00047DC0" w:rsidRDefault="00E37F80" w:rsidP="005610FD">
      <w:pPr>
        <w:spacing w:line="560" w:lineRule="exact"/>
        <w:jc w:val="center"/>
        <w:rPr>
          <w:rFonts w:ascii="方正小标宋简体" w:eastAsia="方正小标宋简体" w:hAnsi="方正小标宋简体" w:cs="方正小标宋简体"/>
          <w:bCs/>
          <w:spacing w:val="-11"/>
          <w:sz w:val="44"/>
          <w:szCs w:val="44"/>
        </w:rPr>
      </w:pPr>
      <w:r w:rsidRPr="005610FD">
        <w:rPr>
          <w:rFonts w:ascii="方正小标宋简体" w:eastAsia="方正小标宋简体" w:hAnsi="方正小标宋简体" w:cs="方正小标宋简体" w:hint="eastAsia"/>
          <w:bCs/>
          <w:spacing w:val="-11"/>
          <w:sz w:val="44"/>
          <w:szCs w:val="44"/>
        </w:rPr>
        <w:t>绩效</w:t>
      </w:r>
      <w:r w:rsidR="00CA72AB" w:rsidRPr="005610FD">
        <w:rPr>
          <w:rFonts w:ascii="方正小标宋简体" w:eastAsia="方正小标宋简体" w:hAnsi="方正小标宋简体" w:cs="方正小标宋简体"/>
          <w:bCs/>
          <w:spacing w:val="-11"/>
          <w:sz w:val="44"/>
          <w:szCs w:val="44"/>
        </w:rPr>
        <w:t>自评报告</w:t>
      </w:r>
    </w:p>
    <w:p w14:paraId="2835CDC3" w14:textId="77777777" w:rsidR="00B634DE" w:rsidRPr="005610FD" w:rsidRDefault="00B634DE" w:rsidP="005610FD">
      <w:pPr>
        <w:spacing w:line="560" w:lineRule="exact"/>
        <w:jc w:val="center"/>
        <w:rPr>
          <w:rFonts w:ascii="方正小标宋简体" w:eastAsia="方正小标宋简体" w:hAnsi="方正小标宋简体" w:cs="方正小标宋简体" w:hint="eastAsia"/>
          <w:bCs/>
          <w:spacing w:val="-11"/>
          <w:sz w:val="44"/>
          <w:szCs w:val="44"/>
        </w:rPr>
      </w:pPr>
    </w:p>
    <w:p w14:paraId="47D7AADE" w14:textId="77777777" w:rsidR="00CA72AB" w:rsidRPr="00215248" w:rsidRDefault="00CA72AB" w:rsidP="00215248">
      <w:pPr>
        <w:spacing w:line="560" w:lineRule="exact"/>
        <w:ind w:firstLineChars="200" w:firstLine="640"/>
        <w:outlineLvl w:val="0"/>
        <w:rPr>
          <w:rFonts w:ascii="CESI黑体-GB2312" w:eastAsia="CESI黑体-GB2312" w:hAnsi="CESI黑体-GB2312" w:cs="CESI黑体-GB2312" w:hint="eastAsia"/>
          <w:sz w:val="32"/>
          <w:szCs w:val="32"/>
        </w:rPr>
      </w:pPr>
      <w:r w:rsidRPr="00215248">
        <w:rPr>
          <w:rFonts w:ascii="CESI黑体-GB2312" w:eastAsia="CESI黑体-GB2312" w:hAnsi="CESI黑体-GB2312" w:cs="CESI黑体-GB2312" w:hint="eastAsia"/>
          <w:sz w:val="32"/>
          <w:szCs w:val="32"/>
        </w:rPr>
        <w:t>一、基本情况</w:t>
      </w:r>
    </w:p>
    <w:p w14:paraId="37C2F445" w14:textId="77777777" w:rsidR="004B7FE1" w:rsidRPr="00215248" w:rsidRDefault="00CA72AB" w:rsidP="00215248">
      <w:pPr>
        <w:spacing w:line="560" w:lineRule="exact"/>
        <w:ind w:firstLineChars="200" w:firstLine="640"/>
        <w:outlineLvl w:val="0"/>
        <w:rPr>
          <w:rFonts w:ascii="楷体_GB2312" w:eastAsia="楷体_GB2312" w:hAnsi="楷体" w:cs="仿宋_GB2312" w:hint="eastAsia"/>
          <w:sz w:val="32"/>
          <w:szCs w:val="32"/>
        </w:rPr>
      </w:pPr>
      <w:r w:rsidRPr="00215248">
        <w:rPr>
          <w:rFonts w:ascii="楷体_GB2312" w:eastAsia="楷体_GB2312" w:hAnsi="楷体" w:cs="仿宋_GB2312" w:hint="eastAsia"/>
          <w:sz w:val="32"/>
          <w:szCs w:val="32"/>
        </w:rPr>
        <w:t>（一）</w:t>
      </w:r>
      <w:r w:rsidR="001F4635" w:rsidRPr="00215248">
        <w:rPr>
          <w:rFonts w:ascii="楷体_GB2312" w:eastAsia="楷体_GB2312" w:hAnsi="楷体" w:cs="仿宋_GB2312" w:hint="eastAsia"/>
          <w:sz w:val="32"/>
          <w:szCs w:val="32"/>
        </w:rPr>
        <w:t>项目概况</w:t>
      </w:r>
    </w:p>
    <w:p w14:paraId="62DDA7B7" w14:textId="77777777" w:rsidR="00B634DE" w:rsidRPr="00B634DE" w:rsidRDefault="00B634DE" w:rsidP="00B634DE">
      <w:pPr>
        <w:spacing w:line="520" w:lineRule="exact"/>
        <w:ind w:firstLineChars="200" w:firstLine="640"/>
        <w:outlineLvl w:val="0"/>
        <w:rPr>
          <w:rFonts w:ascii="仿宋_GB2312" w:eastAsia="仿宋_GB2312" w:hint="eastAsia"/>
          <w:color w:val="000000"/>
          <w:sz w:val="32"/>
          <w:szCs w:val="32"/>
        </w:rPr>
      </w:pPr>
      <w:r w:rsidRPr="00B634DE">
        <w:rPr>
          <w:rFonts w:ascii="仿宋_GB2312" w:eastAsia="仿宋_GB2312" w:hint="eastAsia"/>
          <w:color w:val="000000"/>
          <w:sz w:val="32"/>
          <w:szCs w:val="32"/>
        </w:rPr>
        <w:t>2019年2月28日，工业和信息化部、国家广播电视总局、中央广播电视总台联合印发了《超高清视频产业发展行动计划（2019-2022年）》通知。北京市广电局和京信局联合印发了《北京市超高清视频产业发展行动计划（2019-2022年）》通知。这两份4K/8K超高</w:t>
      </w:r>
      <w:proofErr w:type="gramStart"/>
      <w:r w:rsidRPr="00B634DE">
        <w:rPr>
          <w:rFonts w:ascii="仿宋_GB2312" w:eastAsia="仿宋_GB2312" w:hint="eastAsia"/>
          <w:color w:val="000000"/>
          <w:sz w:val="32"/>
          <w:szCs w:val="32"/>
        </w:rPr>
        <w:t>清产业</w:t>
      </w:r>
      <w:proofErr w:type="gramEnd"/>
      <w:r w:rsidRPr="00B634DE">
        <w:rPr>
          <w:rFonts w:ascii="仿宋_GB2312" w:eastAsia="仿宋_GB2312" w:hint="eastAsia"/>
          <w:color w:val="000000"/>
          <w:sz w:val="32"/>
          <w:szCs w:val="32"/>
        </w:rPr>
        <w:t>发展的指导性文件，充分说明国家和北京市把超高</w:t>
      </w:r>
      <w:proofErr w:type="gramStart"/>
      <w:r w:rsidRPr="00B634DE">
        <w:rPr>
          <w:rFonts w:ascii="仿宋_GB2312" w:eastAsia="仿宋_GB2312" w:hint="eastAsia"/>
          <w:color w:val="000000"/>
          <w:sz w:val="32"/>
          <w:szCs w:val="32"/>
        </w:rPr>
        <w:t>清电视</w:t>
      </w:r>
      <w:proofErr w:type="gramEnd"/>
      <w:r w:rsidRPr="00B634DE">
        <w:rPr>
          <w:rFonts w:ascii="仿宋_GB2312" w:eastAsia="仿宋_GB2312" w:hint="eastAsia"/>
          <w:color w:val="000000"/>
          <w:sz w:val="32"/>
          <w:szCs w:val="32"/>
        </w:rPr>
        <w:t>的发展提升到了战略高度，是继高</w:t>
      </w:r>
      <w:proofErr w:type="gramStart"/>
      <w:r w:rsidRPr="00B634DE">
        <w:rPr>
          <w:rFonts w:ascii="仿宋_GB2312" w:eastAsia="仿宋_GB2312" w:hint="eastAsia"/>
          <w:color w:val="000000"/>
          <w:sz w:val="32"/>
          <w:szCs w:val="32"/>
        </w:rPr>
        <w:t>清电视</w:t>
      </w:r>
      <w:proofErr w:type="gramEnd"/>
      <w:r w:rsidRPr="00B634DE">
        <w:rPr>
          <w:rFonts w:ascii="仿宋_GB2312" w:eastAsia="仿宋_GB2312" w:hint="eastAsia"/>
          <w:color w:val="000000"/>
          <w:sz w:val="32"/>
          <w:szCs w:val="32"/>
        </w:rPr>
        <w:t>之后我国广电产业发展的又一项跨越式工程。</w:t>
      </w:r>
    </w:p>
    <w:p w14:paraId="52885068" w14:textId="17A2EAD5" w:rsidR="00B634DE" w:rsidRPr="00B634DE" w:rsidRDefault="00B634DE" w:rsidP="00B634DE">
      <w:pPr>
        <w:spacing w:line="520" w:lineRule="exact"/>
        <w:ind w:firstLineChars="200" w:firstLine="640"/>
        <w:outlineLvl w:val="0"/>
        <w:rPr>
          <w:rFonts w:ascii="仿宋_GB2312" w:eastAsia="仿宋_GB2312" w:hint="eastAsia"/>
          <w:color w:val="000000"/>
          <w:sz w:val="32"/>
          <w:szCs w:val="32"/>
        </w:rPr>
      </w:pPr>
      <w:r w:rsidRPr="00B634DE">
        <w:rPr>
          <w:rFonts w:ascii="仿宋_GB2312" w:eastAsia="仿宋_GB2312" w:hint="eastAsia"/>
          <w:color w:val="000000"/>
          <w:sz w:val="32"/>
          <w:szCs w:val="32"/>
        </w:rPr>
        <w:t>《北京市加快推进媒体深度融合发展三年行动计划（2023年-2025年）》</w:t>
      </w:r>
      <w:r>
        <w:rPr>
          <w:rFonts w:ascii="仿宋_GB2312" w:eastAsia="仿宋_GB2312" w:hint="eastAsia"/>
          <w:color w:val="000000"/>
          <w:sz w:val="32"/>
          <w:szCs w:val="32"/>
        </w:rPr>
        <w:t>：“</w:t>
      </w:r>
      <w:r w:rsidRPr="00B634DE">
        <w:rPr>
          <w:rFonts w:ascii="仿宋_GB2312" w:eastAsia="仿宋_GB2312" w:hint="eastAsia"/>
          <w:color w:val="000000"/>
          <w:sz w:val="32"/>
          <w:szCs w:val="32"/>
        </w:rPr>
        <w:t>推动媒体融合发展，是党中央着眼巩固宣传思想文化阵地、壮大主流思想舆论</w:t>
      </w:r>
      <w:proofErr w:type="gramStart"/>
      <w:r w:rsidRPr="00B634DE">
        <w:rPr>
          <w:rFonts w:ascii="仿宋_GB2312" w:eastAsia="仿宋_GB2312" w:hint="eastAsia"/>
          <w:color w:val="000000"/>
          <w:sz w:val="32"/>
          <w:szCs w:val="32"/>
        </w:rPr>
        <w:t>作出</w:t>
      </w:r>
      <w:proofErr w:type="gramEnd"/>
      <w:r w:rsidRPr="00B634DE">
        <w:rPr>
          <w:rFonts w:ascii="仿宋_GB2312" w:eastAsia="仿宋_GB2312" w:hint="eastAsia"/>
          <w:color w:val="000000"/>
          <w:sz w:val="32"/>
          <w:szCs w:val="32"/>
        </w:rPr>
        <w:t>的重大战略部署。</w:t>
      </w:r>
    </w:p>
    <w:p w14:paraId="52817FEB" w14:textId="77777777" w:rsidR="00B634DE" w:rsidRPr="00B634DE" w:rsidRDefault="00B634DE" w:rsidP="00B634DE">
      <w:pPr>
        <w:spacing w:line="520" w:lineRule="exact"/>
        <w:ind w:firstLineChars="200" w:firstLine="640"/>
        <w:outlineLvl w:val="0"/>
        <w:rPr>
          <w:rFonts w:ascii="仿宋_GB2312" w:eastAsia="仿宋_GB2312" w:hint="eastAsia"/>
          <w:color w:val="000000"/>
          <w:sz w:val="32"/>
          <w:szCs w:val="32"/>
        </w:rPr>
      </w:pPr>
      <w:r w:rsidRPr="00B634DE">
        <w:rPr>
          <w:rFonts w:ascii="仿宋_GB2312" w:eastAsia="仿宋_GB2312" w:hint="eastAsia"/>
          <w:color w:val="000000"/>
          <w:sz w:val="32"/>
          <w:szCs w:val="32"/>
        </w:rPr>
        <w:t>以习近平新时代中国特色社会主义思想为指导，全面贯彻落实党的二十大精神，深入贯彻落</w:t>
      </w:r>
      <w:proofErr w:type="gramStart"/>
      <w:r w:rsidRPr="00B634DE">
        <w:rPr>
          <w:rFonts w:ascii="仿宋_GB2312" w:eastAsia="仿宋_GB2312" w:hint="eastAsia"/>
          <w:color w:val="000000"/>
          <w:sz w:val="32"/>
          <w:szCs w:val="32"/>
        </w:rPr>
        <w:t>实习近</w:t>
      </w:r>
      <w:proofErr w:type="gramEnd"/>
      <w:r w:rsidRPr="00B634DE">
        <w:rPr>
          <w:rFonts w:ascii="仿宋_GB2312" w:eastAsia="仿宋_GB2312" w:hint="eastAsia"/>
          <w:color w:val="000000"/>
          <w:sz w:val="32"/>
          <w:szCs w:val="32"/>
        </w:rPr>
        <w:t>平总书记关于</w:t>
      </w:r>
      <w:proofErr w:type="gramStart"/>
      <w:r w:rsidRPr="00B634DE">
        <w:rPr>
          <w:rFonts w:ascii="仿宋_GB2312" w:eastAsia="仿宋_GB2312" w:hint="eastAsia"/>
          <w:color w:val="000000"/>
          <w:sz w:val="32"/>
          <w:szCs w:val="32"/>
        </w:rPr>
        <w:t>融媒体</w:t>
      </w:r>
      <w:proofErr w:type="gramEnd"/>
      <w:r w:rsidRPr="00B634DE">
        <w:rPr>
          <w:rFonts w:ascii="仿宋_GB2312" w:eastAsia="仿宋_GB2312" w:hint="eastAsia"/>
          <w:color w:val="000000"/>
          <w:sz w:val="32"/>
          <w:szCs w:val="32"/>
        </w:rPr>
        <w:t>发展的重要论述和对北京一系列重要讲话精神，贯彻落实市第十三次党代会精神，深刻认识媒体融合转型的极端重要性，以市属媒体和区级</w:t>
      </w:r>
      <w:proofErr w:type="gramStart"/>
      <w:r w:rsidRPr="00B634DE">
        <w:rPr>
          <w:rFonts w:ascii="仿宋_GB2312" w:eastAsia="仿宋_GB2312" w:hint="eastAsia"/>
          <w:color w:val="000000"/>
          <w:sz w:val="32"/>
          <w:szCs w:val="32"/>
        </w:rPr>
        <w:t>融媒体</w:t>
      </w:r>
      <w:proofErr w:type="gramEnd"/>
      <w:r w:rsidRPr="00B634DE">
        <w:rPr>
          <w:rFonts w:ascii="仿宋_GB2312" w:eastAsia="仿宋_GB2312" w:hint="eastAsia"/>
          <w:color w:val="000000"/>
          <w:sz w:val="32"/>
          <w:szCs w:val="32"/>
        </w:rPr>
        <w:t>中心为重点，深入实施全媒体传播工程，不断增强推进全市媒体深度融合发展的内升动力，着力打造在全国具有较大影响力和竞争力的首都新型主流媒体。</w:t>
      </w:r>
    </w:p>
    <w:p w14:paraId="4D1547EA" w14:textId="77777777" w:rsidR="00B634DE" w:rsidRPr="00B634DE" w:rsidRDefault="00B634DE" w:rsidP="00B634DE">
      <w:pPr>
        <w:spacing w:line="520" w:lineRule="exact"/>
        <w:ind w:firstLineChars="200" w:firstLine="640"/>
        <w:outlineLvl w:val="0"/>
        <w:rPr>
          <w:rFonts w:ascii="仿宋_GB2312" w:eastAsia="仿宋_GB2312" w:hint="eastAsia"/>
          <w:color w:val="000000"/>
          <w:sz w:val="32"/>
          <w:szCs w:val="32"/>
        </w:rPr>
      </w:pPr>
      <w:r w:rsidRPr="00B634DE">
        <w:rPr>
          <w:rFonts w:ascii="仿宋_GB2312" w:eastAsia="仿宋_GB2312" w:hint="eastAsia"/>
          <w:color w:val="000000"/>
          <w:sz w:val="32"/>
          <w:szCs w:val="32"/>
        </w:rPr>
        <w:lastRenderedPageBreak/>
        <w:t>重点任务(三)强化先进技术引领</w:t>
      </w:r>
    </w:p>
    <w:p w14:paraId="573F8540" w14:textId="342BBACE" w:rsidR="00B634DE" w:rsidRDefault="00B634DE" w:rsidP="00B634DE">
      <w:pPr>
        <w:spacing w:line="520" w:lineRule="exact"/>
        <w:ind w:firstLineChars="200" w:firstLine="640"/>
        <w:outlineLvl w:val="0"/>
        <w:rPr>
          <w:rFonts w:ascii="仿宋_GB2312" w:eastAsia="仿宋_GB2312"/>
          <w:color w:val="000000"/>
          <w:sz w:val="32"/>
          <w:szCs w:val="32"/>
        </w:rPr>
      </w:pPr>
      <w:r w:rsidRPr="00B634DE">
        <w:rPr>
          <w:rFonts w:ascii="仿宋_GB2312" w:eastAsia="仿宋_GB2312" w:hint="eastAsia"/>
          <w:color w:val="000000"/>
          <w:sz w:val="32"/>
          <w:szCs w:val="32"/>
        </w:rPr>
        <w:t>1.加快技术创新应用。紧跟5G、4k/8k、大数据、云计算、物联网、人工智能、区块链、元宇宙等先进技术发展，创新应用场景、丰富传播形态、提升用户体验。建好北京广播电视8k超高</w:t>
      </w:r>
      <w:proofErr w:type="gramStart"/>
      <w:r w:rsidRPr="00B634DE">
        <w:rPr>
          <w:rFonts w:ascii="仿宋_GB2312" w:eastAsia="仿宋_GB2312" w:hint="eastAsia"/>
          <w:color w:val="000000"/>
          <w:sz w:val="32"/>
          <w:szCs w:val="32"/>
        </w:rPr>
        <w:t>清电视</w:t>
      </w:r>
      <w:proofErr w:type="gramEnd"/>
      <w:r w:rsidRPr="00B634DE">
        <w:rPr>
          <w:rFonts w:ascii="仿宋_GB2312" w:eastAsia="仿宋_GB2312" w:hint="eastAsia"/>
          <w:color w:val="000000"/>
          <w:sz w:val="32"/>
          <w:szCs w:val="32"/>
        </w:rPr>
        <w:t>实验频道。拓展5G高新视频应用，建设用户跨屏互通系统，呈现数字电视、IPTV和自有移动客户端的多屏联动。以一体化制作播出、内容审核为重点，推动区级</w:t>
      </w:r>
      <w:proofErr w:type="gramStart"/>
      <w:r w:rsidRPr="00B634DE">
        <w:rPr>
          <w:rFonts w:ascii="仿宋_GB2312" w:eastAsia="仿宋_GB2312" w:hint="eastAsia"/>
          <w:color w:val="000000"/>
          <w:sz w:val="32"/>
          <w:szCs w:val="32"/>
        </w:rPr>
        <w:t>融媒体</w:t>
      </w:r>
      <w:proofErr w:type="gramEnd"/>
      <w:r w:rsidRPr="00B634DE">
        <w:rPr>
          <w:rFonts w:ascii="仿宋_GB2312" w:eastAsia="仿宋_GB2312" w:hint="eastAsia"/>
          <w:color w:val="000000"/>
          <w:sz w:val="32"/>
          <w:szCs w:val="32"/>
        </w:rPr>
        <w:t>中心技术系统智能化、融合化升级。推动市、</w:t>
      </w:r>
      <w:proofErr w:type="gramStart"/>
      <w:r w:rsidRPr="00B634DE">
        <w:rPr>
          <w:rFonts w:ascii="仿宋_GB2312" w:eastAsia="仿宋_GB2312" w:hint="eastAsia"/>
          <w:color w:val="000000"/>
          <w:sz w:val="32"/>
          <w:szCs w:val="32"/>
        </w:rPr>
        <w:t>区媒体</w:t>
      </w:r>
      <w:proofErr w:type="gramEnd"/>
      <w:r w:rsidRPr="00B634DE">
        <w:rPr>
          <w:rFonts w:ascii="仿宋_GB2312" w:eastAsia="仿宋_GB2312" w:hint="eastAsia"/>
          <w:color w:val="000000"/>
          <w:sz w:val="32"/>
          <w:szCs w:val="32"/>
        </w:rPr>
        <w:t>网络安全管控平台建设，提升安全态势感知和主动防御能力。</w:t>
      </w:r>
      <w:r>
        <w:rPr>
          <w:rFonts w:ascii="仿宋_GB2312" w:eastAsia="仿宋_GB2312" w:hint="eastAsia"/>
          <w:color w:val="000000"/>
          <w:sz w:val="32"/>
          <w:szCs w:val="32"/>
        </w:rPr>
        <w:t>”</w:t>
      </w:r>
    </w:p>
    <w:p w14:paraId="28AB8B94" w14:textId="52E5DC41" w:rsidR="00194132" w:rsidRDefault="00194132" w:rsidP="004B7FE1">
      <w:pPr>
        <w:spacing w:line="520" w:lineRule="exact"/>
        <w:ind w:firstLineChars="200" w:firstLine="640"/>
        <w:outlineLvl w:val="0"/>
        <w:rPr>
          <w:rFonts w:ascii="仿宋_GB2312" w:eastAsia="仿宋_GB2312"/>
          <w:color w:val="000000"/>
          <w:sz w:val="32"/>
          <w:szCs w:val="32"/>
        </w:rPr>
      </w:pPr>
      <w:r w:rsidRPr="00194132">
        <w:rPr>
          <w:rFonts w:ascii="仿宋_GB2312" w:eastAsia="仿宋_GB2312"/>
          <w:color w:val="000000"/>
          <w:sz w:val="32"/>
          <w:szCs w:val="32"/>
        </w:rPr>
        <w:t>为深入贯彻落实中央《关于加强和改进党的新闻舆论工作的意见》和市委有关会议精神，推动区级传统媒体转型升级，与互联网新兴媒体融合发展，实现中央厨房与数字传播矩阵系统</w:t>
      </w:r>
      <w:proofErr w:type="gramStart"/>
      <w:r w:rsidRPr="00194132">
        <w:rPr>
          <w:rFonts w:ascii="仿宋_GB2312" w:eastAsia="仿宋_GB2312"/>
          <w:color w:val="000000"/>
          <w:sz w:val="32"/>
          <w:szCs w:val="32"/>
        </w:rPr>
        <w:t>双核心</w:t>
      </w:r>
      <w:proofErr w:type="gramEnd"/>
      <w:r w:rsidRPr="00194132">
        <w:rPr>
          <w:rFonts w:ascii="仿宋_GB2312" w:eastAsia="仿宋_GB2312"/>
          <w:color w:val="000000"/>
          <w:sz w:val="32"/>
          <w:szCs w:val="32"/>
        </w:rPr>
        <w:t>驱动，切实提升新时期新形势下区级媒体的传播能力，初步实现平台、信源、产品、渠道、技术、人才等五方面的融合，以丰富多样的传播形态和传播样式，体现党的意志、反映党的主张，真正实现对阵地、导向、队伍的管理，进一步提升政府媒体平台的传播力、引导力、影响力、公信力，为牢牢把握正确舆论导向筑牢工作基础，为地区各项事业发展提供有力的舆论保障。</w:t>
      </w:r>
    </w:p>
    <w:p w14:paraId="1D0E6595" w14:textId="3BCF2484" w:rsidR="00194132" w:rsidRPr="004B7FE1" w:rsidRDefault="00194132" w:rsidP="004B7FE1">
      <w:pPr>
        <w:spacing w:line="520" w:lineRule="exact"/>
        <w:ind w:firstLineChars="200" w:firstLine="640"/>
        <w:outlineLvl w:val="0"/>
        <w:rPr>
          <w:rFonts w:ascii="仿宋_GB2312" w:eastAsia="仿宋_GB2312" w:hint="eastAsia"/>
          <w:color w:val="000000"/>
          <w:sz w:val="32"/>
          <w:szCs w:val="32"/>
        </w:rPr>
      </w:pPr>
      <w:r w:rsidRPr="00194132">
        <w:rPr>
          <w:rFonts w:ascii="仿宋_GB2312" w:eastAsia="仿宋_GB2312"/>
          <w:color w:val="000000"/>
          <w:sz w:val="32"/>
          <w:szCs w:val="32"/>
        </w:rPr>
        <w:t>门头沟</w:t>
      </w:r>
      <w:proofErr w:type="gramStart"/>
      <w:r w:rsidRPr="00194132">
        <w:rPr>
          <w:rFonts w:ascii="仿宋_GB2312" w:eastAsia="仿宋_GB2312"/>
          <w:color w:val="000000"/>
          <w:sz w:val="32"/>
          <w:szCs w:val="32"/>
        </w:rPr>
        <w:t>数字融媒传播矩阵</w:t>
      </w:r>
      <w:proofErr w:type="gramEnd"/>
      <w:r w:rsidRPr="00194132">
        <w:rPr>
          <w:rFonts w:ascii="仿宋_GB2312" w:eastAsia="仿宋_GB2312"/>
          <w:color w:val="000000"/>
          <w:sz w:val="32"/>
          <w:szCs w:val="32"/>
        </w:rPr>
        <w:t>系统建设项目搭建</w:t>
      </w:r>
      <w:r>
        <w:rPr>
          <w:rFonts w:ascii="仿宋_GB2312" w:eastAsia="仿宋_GB2312" w:hint="eastAsia"/>
          <w:color w:val="000000"/>
          <w:sz w:val="32"/>
          <w:szCs w:val="32"/>
        </w:rPr>
        <w:t>了</w:t>
      </w:r>
      <w:r w:rsidRPr="00194132">
        <w:rPr>
          <w:rFonts w:ascii="仿宋_GB2312" w:eastAsia="仿宋_GB2312"/>
          <w:color w:val="000000"/>
          <w:sz w:val="32"/>
          <w:szCs w:val="32"/>
        </w:rPr>
        <w:t>我区自己的超高</w:t>
      </w:r>
      <w:proofErr w:type="gramStart"/>
      <w:r w:rsidRPr="00194132">
        <w:rPr>
          <w:rFonts w:ascii="仿宋_GB2312" w:eastAsia="仿宋_GB2312"/>
          <w:color w:val="000000"/>
          <w:sz w:val="32"/>
          <w:szCs w:val="32"/>
        </w:rPr>
        <w:t>清数字</w:t>
      </w:r>
      <w:proofErr w:type="gramEnd"/>
      <w:r w:rsidRPr="00194132">
        <w:rPr>
          <w:rFonts w:ascii="仿宋_GB2312" w:eastAsia="仿宋_GB2312"/>
          <w:color w:val="000000"/>
          <w:sz w:val="32"/>
          <w:szCs w:val="32"/>
        </w:rPr>
        <w:t>传播系统</w:t>
      </w:r>
      <w:r>
        <w:rPr>
          <w:rFonts w:ascii="仿宋_GB2312" w:eastAsia="仿宋_GB2312" w:hint="eastAsia"/>
          <w:color w:val="000000"/>
          <w:sz w:val="32"/>
          <w:szCs w:val="32"/>
        </w:rPr>
        <w:t>。</w:t>
      </w:r>
      <w:r w:rsidRPr="00194132">
        <w:rPr>
          <w:rFonts w:ascii="仿宋_GB2312" w:eastAsia="仿宋_GB2312"/>
          <w:color w:val="000000"/>
          <w:sz w:val="32"/>
          <w:szCs w:val="32"/>
        </w:rPr>
        <w:t>既可以通过实际系统的搭建和使用进一步了解相关技术并锻炼技术队伍，又可以满足现阶段区委区政府多媒体、多类型节目宣传录制任务</w:t>
      </w:r>
      <w:r w:rsidR="00B634DE">
        <w:rPr>
          <w:rFonts w:ascii="仿宋_GB2312" w:eastAsia="仿宋_GB2312" w:hint="eastAsia"/>
          <w:color w:val="000000"/>
          <w:sz w:val="32"/>
          <w:szCs w:val="32"/>
        </w:rPr>
        <w:t>。</w:t>
      </w:r>
      <w:r w:rsidRPr="00194132">
        <w:rPr>
          <w:rFonts w:ascii="仿宋_GB2312" w:eastAsia="仿宋_GB2312"/>
          <w:color w:val="000000"/>
          <w:sz w:val="32"/>
          <w:szCs w:val="32"/>
        </w:rPr>
        <w:t>2023年7月</w:t>
      </w:r>
      <w:r>
        <w:rPr>
          <w:rFonts w:ascii="仿宋_GB2312" w:eastAsia="仿宋_GB2312" w:hint="eastAsia"/>
          <w:color w:val="000000"/>
          <w:sz w:val="32"/>
          <w:szCs w:val="32"/>
        </w:rPr>
        <w:t>项目</w:t>
      </w:r>
      <w:r w:rsidRPr="00194132">
        <w:rPr>
          <w:rFonts w:ascii="仿宋_GB2312" w:eastAsia="仿宋_GB2312"/>
          <w:color w:val="000000"/>
          <w:sz w:val="32"/>
          <w:szCs w:val="32"/>
        </w:rPr>
        <w:t>完成事前绩效评估工作。首期已完成4K拍摄舞美、灯光、声学等基础设施建设，2024年二期已完成大屏和4</w:t>
      </w:r>
      <w:r>
        <w:rPr>
          <w:rFonts w:ascii="仿宋_GB2312" w:eastAsia="仿宋_GB2312" w:hint="eastAsia"/>
          <w:color w:val="000000"/>
          <w:sz w:val="32"/>
          <w:szCs w:val="32"/>
        </w:rPr>
        <w:t>K</w:t>
      </w:r>
      <w:r w:rsidRPr="00194132">
        <w:rPr>
          <w:rFonts w:ascii="仿宋_GB2312" w:eastAsia="仿宋_GB2312"/>
          <w:color w:val="000000"/>
          <w:sz w:val="32"/>
          <w:szCs w:val="32"/>
        </w:rPr>
        <w:t>视音频制作部分，2025年三</w:t>
      </w:r>
      <w:r w:rsidRPr="00194132">
        <w:rPr>
          <w:rFonts w:ascii="仿宋_GB2312" w:eastAsia="仿宋_GB2312"/>
          <w:color w:val="000000"/>
          <w:sz w:val="32"/>
          <w:szCs w:val="32"/>
        </w:rPr>
        <w:lastRenderedPageBreak/>
        <w:t>期完成全部项目，</w:t>
      </w:r>
      <w:r>
        <w:rPr>
          <w:rFonts w:ascii="仿宋_GB2312" w:eastAsia="仿宋_GB2312" w:hint="eastAsia"/>
          <w:color w:val="000000"/>
          <w:sz w:val="32"/>
          <w:szCs w:val="32"/>
        </w:rPr>
        <w:t>资金用于</w:t>
      </w:r>
      <w:r w:rsidRPr="00194132">
        <w:rPr>
          <w:rFonts w:ascii="仿宋_GB2312" w:eastAsia="仿宋_GB2312"/>
          <w:color w:val="000000"/>
          <w:sz w:val="32"/>
          <w:szCs w:val="32"/>
        </w:rPr>
        <w:t>支付项目尾款及质保金</w:t>
      </w:r>
      <w:r>
        <w:rPr>
          <w:rFonts w:ascii="仿宋_GB2312" w:eastAsia="仿宋_GB2312" w:hint="eastAsia"/>
          <w:color w:val="000000"/>
          <w:sz w:val="32"/>
          <w:szCs w:val="32"/>
        </w:rPr>
        <w:t>，共计</w:t>
      </w:r>
      <w:r w:rsidRPr="00194132">
        <w:rPr>
          <w:rFonts w:ascii="仿宋_GB2312" w:eastAsia="仿宋_GB2312"/>
          <w:color w:val="000000"/>
          <w:sz w:val="32"/>
          <w:szCs w:val="32"/>
        </w:rPr>
        <w:t>446</w:t>
      </w:r>
      <w:r w:rsidR="00B634DE">
        <w:rPr>
          <w:rFonts w:ascii="仿宋_GB2312" w:eastAsia="仿宋_GB2312" w:hint="eastAsia"/>
          <w:color w:val="000000"/>
          <w:sz w:val="32"/>
          <w:szCs w:val="32"/>
        </w:rPr>
        <w:t>.50万</w:t>
      </w:r>
      <w:r w:rsidRPr="00194132">
        <w:rPr>
          <w:rFonts w:ascii="仿宋_GB2312" w:eastAsia="仿宋_GB2312"/>
          <w:color w:val="000000"/>
          <w:sz w:val="32"/>
          <w:szCs w:val="32"/>
        </w:rPr>
        <w:t>元。</w:t>
      </w:r>
    </w:p>
    <w:p w14:paraId="24734B28" w14:textId="77777777" w:rsidR="004B7FE1" w:rsidRPr="00215248" w:rsidRDefault="001F4635" w:rsidP="00215248">
      <w:pPr>
        <w:spacing w:line="560" w:lineRule="exact"/>
        <w:ind w:firstLineChars="200" w:firstLine="640"/>
        <w:outlineLvl w:val="0"/>
        <w:rPr>
          <w:rFonts w:ascii="楷体_GB2312" w:eastAsia="楷体_GB2312" w:hAnsi="楷体" w:cs="仿宋_GB2312" w:hint="eastAsia"/>
          <w:sz w:val="32"/>
          <w:szCs w:val="32"/>
        </w:rPr>
      </w:pPr>
      <w:r w:rsidRPr="00215248">
        <w:rPr>
          <w:rFonts w:ascii="楷体_GB2312" w:eastAsia="楷体_GB2312" w:hAnsi="楷体" w:cs="仿宋_GB2312" w:hint="eastAsia"/>
          <w:sz w:val="32"/>
          <w:szCs w:val="32"/>
        </w:rPr>
        <w:t>（二）</w:t>
      </w:r>
      <w:r w:rsidR="001E0ECA" w:rsidRPr="00215248">
        <w:rPr>
          <w:rFonts w:ascii="楷体_GB2312" w:eastAsia="楷体_GB2312" w:hAnsi="楷体" w:cs="仿宋_GB2312" w:hint="eastAsia"/>
          <w:sz w:val="32"/>
          <w:szCs w:val="32"/>
        </w:rPr>
        <w:t>项目资金投入及使用</w:t>
      </w:r>
      <w:r w:rsidR="00CA72AB" w:rsidRPr="00215248">
        <w:rPr>
          <w:rFonts w:ascii="楷体_GB2312" w:eastAsia="楷体_GB2312" w:hAnsi="楷体" w:cs="仿宋_GB2312" w:hint="eastAsia"/>
          <w:sz w:val="32"/>
          <w:szCs w:val="32"/>
        </w:rPr>
        <w:t>情况</w:t>
      </w:r>
    </w:p>
    <w:p w14:paraId="77C3EA0D" w14:textId="6F11E06A" w:rsidR="00194132" w:rsidRPr="00194132" w:rsidRDefault="00194132" w:rsidP="00194132">
      <w:pPr>
        <w:spacing w:line="520" w:lineRule="exact"/>
        <w:ind w:firstLineChars="200" w:firstLine="640"/>
        <w:outlineLvl w:val="0"/>
        <w:rPr>
          <w:rFonts w:ascii="仿宋_GB2312" w:eastAsia="仿宋_GB2312" w:hint="eastAsia"/>
          <w:color w:val="000000"/>
          <w:sz w:val="32"/>
          <w:szCs w:val="32"/>
        </w:rPr>
      </w:pPr>
      <w:r w:rsidRPr="00194132">
        <w:rPr>
          <w:rFonts w:ascii="仿宋_GB2312" w:eastAsia="仿宋_GB2312" w:hint="eastAsia"/>
          <w:color w:val="000000"/>
          <w:sz w:val="32"/>
          <w:szCs w:val="32"/>
        </w:rPr>
        <w:t>在资金支出方面，项目累计实现总支出</w:t>
      </w:r>
      <w:r w:rsidR="00B634DE">
        <w:rPr>
          <w:rFonts w:ascii="仿宋_GB2312" w:eastAsia="仿宋_GB2312" w:hint="eastAsia"/>
          <w:color w:val="000000"/>
          <w:sz w:val="32"/>
          <w:szCs w:val="32"/>
        </w:rPr>
        <w:t>2858.37万</w:t>
      </w:r>
      <w:r w:rsidRPr="00194132">
        <w:rPr>
          <w:rFonts w:ascii="仿宋_GB2312" w:eastAsia="仿宋_GB2312" w:hint="eastAsia"/>
          <w:color w:val="000000"/>
          <w:sz w:val="32"/>
          <w:szCs w:val="32"/>
        </w:rPr>
        <w:t>元，整体资金支付进度与项目建设进度基本匹配。支出结构主要集中在建筑工程费、设备购置费及</w:t>
      </w:r>
      <w:r w:rsidR="00B634DE">
        <w:rPr>
          <w:rFonts w:ascii="仿宋_GB2312" w:eastAsia="仿宋_GB2312" w:hint="eastAsia"/>
          <w:color w:val="000000"/>
          <w:sz w:val="32"/>
          <w:szCs w:val="32"/>
        </w:rPr>
        <w:t>系统</w:t>
      </w:r>
      <w:r w:rsidRPr="00194132">
        <w:rPr>
          <w:rFonts w:ascii="仿宋_GB2312" w:eastAsia="仿宋_GB2312" w:hint="eastAsia"/>
          <w:color w:val="000000"/>
          <w:sz w:val="32"/>
          <w:szCs w:val="32"/>
        </w:rPr>
        <w:t>建设等核心板块，各项支出均严格按照项目概算及财务管理制度执行，确保了专款专用。</w:t>
      </w:r>
    </w:p>
    <w:p w14:paraId="66A6C1E1" w14:textId="77777777" w:rsidR="00194132" w:rsidRPr="00194132" w:rsidRDefault="00194132" w:rsidP="00194132">
      <w:pPr>
        <w:spacing w:line="520" w:lineRule="exact"/>
        <w:ind w:firstLineChars="200" w:firstLine="640"/>
        <w:outlineLvl w:val="0"/>
        <w:rPr>
          <w:rFonts w:ascii="仿宋_GB2312" w:eastAsia="仿宋_GB2312" w:hint="eastAsia"/>
          <w:color w:val="000000"/>
          <w:sz w:val="32"/>
          <w:szCs w:val="32"/>
        </w:rPr>
      </w:pPr>
      <w:r w:rsidRPr="00194132">
        <w:rPr>
          <w:rFonts w:ascii="仿宋_GB2312" w:eastAsia="仿宋_GB2312" w:hint="eastAsia"/>
          <w:color w:val="000000"/>
          <w:sz w:val="32"/>
          <w:szCs w:val="32"/>
        </w:rPr>
        <w:t>2025年度，项目资金流动情况如下：</w:t>
      </w:r>
    </w:p>
    <w:p w14:paraId="2668C37C" w14:textId="52F68838" w:rsidR="00194132" w:rsidRPr="00194132" w:rsidRDefault="00194132" w:rsidP="00194132">
      <w:pPr>
        <w:spacing w:line="520" w:lineRule="exact"/>
        <w:ind w:firstLineChars="200" w:firstLine="640"/>
        <w:outlineLvl w:val="0"/>
        <w:rPr>
          <w:rFonts w:ascii="仿宋_GB2312" w:eastAsia="仿宋_GB2312" w:hint="eastAsia"/>
          <w:color w:val="000000"/>
          <w:sz w:val="32"/>
          <w:szCs w:val="32"/>
        </w:rPr>
      </w:pPr>
      <w:r w:rsidRPr="00194132">
        <w:rPr>
          <w:rFonts w:ascii="仿宋_GB2312" w:eastAsia="仿宋_GB2312" w:hint="eastAsia"/>
          <w:color w:val="000000"/>
          <w:sz w:val="32"/>
          <w:szCs w:val="32"/>
        </w:rPr>
        <w:t>年度资金投入情况：本年度计划投入资金</w:t>
      </w:r>
      <w:r w:rsidR="00B634DE" w:rsidRPr="00B634DE">
        <w:rPr>
          <w:rFonts w:ascii="仿宋_GB2312" w:eastAsia="仿宋_GB2312"/>
          <w:color w:val="000000"/>
          <w:sz w:val="32"/>
          <w:szCs w:val="32"/>
        </w:rPr>
        <w:t>446</w:t>
      </w:r>
      <w:r w:rsidR="00B634DE">
        <w:rPr>
          <w:rFonts w:ascii="仿宋_GB2312" w:eastAsia="仿宋_GB2312" w:hint="eastAsia"/>
          <w:color w:val="000000"/>
          <w:sz w:val="32"/>
          <w:szCs w:val="32"/>
        </w:rPr>
        <w:t>.50万</w:t>
      </w:r>
      <w:r w:rsidR="00B634DE" w:rsidRPr="00B634DE">
        <w:rPr>
          <w:rFonts w:ascii="仿宋_GB2312" w:eastAsia="仿宋_GB2312"/>
          <w:color w:val="000000"/>
          <w:sz w:val="32"/>
          <w:szCs w:val="32"/>
        </w:rPr>
        <w:t>元</w:t>
      </w:r>
      <w:r w:rsidRPr="00194132">
        <w:rPr>
          <w:rFonts w:ascii="仿宋_GB2312" w:eastAsia="仿宋_GB2312" w:hint="eastAsia"/>
          <w:color w:val="000000"/>
          <w:sz w:val="32"/>
          <w:szCs w:val="32"/>
        </w:rPr>
        <w:t>，实际到位资金</w:t>
      </w:r>
      <w:r w:rsidR="00B634DE" w:rsidRPr="00B634DE">
        <w:rPr>
          <w:rFonts w:ascii="仿宋_GB2312" w:eastAsia="仿宋_GB2312"/>
          <w:color w:val="000000"/>
          <w:sz w:val="32"/>
          <w:szCs w:val="32"/>
        </w:rPr>
        <w:t>446.5</w:t>
      </w:r>
      <w:r w:rsidR="00B634DE">
        <w:rPr>
          <w:rFonts w:ascii="仿宋_GB2312" w:eastAsia="仿宋_GB2312" w:hint="eastAsia"/>
          <w:color w:val="000000"/>
          <w:sz w:val="32"/>
          <w:szCs w:val="32"/>
        </w:rPr>
        <w:t>0</w:t>
      </w:r>
      <w:r w:rsidRPr="00194132">
        <w:rPr>
          <w:rFonts w:ascii="仿宋_GB2312" w:eastAsia="仿宋_GB2312" w:hint="eastAsia"/>
          <w:color w:val="000000"/>
          <w:sz w:val="32"/>
          <w:szCs w:val="32"/>
        </w:rPr>
        <w:t>万元，</w:t>
      </w:r>
      <w:r w:rsidR="00B634DE">
        <w:rPr>
          <w:rFonts w:ascii="仿宋_GB2312" w:eastAsia="仿宋_GB2312" w:hint="eastAsia"/>
          <w:color w:val="000000"/>
          <w:sz w:val="32"/>
          <w:szCs w:val="32"/>
        </w:rPr>
        <w:t>资金来源为</w:t>
      </w:r>
      <w:r w:rsidR="00B634DE" w:rsidRPr="00B634DE">
        <w:rPr>
          <w:rFonts w:ascii="仿宋_GB2312" w:eastAsia="仿宋_GB2312"/>
          <w:color w:val="000000"/>
          <w:sz w:val="32"/>
          <w:szCs w:val="32"/>
        </w:rPr>
        <w:t>市级财政转移支付</w:t>
      </w:r>
      <w:r w:rsidR="00B634DE">
        <w:rPr>
          <w:rFonts w:ascii="仿宋_GB2312" w:eastAsia="仿宋_GB2312" w:hint="eastAsia"/>
          <w:color w:val="000000"/>
          <w:sz w:val="32"/>
          <w:szCs w:val="32"/>
        </w:rPr>
        <w:t>，</w:t>
      </w:r>
      <w:r w:rsidRPr="00194132">
        <w:rPr>
          <w:rFonts w:ascii="仿宋_GB2312" w:eastAsia="仿宋_GB2312" w:hint="eastAsia"/>
          <w:color w:val="000000"/>
          <w:sz w:val="32"/>
          <w:szCs w:val="32"/>
        </w:rPr>
        <w:t>有效保障了年度建设任务的资金需求。</w:t>
      </w:r>
    </w:p>
    <w:p w14:paraId="5EA4CC2F" w14:textId="5B99E18D" w:rsidR="00194132" w:rsidRDefault="00194132" w:rsidP="00194132">
      <w:pPr>
        <w:spacing w:line="520" w:lineRule="exact"/>
        <w:ind w:firstLineChars="200" w:firstLine="640"/>
        <w:outlineLvl w:val="0"/>
        <w:rPr>
          <w:rFonts w:ascii="仿宋_GB2312" w:eastAsia="仿宋_GB2312"/>
          <w:color w:val="000000"/>
          <w:sz w:val="32"/>
          <w:szCs w:val="32"/>
        </w:rPr>
      </w:pPr>
      <w:r w:rsidRPr="00194132">
        <w:rPr>
          <w:rFonts w:ascii="仿宋_GB2312" w:eastAsia="仿宋_GB2312" w:hint="eastAsia"/>
          <w:color w:val="000000"/>
          <w:sz w:val="32"/>
          <w:szCs w:val="32"/>
        </w:rPr>
        <w:t>年度资金支出情况：2025年度实际发生资金支出</w:t>
      </w:r>
      <w:r w:rsidR="00B634DE" w:rsidRPr="00B634DE">
        <w:rPr>
          <w:rFonts w:ascii="仿宋_GB2312" w:eastAsia="仿宋_GB2312"/>
          <w:color w:val="000000"/>
          <w:sz w:val="32"/>
          <w:szCs w:val="32"/>
        </w:rPr>
        <w:t>446.5</w:t>
      </w:r>
      <w:r w:rsidR="00B634DE">
        <w:rPr>
          <w:rFonts w:ascii="仿宋_GB2312" w:eastAsia="仿宋_GB2312" w:hint="eastAsia"/>
          <w:color w:val="000000"/>
          <w:sz w:val="32"/>
          <w:szCs w:val="32"/>
        </w:rPr>
        <w:t>0万</w:t>
      </w:r>
      <w:r w:rsidR="00B634DE" w:rsidRPr="00B634DE">
        <w:rPr>
          <w:rFonts w:ascii="仿宋_GB2312" w:eastAsia="仿宋_GB2312"/>
          <w:color w:val="000000"/>
          <w:sz w:val="32"/>
          <w:szCs w:val="32"/>
        </w:rPr>
        <w:t>元</w:t>
      </w:r>
      <w:r w:rsidRPr="00194132">
        <w:rPr>
          <w:rFonts w:ascii="仿宋_GB2312" w:eastAsia="仿宋_GB2312" w:hint="eastAsia"/>
          <w:color w:val="000000"/>
          <w:sz w:val="32"/>
          <w:szCs w:val="32"/>
        </w:rPr>
        <w:t>，年度预算执行率为</w:t>
      </w:r>
      <w:r w:rsidR="00B634DE">
        <w:rPr>
          <w:rFonts w:ascii="仿宋_GB2312" w:eastAsia="仿宋_GB2312" w:hint="eastAsia"/>
          <w:color w:val="000000"/>
          <w:sz w:val="32"/>
          <w:szCs w:val="32"/>
        </w:rPr>
        <w:t>100</w:t>
      </w:r>
      <w:r w:rsidRPr="00194132">
        <w:rPr>
          <w:rFonts w:ascii="仿宋_GB2312" w:eastAsia="仿宋_GB2312" w:hint="eastAsia"/>
          <w:color w:val="000000"/>
          <w:sz w:val="32"/>
          <w:szCs w:val="32"/>
        </w:rPr>
        <w:t>%。资金主要用于</w:t>
      </w:r>
      <w:r w:rsidR="00B634DE" w:rsidRPr="00B634DE">
        <w:rPr>
          <w:rFonts w:ascii="仿宋_GB2312" w:eastAsia="仿宋_GB2312"/>
          <w:color w:val="000000"/>
          <w:sz w:val="32"/>
          <w:szCs w:val="32"/>
        </w:rPr>
        <w:t>资金用于支付项目尾款及质保金</w:t>
      </w:r>
      <w:r w:rsidRPr="00194132">
        <w:rPr>
          <w:rFonts w:ascii="仿宋_GB2312" w:eastAsia="仿宋_GB2312" w:hint="eastAsia"/>
          <w:color w:val="000000"/>
          <w:sz w:val="32"/>
          <w:szCs w:val="32"/>
        </w:rPr>
        <w:t>。截至2025年12月31日，所有支出均附有合</w:t>
      </w:r>
      <w:proofErr w:type="gramStart"/>
      <w:r w:rsidRPr="00194132">
        <w:rPr>
          <w:rFonts w:ascii="仿宋_GB2312" w:eastAsia="仿宋_GB2312" w:hint="eastAsia"/>
          <w:color w:val="000000"/>
          <w:sz w:val="32"/>
          <w:szCs w:val="32"/>
        </w:rPr>
        <w:t>规</w:t>
      </w:r>
      <w:proofErr w:type="gramEnd"/>
      <w:r w:rsidRPr="00194132">
        <w:rPr>
          <w:rFonts w:ascii="仿宋_GB2312" w:eastAsia="仿宋_GB2312" w:hint="eastAsia"/>
          <w:color w:val="000000"/>
          <w:sz w:val="32"/>
          <w:szCs w:val="32"/>
        </w:rPr>
        <w:t>的合同、发票及付款凭证，账务处理规范。</w:t>
      </w:r>
    </w:p>
    <w:p w14:paraId="6ABDF929" w14:textId="77777777" w:rsidR="004B7FE1" w:rsidRPr="00215248" w:rsidRDefault="009127C3" w:rsidP="00215248">
      <w:pPr>
        <w:spacing w:line="560" w:lineRule="exact"/>
        <w:ind w:firstLineChars="200" w:firstLine="640"/>
        <w:outlineLvl w:val="0"/>
        <w:rPr>
          <w:rFonts w:ascii="楷体_GB2312" w:eastAsia="楷体_GB2312" w:hAnsi="楷体" w:cs="仿宋_GB2312" w:hint="eastAsia"/>
          <w:sz w:val="32"/>
          <w:szCs w:val="32"/>
        </w:rPr>
      </w:pPr>
      <w:r w:rsidRPr="00215248">
        <w:rPr>
          <w:rFonts w:ascii="楷体_GB2312" w:eastAsia="楷体_GB2312" w:hAnsi="楷体" w:cs="仿宋_GB2312" w:hint="eastAsia"/>
          <w:sz w:val="32"/>
          <w:szCs w:val="32"/>
        </w:rPr>
        <w:t>（</w:t>
      </w:r>
      <w:r w:rsidR="00215248" w:rsidRPr="00215248">
        <w:rPr>
          <w:rFonts w:ascii="楷体_GB2312" w:eastAsia="楷体_GB2312" w:hAnsi="楷体" w:cs="仿宋_GB2312" w:hint="eastAsia"/>
          <w:sz w:val="32"/>
          <w:szCs w:val="32"/>
        </w:rPr>
        <w:t>三</w:t>
      </w:r>
      <w:r w:rsidRPr="00215248">
        <w:rPr>
          <w:rFonts w:ascii="楷体_GB2312" w:eastAsia="楷体_GB2312" w:hAnsi="楷体" w:cs="仿宋_GB2312" w:hint="eastAsia"/>
          <w:sz w:val="32"/>
          <w:szCs w:val="32"/>
        </w:rPr>
        <w:t>）项目资金管理情况分析</w:t>
      </w:r>
    </w:p>
    <w:p w14:paraId="150C941B" w14:textId="18DE5B6B" w:rsidR="009127C3" w:rsidRPr="004B7FE1" w:rsidRDefault="00786A32" w:rsidP="004B7FE1">
      <w:pPr>
        <w:spacing w:line="520" w:lineRule="exact"/>
        <w:ind w:firstLineChars="200" w:firstLine="640"/>
        <w:outlineLvl w:val="0"/>
        <w:rPr>
          <w:rFonts w:ascii="仿宋_GB2312" w:eastAsia="仿宋_GB2312"/>
          <w:color w:val="000000"/>
          <w:sz w:val="32"/>
          <w:szCs w:val="32"/>
        </w:rPr>
      </w:pPr>
      <w:r w:rsidRPr="00786A32">
        <w:rPr>
          <w:rFonts w:ascii="仿宋_GB2312" w:eastAsia="仿宋_GB2312"/>
          <w:color w:val="000000"/>
          <w:sz w:val="32"/>
          <w:szCs w:val="32"/>
        </w:rPr>
        <w:t>针对重点支出项目，中心严格执行相关管理规定，实行专款专用、单独核算，确保资金拨付与项目进度相匹配，保障资金使用的规范性与安全性。在绩效目标编制方面，科学设定了涵盖产出、效益、满意度等维度的绩效指标体系。执行过程中，本单位常态</w:t>
      </w:r>
      <w:proofErr w:type="gramStart"/>
      <w:r w:rsidRPr="00786A32">
        <w:rPr>
          <w:rFonts w:ascii="仿宋_GB2312" w:eastAsia="仿宋_GB2312"/>
          <w:color w:val="000000"/>
          <w:sz w:val="32"/>
          <w:szCs w:val="32"/>
        </w:rPr>
        <w:t>化开展</w:t>
      </w:r>
      <w:proofErr w:type="gramEnd"/>
      <w:r w:rsidRPr="00786A32">
        <w:rPr>
          <w:rFonts w:ascii="仿宋_GB2312" w:eastAsia="仿宋_GB2312"/>
          <w:color w:val="000000"/>
          <w:sz w:val="32"/>
          <w:szCs w:val="32"/>
        </w:rPr>
        <w:t>绩效运行监控。经评价，项目资金使用效益显著，各项绩效指标基本达到预期目标，有效支撑了年度重点工作任务的完成</w:t>
      </w:r>
      <w:r w:rsidR="00F922BE" w:rsidRPr="00E0763D">
        <w:rPr>
          <w:rFonts w:ascii="仿宋_GB2312" w:eastAsia="仿宋_GB2312" w:hAnsi="宋体" w:cs="Times New Roman"/>
          <w:sz w:val="32"/>
          <w:szCs w:val="32"/>
        </w:rPr>
        <w:t>。</w:t>
      </w:r>
    </w:p>
    <w:p w14:paraId="1E9A8D1A" w14:textId="77777777" w:rsidR="003C42FF" w:rsidRPr="00215248" w:rsidRDefault="00CA72AB" w:rsidP="00215248">
      <w:pPr>
        <w:spacing w:line="560" w:lineRule="exact"/>
        <w:ind w:firstLineChars="200" w:firstLine="640"/>
        <w:outlineLvl w:val="0"/>
        <w:rPr>
          <w:rFonts w:ascii="CESI黑体-GB2312" w:eastAsia="CESI黑体-GB2312" w:hAnsi="CESI黑体-GB2312" w:cs="CESI黑体-GB2312" w:hint="eastAsia"/>
          <w:sz w:val="32"/>
          <w:szCs w:val="32"/>
        </w:rPr>
      </w:pPr>
      <w:r w:rsidRPr="00215248">
        <w:rPr>
          <w:rFonts w:ascii="CESI黑体-GB2312" w:eastAsia="CESI黑体-GB2312" w:hAnsi="CESI黑体-GB2312" w:cs="CESI黑体-GB2312" w:hint="eastAsia"/>
          <w:sz w:val="32"/>
          <w:szCs w:val="32"/>
        </w:rPr>
        <w:t>二、</w:t>
      </w:r>
      <w:r w:rsidR="007C3E7C" w:rsidRPr="00215248">
        <w:rPr>
          <w:rFonts w:ascii="CESI黑体-GB2312" w:eastAsia="CESI黑体-GB2312" w:hAnsi="CESI黑体-GB2312" w:cs="CESI黑体-GB2312" w:hint="eastAsia"/>
          <w:sz w:val="32"/>
          <w:szCs w:val="32"/>
        </w:rPr>
        <w:t>绩效</w:t>
      </w:r>
      <w:r w:rsidR="001F4635" w:rsidRPr="00215248">
        <w:rPr>
          <w:rFonts w:ascii="CESI黑体-GB2312" w:eastAsia="CESI黑体-GB2312" w:hAnsi="CESI黑体-GB2312" w:cs="CESI黑体-GB2312" w:hint="eastAsia"/>
          <w:sz w:val="32"/>
          <w:szCs w:val="32"/>
        </w:rPr>
        <w:t>自评结论</w:t>
      </w:r>
    </w:p>
    <w:p w14:paraId="2A23E840" w14:textId="33B26AFE" w:rsidR="001F4635" w:rsidRPr="004B7FE1" w:rsidRDefault="007C3E7C" w:rsidP="004B7FE1">
      <w:pPr>
        <w:spacing w:line="520" w:lineRule="exact"/>
        <w:ind w:firstLineChars="200" w:firstLine="640"/>
        <w:rPr>
          <w:rFonts w:ascii="仿宋_GB2312" w:eastAsia="仿宋_GB2312" w:hAnsi="黑体" w:cs="黑体" w:hint="eastAsia"/>
          <w:bCs/>
          <w:sz w:val="32"/>
          <w:szCs w:val="32"/>
        </w:rPr>
      </w:pPr>
      <w:r w:rsidRPr="004B7FE1">
        <w:rPr>
          <w:rFonts w:ascii="仿宋_GB2312" w:eastAsia="仿宋_GB2312" w:hAnsi="黑体" w:cs="黑体" w:hint="eastAsia"/>
          <w:bCs/>
          <w:sz w:val="32"/>
          <w:szCs w:val="32"/>
        </w:rPr>
        <w:lastRenderedPageBreak/>
        <w:t>绩效</w:t>
      </w:r>
      <w:r w:rsidR="001F4635" w:rsidRPr="004B7FE1">
        <w:rPr>
          <w:rFonts w:ascii="仿宋_GB2312" w:eastAsia="仿宋_GB2312" w:hAnsi="黑体" w:cs="黑体" w:hint="eastAsia"/>
          <w:bCs/>
          <w:sz w:val="32"/>
          <w:szCs w:val="32"/>
        </w:rPr>
        <w:t>自评总分：</w:t>
      </w:r>
      <w:r w:rsidR="00B634DE">
        <w:rPr>
          <w:rFonts w:ascii="仿宋_GB2312" w:eastAsia="仿宋_GB2312" w:hAnsi="黑体" w:cs="黑体" w:hint="eastAsia"/>
          <w:bCs/>
          <w:sz w:val="32"/>
          <w:szCs w:val="32"/>
        </w:rPr>
        <w:t>100</w:t>
      </w:r>
      <w:r w:rsidRPr="004B7FE1">
        <w:rPr>
          <w:rFonts w:ascii="仿宋_GB2312" w:eastAsia="仿宋_GB2312" w:hAnsi="黑体" w:cs="黑体" w:hint="eastAsia"/>
          <w:bCs/>
          <w:sz w:val="32"/>
          <w:szCs w:val="32"/>
        </w:rPr>
        <w:t>分</w:t>
      </w:r>
    </w:p>
    <w:p w14:paraId="3E91B5DE" w14:textId="21FC8E26" w:rsidR="007C3E7C" w:rsidRPr="00EF109F" w:rsidRDefault="007C3E7C" w:rsidP="004B7FE1">
      <w:pPr>
        <w:spacing w:line="520" w:lineRule="exact"/>
        <w:ind w:firstLineChars="200" w:firstLine="640"/>
        <w:rPr>
          <w:rFonts w:ascii="仿宋_GB2312" w:eastAsia="仿宋_GB2312" w:hAnsi="黑体" w:cs="黑体" w:hint="eastAsia"/>
          <w:bCs/>
          <w:sz w:val="32"/>
          <w:szCs w:val="32"/>
        </w:rPr>
      </w:pPr>
      <w:r w:rsidRPr="004B7FE1">
        <w:rPr>
          <w:rFonts w:ascii="仿宋_GB2312" w:eastAsia="仿宋_GB2312" w:hAnsi="黑体" w:cs="黑体" w:hint="eastAsia"/>
          <w:bCs/>
          <w:sz w:val="32"/>
          <w:szCs w:val="32"/>
        </w:rPr>
        <w:t>绩效自评</w:t>
      </w:r>
      <w:r w:rsidR="001F4635" w:rsidRPr="004B7FE1">
        <w:rPr>
          <w:rFonts w:ascii="仿宋_GB2312" w:eastAsia="仿宋_GB2312" w:hAnsi="黑体" w:cs="黑体" w:hint="eastAsia"/>
          <w:bCs/>
          <w:sz w:val="32"/>
          <w:szCs w:val="32"/>
        </w:rPr>
        <w:t>等级：</w:t>
      </w:r>
      <w:r w:rsidR="00676705" w:rsidRPr="00EF109F">
        <w:rPr>
          <w:rFonts w:ascii="仿宋_GB2312" w:eastAsia="仿宋_GB2312" w:hAnsi="黑体" w:cs="黑体" w:hint="eastAsia"/>
          <w:bCs/>
          <w:sz w:val="32"/>
          <w:szCs w:val="32"/>
        </w:rPr>
        <w:t>优秀</w:t>
      </w:r>
    </w:p>
    <w:p w14:paraId="76FADE96" w14:textId="77777777" w:rsidR="009127C3" w:rsidRPr="00215248" w:rsidRDefault="001F4635" w:rsidP="00215248">
      <w:pPr>
        <w:spacing w:line="560" w:lineRule="exact"/>
        <w:ind w:firstLineChars="200" w:firstLine="640"/>
        <w:outlineLvl w:val="0"/>
        <w:rPr>
          <w:rFonts w:ascii="CESI黑体-GB2312" w:eastAsia="CESI黑体-GB2312" w:hAnsi="CESI黑体-GB2312" w:cs="CESI黑体-GB2312" w:hint="eastAsia"/>
          <w:sz w:val="32"/>
          <w:szCs w:val="32"/>
        </w:rPr>
      </w:pPr>
      <w:r w:rsidRPr="00215248">
        <w:rPr>
          <w:rFonts w:ascii="CESI黑体-GB2312" w:eastAsia="CESI黑体-GB2312" w:hAnsi="CESI黑体-GB2312" w:cs="CESI黑体-GB2312" w:hint="eastAsia"/>
          <w:sz w:val="32"/>
          <w:szCs w:val="32"/>
        </w:rPr>
        <w:t>三、</w:t>
      </w:r>
      <w:r w:rsidR="009127C3" w:rsidRPr="00215248">
        <w:rPr>
          <w:rFonts w:ascii="CESI黑体-GB2312" w:eastAsia="CESI黑体-GB2312" w:hAnsi="CESI黑体-GB2312" w:cs="CESI黑体-GB2312" w:hint="eastAsia"/>
          <w:sz w:val="32"/>
          <w:szCs w:val="32"/>
        </w:rPr>
        <w:t>绩效目标完成情况分析</w:t>
      </w:r>
    </w:p>
    <w:p w14:paraId="113A11A3" w14:textId="77777777" w:rsidR="004F7834" w:rsidRPr="00215248" w:rsidRDefault="004F7834" w:rsidP="00215248">
      <w:pPr>
        <w:spacing w:line="560" w:lineRule="exact"/>
        <w:ind w:firstLineChars="200" w:firstLine="640"/>
        <w:outlineLvl w:val="0"/>
        <w:rPr>
          <w:rFonts w:ascii="楷体_GB2312" w:eastAsia="楷体_GB2312" w:hAnsi="楷体" w:cs="仿宋_GB2312" w:hint="eastAsia"/>
          <w:sz w:val="32"/>
          <w:szCs w:val="32"/>
        </w:rPr>
      </w:pPr>
      <w:r w:rsidRPr="00215248">
        <w:rPr>
          <w:rFonts w:ascii="楷体_GB2312" w:eastAsia="楷体_GB2312" w:hAnsi="楷体" w:cs="仿宋_GB2312" w:hint="eastAsia"/>
          <w:sz w:val="32"/>
          <w:szCs w:val="32"/>
        </w:rPr>
        <w:t>（</w:t>
      </w:r>
      <w:r w:rsidR="00215248">
        <w:rPr>
          <w:rFonts w:ascii="楷体_GB2312" w:eastAsia="楷体_GB2312" w:hAnsi="楷体" w:cs="仿宋_GB2312" w:hint="eastAsia"/>
          <w:sz w:val="32"/>
          <w:szCs w:val="32"/>
        </w:rPr>
        <w:t>一</w:t>
      </w:r>
      <w:r w:rsidRPr="00215248">
        <w:rPr>
          <w:rFonts w:ascii="楷体_GB2312" w:eastAsia="楷体_GB2312" w:hAnsi="楷体" w:cs="仿宋_GB2312" w:hint="eastAsia"/>
          <w:sz w:val="32"/>
          <w:szCs w:val="32"/>
        </w:rPr>
        <w:t>）项目绩效目标、绩效指标设定情况</w:t>
      </w:r>
    </w:p>
    <w:p w14:paraId="7BC3587A" w14:textId="2175562E" w:rsidR="004F7834" w:rsidRPr="004B7FE1" w:rsidRDefault="00525B35" w:rsidP="004F7834">
      <w:pPr>
        <w:spacing w:line="520" w:lineRule="exact"/>
        <w:ind w:firstLineChars="200" w:firstLine="640"/>
        <w:outlineLvl w:val="0"/>
        <w:rPr>
          <w:rFonts w:ascii="仿宋_GB2312" w:eastAsia="仿宋_GB2312" w:hint="eastAsia"/>
          <w:color w:val="000000"/>
          <w:sz w:val="32"/>
          <w:szCs w:val="32"/>
        </w:rPr>
      </w:pPr>
      <w:r w:rsidRPr="00525B35">
        <w:rPr>
          <w:rFonts w:ascii="仿宋_GB2312" w:eastAsia="仿宋_GB2312"/>
          <w:color w:val="000000"/>
          <w:sz w:val="32"/>
          <w:szCs w:val="32"/>
        </w:rPr>
        <w:t>贯彻执行党中央和市委关于意识形态主体责任、媒体融合发展等重要精神，建设一个以媒体融合及新闻指挥调度系统为目标的区级</w:t>
      </w:r>
      <w:proofErr w:type="gramStart"/>
      <w:r w:rsidRPr="00525B35">
        <w:rPr>
          <w:rFonts w:ascii="仿宋_GB2312" w:eastAsia="仿宋_GB2312"/>
          <w:color w:val="000000"/>
          <w:sz w:val="32"/>
          <w:szCs w:val="32"/>
        </w:rPr>
        <w:t>融媒体</w:t>
      </w:r>
      <w:proofErr w:type="gramEnd"/>
      <w:r w:rsidRPr="00525B35">
        <w:rPr>
          <w:rFonts w:ascii="仿宋_GB2312" w:eastAsia="仿宋_GB2312"/>
          <w:color w:val="000000"/>
          <w:sz w:val="32"/>
          <w:szCs w:val="32"/>
        </w:rPr>
        <w:t>平台。推动新闻信息与政务、服务紧密结合，倾听百姓呼声，回应百姓关切，宣传引导服务群众，巩固基层宣传思想文化阵地，壮大主流思想舆论。满足现阶段区委区政府多媒体、多类型节目录制的任务</w:t>
      </w:r>
      <w:r w:rsidR="004F7834">
        <w:rPr>
          <w:rFonts w:ascii="仿宋_GB2312" w:eastAsia="仿宋_GB2312" w:hint="eastAsia"/>
          <w:color w:val="000000"/>
          <w:sz w:val="32"/>
          <w:szCs w:val="32"/>
        </w:rPr>
        <w:t>。</w:t>
      </w:r>
      <w:r>
        <w:rPr>
          <w:rFonts w:ascii="仿宋_GB2312" w:eastAsia="仿宋_GB2312" w:hint="eastAsia"/>
          <w:color w:val="000000"/>
          <w:sz w:val="32"/>
          <w:szCs w:val="32"/>
        </w:rPr>
        <w:t>主要产出指标：搭建一套4K制作网，系统运行可靠性100%，于2025年12月底前完成。主要效益指标：年度内</w:t>
      </w:r>
      <w:r w:rsidRPr="00525B35">
        <w:rPr>
          <w:rFonts w:ascii="仿宋_GB2312" w:eastAsia="仿宋_GB2312"/>
          <w:color w:val="000000"/>
          <w:sz w:val="32"/>
          <w:szCs w:val="32"/>
        </w:rPr>
        <w:t>区内企业直播录制5场</w:t>
      </w:r>
      <w:r>
        <w:rPr>
          <w:rFonts w:ascii="仿宋_GB2312" w:eastAsia="仿宋_GB2312" w:hint="eastAsia"/>
          <w:color w:val="000000"/>
          <w:sz w:val="32"/>
          <w:szCs w:val="32"/>
        </w:rPr>
        <w:t>。</w:t>
      </w:r>
    </w:p>
    <w:p w14:paraId="10263E5A" w14:textId="77777777" w:rsidR="009127C3" w:rsidRPr="00215248" w:rsidRDefault="009127C3" w:rsidP="00215248">
      <w:pPr>
        <w:spacing w:line="560" w:lineRule="exact"/>
        <w:ind w:firstLineChars="200" w:firstLine="640"/>
        <w:outlineLvl w:val="0"/>
        <w:rPr>
          <w:rFonts w:ascii="楷体_GB2312" w:eastAsia="楷体_GB2312" w:hAnsi="楷体" w:cs="仿宋_GB2312" w:hint="eastAsia"/>
          <w:sz w:val="32"/>
          <w:szCs w:val="32"/>
        </w:rPr>
      </w:pPr>
      <w:r w:rsidRPr="00215248">
        <w:rPr>
          <w:rFonts w:ascii="楷体_GB2312" w:eastAsia="楷体_GB2312" w:hAnsi="楷体" w:cs="仿宋_GB2312" w:hint="eastAsia"/>
          <w:sz w:val="32"/>
          <w:szCs w:val="32"/>
        </w:rPr>
        <w:t>（</w:t>
      </w:r>
      <w:r w:rsidR="00215248">
        <w:rPr>
          <w:rFonts w:ascii="楷体_GB2312" w:eastAsia="楷体_GB2312" w:hAnsi="楷体" w:cs="仿宋_GB2312" w:hint="eastAsia"/>
          <w:sz w:val="32"/>
          <w:szCs w:val="32"/>
        </w:rPr>
        <w:t>二</w:t>
      </w:r>
      <w:r w:rsidRPr="00215248">
        <w:rPr>
          <w:rFonts w:ascii="楷体_GB2312" w:eastAsia="楷体_GB2312" w:hAnsi="楷体" w:cs="仿宋_GB2312" w:hint="eastAsia"/>
          <w:sz w:val="32"/>
          <w:szCs w:val="32"/>
        </w:rPr>
        <w:t>）总体绩效目标完成情况分析</w:t>
      </w:r>
    </w:p>
    <w:p w14:paraId="2632CA41" w14:textId="12B234A2" w:rsidR="00A52489" w:rsidRPr="000C3ADA" w:rsidRDefault="000D2A1F" w:rsidP="004B7FE1">
      <w:pPr>
        <w:spacing w:line="520" w:lineRule="exact"/>
        <w:ind w:firstLineChars="200" w:firstLine="640"/>
        <w:outlineLvl w:val="0"/>
        <w:rPr>
          <w:rFonts w:ascii="仿宋_GB2312" w:eastAsia="仿宋_GB2312"/>
          <w:color w:val="000000"/>
          <w:sz w:val="32"/>
          <w:szCs w:val="32"/>
        </w:rPr>
      </w:pPr>
      <w:r>
        <w:rPr>
          <w:rFonts w:ascii="仿宋_GB2312" w:eastAsia="仿宋_GB2312" w:hint="eastAsia"/>
          <w:color w:val="000000"/>
          <w:sz w:val="32"/>
          <w:szCs w:val="32"/>
        </w:rPr>
        <w:t>项目</w:t>
      </w:r>
      <w:r w:rsidRPr="000D2A1F">
        <w:rPr>
          <w:rFonts w:ascii="仿宋_GB2312" w:eastAsia="仿宋_GB2312"/>
          <w:color w:val="000000"/>
          <w:sz w:val="32"/>
          <w:szCs w:val="32"/>
        </w:rPr>
        <w:t>建设</w:t>
      </w:r>
      <w:r>
        <w:rPr>
          <w:rFonts w:ascii="仿宋_GB2312" w:eastAsia="仿宋_GB2312" w:hint="eastAsia"/>
          <w:color w:val="000000"/>
          <w:sz w:val="32"/>
          <w:szCs w:val="32"/>
        </w:rPr>
        <w:t>了</w:t>
      </w:r>
      <w:r w:rsidRPr="000D2A1F">
        <w:rPr>
          <w:rFonts w:ascii="仿宋_GB2312" w:eastAsia="仿宋_GB2312"/>
          <w:color w:val="000000"/>
          <w:sz w:val="32"/>
          <w:szCs w:val="32"/>
        </w:rPr>
        <w:t>一个以媒体融合及新闻指挥调度系统为目标的区级</w:t>
      </w:r>
      <w:proofErr w:type="gramStart"/>
      <w:r w:rsidRPr="000D2A1F">
        <w:rPr>
          <w:rFonts w:ascii="仿宋_GB2312" w:eastAsia="仿宋_GB2312"/>
          <w:color w:val="000000"/>
          <w:sz w:val="32"/>
          <w:szCs w:val="32"/>
        </w:rPr>
        <w:t>融媒体</w:t>
      </w:r>
      <w:proofErr w:type="gramEnd"/>
      <w:r w:rsidRPr="000D2A1F">
        <w:rPr>
          <w:rFonts w:ascii="仿宋_GB2312" w:eastAsia="仿宋_GB2312"/>
          <w:color w:val="000000"/>
          <w:sz w:val="32"/>
          <w:szCs w:val="32"/>
        </w:rPr>
        <w:t>平台。推动</w:t>
      </w:r>
      <w:r>
        <w:rPr>
          <w:rFonts w:ascii="仿宋_GB2312" w:eastAsia="仿宋_GB2312" w:hint="eastAsia"/>
          <w:color w:val="000000"/>
          <w:sz w:val="32"/>
          <w:szCs w:val="32"/>
        </w:rPr>
        <w:t>了</w:t>
      </w:r>
      <w:r w:rsidRPr="000D2A1F">
        <w:rPr>
          <w:rFonts w:ascii="仿宋_GB2312" w:eastAsia="仿宋_GB2312"/>
          <w:color w:val="000000"/>
          <w:sz w:val="32"/>
          <w:szCs w:val="32"/>
        </w:rPr>
        <w:t>新闻信息与政务、服务紧密结合，倾听百姓呼声，回应百姓关切，宣传引导服务群众，巩固基层宣传思想文化阵地，壮大主流思想舆论。满足</w:t>
      </w:r>
      <w:r>
        <w:rPr>
          <w:rFonts w:ascii="仿宋_GB2312" w:eastAsia="仿宋_GB2312" w:hint="eastAsia"/>
          <w:color w:val="000000"/>
          <w:sz w:val="32"/>
          <w:szCs w:val="32"/>
        </w:rPr>
        <w:t>了</w:t>
      </w:r>
      <w:r w:rsidRPr="000D2A1F">
        <w:rPr>
          <w:rFonts w:ascii="仿宋_GB2312" w:eastAsia="仿宋_GB2312"/>
          <w:color w:val="000000"/>
          <w:sz w:val="32"/>
          <w:szCs w:val="32"/>
        </w:rPr>
        <w:t>现阶段区委区政府多媒体、多类型节目录制的任务</w:t>
      </w:r>
      <w:r>
        <w:rPr>
          <w:rFonts w:ascii="仿宋_GB2312" w:eastAsia="仿宋_GB2312" w:hint="eastAsia"/>
          <w:color w:val="000000"/>
          <w:sz w:val="32"/>
          <w:szCs w:val="32"/>
        </w:rPr>
        <w:t>，基本完成了项目总体绩效目标</w:t>
      </w:r>
      <w:r w:rsidR="00A52489" w:rsidRPr="000C3ADA">
        <w:rPr>
          <w:rFonts w:ascii="仿宋_GB2312" w:eastAsia="仿宋_GB2312" w:hint="eastAsia"/>
          <w:color w:val="000000"/>
          <w:sz w:val="32"/>
          <w:szCs w:val="32"/>
        </w:rPr>
        <w:t>。</w:t>
      </w:r>
    </w:p>
    <w:p w14:paraId="0585E500" w14:textId="77777777" w:rsidR="004B7FE1" w:rsidRPr="00215248" w:rsidRDefault="009127C3" w:rsidP="00215248">
      <w:pPr>
        <w:spacing w:line="560" w:lineRule="exact"/>
        <w:ind w:firstLineChars="200" w:firstLine="640"/>
        <w:outlineLvl w:val="0"/>
        <w:rPr>
          <w:rFonts w:ascii="楷体_GB2312" w:eastAsia="楷体_GB2312" w:hAnsi="楷体" w:cs="仿宋_GB2312" w:hint="eastAsia"/>
          <w:sz w:val="32"/>
          <w:szCs w:val="32"/>
        </w:rPr>
      </w:pPr>
      <w:r w:rsidRPr="00215248">
        <w:rPr>
          <w:rFonts w:ascii="楷体_GB2312" w:eastAsia="楷体_GB2312" w:hAnsi="楷体" w:cs="仿宋_GB2312" w:hint="eastAsia"/>
          <w:sz w:val="32"/>
          <w:szCs w:val="32"/>
        </w:rPr>
        <w:t>（</w:t>
      </w:r>
      <w:r w:rsidR="00215248">
        <w:rPr>
          <w:rFonts w:ascii="楷体_GB2312" w:eastAsia="楷体_GB2312" w:hAnsi="楷体" w:cs="仿宋_GB2312" w:hint="eastAsia"/>
          <w:sz w:val="32"/>
          <w:szCs w:val="32"/>
        </w:rPr>
        <w:t>三</w:t>
      </w:r>
      <w:r w:rsidRPr="00215248">
        <w:rPr>
          <w:rFonts w:ascii="楷体_GB2312" w:eastAsia="楷体_GB2312" w:hAnsi="楷体" w:cs="仿宋_GB2312" w:hint="eastAsia"/>
          <w:sz w:val="32"/>
          <w:szCs w:val="32"/>
        </w:rPr>
        <w:t>）</w:t>
      </w:r>
      <w:r w:rsidR="00CA72AB" w:rsidRPr="00215248">
        <w:rPr>
          <w:rFonts w:ascii="楷体_GB2312" w:eastAsia="楷体_GB2312" w:hAnsi="楷体" w:cs="仿宋_GB2312" w:hint="eastAsia"/>
          <w:sz w:val="32"/>
          <w:szCs w:val="32"/>
        </w:rPr>
        <w:t>项目绩效指标完成情况分析</w:t>
      </w:r>
    </w:p>
    <w:p w14:paraId="5DA520CD" w14:textId="77777777" w:rsidR="00CA72AB" w:rsidRPr="004B7FE1" w:rsidRDefault="00CA72AB" w:rsidP="004B7FE1">
      <w:pPr>
        <w:spacing w:line="520" w:lineRule="exact"/>
        <w:ind w:firstLineChars="200" w:firstLine="640"/>
        <w:rPr>
          <w:rFonts w:ascii="仿宋_GB2312" w:eastAsia="仿宋_GB2312" w:hAnsi="黑体" w:cs="黑体" w:hint="eastAsia"/>
          <w:bCs/>
          <w:sz w:val="32"/>
          <w:szCs w:val="32"/>
        </w:rPr>
      </w:pPr>
      <w:r w:rsidRPr="004B7FE1">
        <w:rPr>
          <w:rFonts w:ascii="仿宋_GB2312" w:eastAsia="仿宋_GB2312" w:hAnsi="黑体" w:cs="黑体" w:hint="eastAsia"/>
          <w:bCs/>
          <w:sz w:val="32"/>
          <w:szCs w:val="32"/>
        </w:rPr>
        <w:t>1.产出指标完成情况分析。</w:t>
      </w:r>
    </w:p>
    <w:p w14:paraId="22E83383" w14:textId="19907973" w:rsidR="00CA72AB" w:rsidRPr="004B7FE1" w:rsidRDefault="00CA72AB" w:rsidP="004B7FE1">
      <w:pPr>
        <w:spacing w:line="520" w:lineRule="exact"/>
        <w:ind w:firstLineChars="200" w:firstLine="640"/>
        <w:rPr>
          <w:rFonts w:ascii="仿宋_GB2312" w:eastAsia="仿宋_GB2312" w:hAnsi="黑体" w:cs="黑体" w:hint="eastAsia"/>
          <w:bCs/>
          <w:sz w:val="32"/>
          <w:szCs w:val="32"/>
        </w:rPr>
      </w:pPr>
      <w:r w:rsidRPr="004B7FE1">
        <w:rPr>
          <w:rFonts w:ascii="仿宋_GB2312" w:eastAsia="仿宋_GB2312" w:hAnsi="黑体" w:cs="黑体" w:hint="eastAsia"/>
          <w:bCs/>
          <w:sz w:val="32"/>
          <w:szCs w:val="32"/>
        </w:rPr>
        <w:t>（1）</w:t>
      </w:r>
      <w:r w:rsidR="009127C3" w:rsidRPr="004B7FE1">
        <w:rPr>
          <w:rFonts w:ascii="仿宋_GB2312" w:eastAsia="仿宋_GB2312" w:hAnsi="黑体" w:cs="黑体" w:hint="eastAsia"/>
          <w:bCs/>
          <w:sz w:val="32"/>
          <w:szCs w:val="32"/>
        </w:rPr>
        <w:t>数量指标</w:t>
      </w:r>
      <w:r w:rsidR="000D2A1F">
        <w:rPr>
          <w:rFonts w:ascii="仿宋_GB2312" w:eastAsia="仿宋_GB2312" w:hAnsi="黑体" w:cs="黑体" w:hint="eastAsia"/>
          <w:bCs/>
          <w:sz w:val="32"/>
          <w:szCs w:val="32"/>
        </w:rPr>
        <w:t>：系统包含一套大屏系统、一套4K制作网、一套转播系统，完成了数量指标。</w:t>
      </w:r>
    </w:p>
    <w:p w14:paraId="410CF6AA" w14:textId="437760A4" w:rsidR="00CA72AB" w:rsidRPr="004B7FE1" w:rsidRDefault="00CA72AB" w:rsidP="004B7FE1">
      <w:pPr>
        <w:spacing w:line="520" w:lineRule="exact"/>
        <w:ind w:firstLineChars="200" w:firstLine="640"/>
        <w:rPr>
          <w:rFonts w:ascii="仿宋_GB2312" w:eastAsia="仿宋_GB2312"/>
          <w:sz w:val="32"/>
          <w:szCs w:val="32"/>
        </w:rPr>
      </w:pPr>
      <w:r w:rsidRPr="004B7FE1">
        <w:rPr>
          <w:rFonts w:ascii="仿宋_GB2312" w:eastAsia="仿宋_GB2312" w:hint="eastAsia"/>
          <w:sz w:val="32"/>
          <w:szCs w:val="32"/>
        </w:rPr>
        <w:t>（2）</w:t>
      </w:r>
      <w:r w:rsidR="009127C3" w:rsidRPr="004B7FE1">
        <w:rPr>
          <w:rFonts w:ascii="仿宋_GB2312" w:eastAsia="仿宋_GB2312" w:hint="eastAsia"/>
          <w:sz w:val="32"/>
          <w:szCs w:val="32"/>
        </w:rPr>
        <w:t>质量指标</w:t>
      </w:r>
      <w:r w:rsidR="000D2A1F">
        <w:rPr>
          <w:rFonts w:ascii="仿宋_GB2312" w:eastAsia="仿宋_GB2312" w:hint="eastAsia"/>
          <w:sz w:val="32"/>
          <w:szCs w:val="32"/>
        </w:rPr>
        <w:t>：</w:t>
      </w:r>
      <w:r w:rsidR="000D2A1F">
        <w:rPr>
          <w:rFonts w:ascii="仿宋_GB2312" w:eastAsia="仿宋_GB2312" w:hAnsi="黑体" w:cs="黑体" w:hint="eastAsia"/>
          <w:bCs/>
          <w:sz w:val="32"/>
          <w:szCs w:val="32"/>
        </w:rPr>
        <w:t>系统运行可靠性达到100%</w:t>
      </w:r>
      <w:r w:rsidR="000D2A1F">
        <w:rPr>
          <w:rFonts w:ascii="仿宋_GB2312" w:eastAsia="仿宋_GB2312" w:hAnsi="黑体" w:cs="黑体" w:hint="eastAsia"/>
          <w:bCs/>
          <w:sz w:val="32"/>
          <w:szCs w:val="32"/>
        </w:rPr>
        <w:t>，</w:t>
      </w:r>
      <w:r w:rsidR="000D2A1F" w:rsidRPr="000D2A1F">
        <w:rPr>
          <w:rFonts w:ascii="仿宋_GB2312" w:eastAsia="仿宋_GB2312" w:hAnsi="黑体" w:cs="黑体"/>
          <w:bCs/>
          <w:sz w:val="32"/>
          <w:szCs w:val="32"/>
        </w:rPr>
        <w:t>满足超高</w:t>
      </w:r>
      <w:proofErr w:type="gramStart"/>
      <w:r w:rsidR="000D2A1F" w:rsidRPr="000D2A1F">
        <w:rPr>
          <w:rFonts w:ascii="仿宋_GB2312" w:eastAsia="仿宋_GB2312" w:hAnsi="黑体" w:cs="黑体"/>
          <w:bCs/>
          <w:sz w:val="32"/>
          <w:szCs w:val="32"/>
        </w:rPr>
        <w:t>清制作</w:t>
      </w:r>
      <w:proofErr w:type="gramEnd"/>
      <w:r w:rsidR="000D2A1F" w:rsidRPr="000D2A1F">
        <w:rPr>
          <w:rFonts w:ascii="仿宋_GB2312" w:eastAsia="仿宋_GB2312" w:hAnsi="黑体" w:cs="黑体"/>
          <w:bCs/>
          <w:sz w:val="32"/>
          <w:szCs w:val="32"/>
        </w:rPr>
        <w:t>需求</w:t>
      </w:r>
      <w:r w:rsidR="000D2A1F">
        <w:rPr>
          <w:rFonts w:ascii="仿宋_GB2312" w:eastAsia="仿宋_GB2312" w:hAnsi="黑体" w:cs="黑体" w:hint="eastAsia"/>
          <w:bCs/>
          <w:sz w:val="32"/>
          <w:szCs w:val="32"/>
        </w:rPr>
        <w:t>，完成了质量指标</w:t>
      </w:r>
      <w:r w:rsidRPr="004B7FE1">
        <w:rPr>
          <w:rFonts w:ascii="仿宋_GB2312" w:eastAsia="仿宋_GB2312" w:hint="eastAsia"/>
          <w:sz w:val="32"/>
          <w:szCs w:val="32"/>
        </w:rPr>
        <w:t>。</w:t>
      </w:r>
    </w:p>
    <w:p w14:paraId="295FBBF0" w14:textId="3808BC9A" w:rsidR="00CA72AB" w:rsidRPr="00634BA6" w:rsidRDefault="00CA72AB" w:rsidP="004B7FE1">
      <w:pPr>
        <w:spacing w:line="520" w:lineRule="exact"/>
        <w:ind w:firstLineChars="200" w:firstLine="640"/>
        <w:rPr>
          <w:rFonts w:ascii="仿宋_GB2312" w:eastAsia="仿宋_GB2312"/>
          <w:sz w:val="32"/>
          <w:szCs w:val="32"/>
        </w:rPr>
      </w:pPr>
      <w:r w:rsidRPr="00634BA6">
        <w:rPr>
          <w:rFonts w:ascii="仿宋_GB2312" w:eastAsia="仿宋_GB2312" w:hint="eastAsia"/>
          <w:sz w:val="32"/>
          <w:szCs w:val="32"/>
        </w:rPr>
        <w:lastRenderedPageBreak/>
        <w:t>（3）</w:t>
      </w:r>
      <w:r w:rsidR="00634BA6" w:rsidRPr="00634BA6">
        <w:rPr>
          <w:rFonts w:ascii="仿宋_GB2312" w:eastAsia="仿宋_GB2312" w:hint="eastAsia"/>
          <w:sz w:val="32"/>
          <w:szCs w:val="32"/>
        </w:rPr>
        <w:t>时效</w:t>
      </w:r>
      <w:r w:rsidR="009127C3" w:rsidRPr="00634BA6">
        <w:rPr>
          <w:rFonts w:ascii="仿宋_GB2312" w:eastAsia="仿宋_GB2312" w:hint="eastAsia"/>
          <w:sz w:val="32"/>
          <w:szCs w:val="32"/>
        </w:rPr>
        <w:t>指标</w:t>
      </w:r>
      <w:r w:rsidR="000D2A1F">
        <w:rPr>
          <w:rFonts w:ascii="仿宋_GB2312" w:eastAsia="仿宋_GB2312" w:hint="eastAsia"/>
          <w:sz w:val="32"/>
          <w:szCs w:val="32"/>
        </w:rPr>
        <w:t>：</w:t>
      </w:r>
      <w:r w:rsidR="000D2A1F">
        <w:rPr>
          <w:rFonts w:ascii="仿宋_GB2312" w:eastAsia="仿宋_GB2312" w:hAnsi="黑体" w:cs="黑体" w:hint="eastAsia"/>
          <w:bCs/>
          <w:sz w:val="32"/>
          <w:szCs w:val="32"/>
        </w:rPr>
        <w:t>系统于2025年12月底前完成</w:t>
      </w:r>
      <w:r w:rsidR="000D2A1F">
        <w:rPr>
          <w:rFonts w:ascii="仿宋_GB2312" w:eastAsia="仿宋_GB2312" w:hAnsi="黑体" w:cs="黑体" w:hint="eastAsia"/>
          <w:bCs/>
          <w:sz w:val="32"/>
          <w:szCs w:val="32"/>
        </w:rPr>
        <w:t>，完成了时效指标</w:t>
      </w:r>
      <w:r w:rsidRPr="00634BA6">
        <w:rPr>
          <w:rFonts w:ascii="仿宋_GB2312" w:eastAsia="仿宋_GB2312" w:hint="eastAsia"/>
          <w:sz w:val="32"/>
          <w:szCs w:val="32"/>
        </w:rPr>
        <w:t>。</w:t>
      </w:r>
    </w:p>
    <w:p w14:paraId="58B9BA68" w14:textId="77777777" w:rsidR="00CA72AB" w:rsidRPr="00634BA6" w:rsidRDefault="00634BA6" w:rsidP="004B7FE1">
      <w:pPr>
        <w:spacing w:line="520" w:lineRule="exact"/>
        <w:ind w:firstLineChars="200" w:firstLine="640"/>
        <w:rPr>
          <w:rFonts w:ascii="仿宋_GB2312" w:eastAsia="仿宋_GB2312"/>
          <w:sz w:val="32"/>
          <w:szCs w:val="32"/>
        </w:rPr>
      </w:pPr>
      <w:r w:rsidRPr="00634BA6">
        <w:rPr>
          <w:rFonts w:ascii="仿宋_GB2312" w:eastAsia="仿宋_GB2312" w:hint="eastAsia"/>
          <w:sz w:val="32"/>
          <w:szCs w:val="32"/>
        </w:rPr>
        <w:t>2</w:t>
      </w:r>
      <w:r w:rsidRPr="00634BA6">
        <w:rPr>
          <w:rFonts w:ascii="仿宋_GB2312" w:eastAsia="仿宋_GB2312"/>
          <w:sz w:val="32"/>
          <w:szCs w:val="32"/>
        </w:rPr>
        <w:t>.</w:t>
      </w:r>
      <w:r w:rsidR="009127C3" w:rsidRPr="00634BA6">
        <w:rPr>
          <w:rFonts w:ascii="仿宋_GB2312" w:eastAsia="仿宋_GB2312" w:hint="eastAsia"/>
          <w:sz w:val="32"/>
          <w:szCs w:val="32"/>
        </w:rPr>
        <w:t>成本指标</w:t>
      </w:r>
      <w:r w:rsidR="00CA72AB" w:rsidRPr="00634BA6">
        <w:rPr>
          <w:rFonts w:ascii="仿宋_GB2312" w:eastAsia="仿宋_GB2312" w:hint="eastAsia"/>
          <w:sz w:val="32"/>
          <w:szCs w:val="32"/>
        </w:rPr>
        <w:t>。</w:t>
      </w:r>
    </w:p>
    <w:p w14:paraId="683107EA" w14:textId="3DD1EC90" w:rsidR="00634BA6" w:rsidRPr="00634BA6" w:rsidRDefault="00634BA6" w:rsidP="00634BA6">
      <w:pPr>
        <w:spacing w:line="520" w:lineRule="exact"/>
        <w:ind w:firstLineChars="200" w:firstLine="640"/>
        <w:rPr>
          <w:rFonts w:ascii="仿宋_GB2312" w:eastAsia="仿宋_GB2312"/>
          <w:bCs/>
          <w:sz w:val="32"/>
          <w:szCs w:val="32"/>
        </w:rPr>
      </w:pPr>
      <w:r w:rsidRPr="00634BA6">
        <w:rPr>
          <w:rFonts w:ascii="仿宋_GB2312" w:eastAsia="仿宋_GB2312" w:hint="eastAsia"/>
          <w:bCs/>
          <w:sz w:val="32"/>
          <w:szCs w:val="32"/>
        </w:rPr>
        <w:t>（1）经济成本指标</w:t>
      </w:r>
      <w:r w:rsidR="000D2A1F">
        <w:rPr>
          <w:rFonts w:ascii="仿宋_GB2312" w:eastAsia="仿宋_GB2312" w:hint="eastAsia"/>
          <w:bCs/>
          <w:sz w:val="32"/>
          <w:szCs w:val="32"/>
        </w:rPr>
        <w:t>：总投资控制在预算内，完成了经济成本指标</w:t>
      </w:r>
      <w:r w:rsidRPr="00634BA6">
        <w:rPr>
          <w:rFonts w:ascii="仿宋_GB2312" w:eastAsia="仿宋_GB2312" w:hint="eastAsia"/>
          <w:bCs/>
          <w:sz w:val="32"/>
          <w:szCs w:val="32"/>
        </w:rPr>
        <w:t>。</w:t>
      </w:r>
    </w:p>
    <w:p w14:paraId="3C097792" w14:textId="28E1B06D" w:rsidR="00634BA6" w:rsidRPr="00634BA6" w:rsidRDefault="00634BA6" w:rsidP="00634BA6">
      <w:pPr>
        <w:spacing w:line="520" w:lineRule="exact"/>
        <w:ind w:firstLineChars="200" w:firstLine="640"/>
        <w:rPr>
          <w:rFonts w:ascii="仿宋_GB2312" w:eastAsia="仿宋_GB2312"/>
          <w:sz w:val="32"/>
          <w:szCs w:val="32"/>
        </w:rPr>
      </w:pPr>
      <w:r w:rsidRPr="00634BA6">
        <w:rPr>
          <w:rFonts w:ascii="仿宋_GB2312" w:eastAsia="仿宋_GB2312" w:hint="eastAsia"/>
          <w:sz w:val="32"/>
          <w:szCs w:val="32"/>
        </w:rPr>
        <w:t>（2）社会成本指标</w:t>
      </w:r>
      <w:r w:rsidR="000D2A1F">
        <w:rPr>
          <w:rFonts w:ascii="仿宋_GB2312" w:eastAsia="仿宋_GB2312" w:hint="eastAsia"/>
          <w:sz w:val="32"/>
          <w:szCs w:val="32"/>
        </w:rPr>
        <w:t>：不涉及</w:t>
      </w:r>
      <w:r w:rsidRPr="00634BA6">
        <w:rPr>
          <w:rFonts w:ascii="仿宋_GB2312" w:eastAsia="仿宋_GB2312" w:hint="eastAsia"/>
          <w:sz w:val="32"/>
          <w:szCs w:val="32"/>
        </w:rPr>
        <w:t>。</w:t>
      </w:r>
    </w:p>
    <w:p w14:paraId="523CF487" w14:textId="35481E58" w:rsidR="00634BA6" w:rsidRPr="00634BA6" w:rsidRDefault="00634BA6" w:rsidP="00634BA6">
      <w:pPr>
        <w:spacing w:line="520" w:lineRule="exact"/>
        <w:ind w:firstLineChars="200" w:firstLine="640"/>
        <w:rPr>
          <w:rFonts w:ascii="仿宋_GB2312" w:eastAsia="仿宋_GB2312"/>
          <w:sz w:val="32"/>
          <w:szCs w:val="32"/>
        </w:rPr>
      </w:pPr>
      <w:r w:rsidRPr="00634BA6">
        <w:rPr>
          <w:rFonts w:ascii="仿宋_GB2312" w:eastAsia="仿宋_GB2312" w:hint="eastAsia"/>
          <w:sz w:val="32"/>
          <w:szCs w:val="32"/>
        </w:rPr>
        <w:t>（3）生态环境成本指标</w:t>
      </w:r>
      <w:r w:rsidR="000D2A1F">
        <w:rPr>
          <w:rFonts w:ascii="仿宋_GB2312" w:eastAsia="仿宋_GB2312" w:hint="eastAsia"/>
          <w:sz w:val="32"/>
          <w:szCs w:val="32"/>
        </w:rPr>
        <w:t>：不涉及</w:t>
      </w:r>
      <w:r w:rsidRPr="00634BA6">
        <w:rPr>
          <w:rFonts w:ascii="仿宋_GB2312" w:eastAsia="仿宋_GB2312" w:hint="eastAsia"/>
          <w:sz w:val="32"/>
          <w:szCs w:val="32"/>
        </w:rPr>
        <w:t>。</w:t>
      </w:r>
    </w:p>
    <w:p w14:paraId="077DCCBE" w14:textId="77777777" w:rsidR="00CA72AB" w:rsidRPr="004B7FE1" w:rsidRDefault="00D8000B" w:rsidP="004B7FE1">
      <w:pPr>
        <w:spacing w:line="520" w:lineRule="exact"/>
        <w:ind w:firstLineChars="200" w:firstLine="640"/>
        <w:rPr>
          <w:rFonts w:ascii="仿宋_GB2312" w:eastAsia="仿宋_GB2312"/>
          <w:sz w:val="32"/>
          <w:szCs w:val="32"/>
        </w:rPr>
      </w:pPr>
      <w:r>
        <w:rPr>
          <w:rFonts w:ascii="仿宋_GB2312" w:eastAsia="仿宋_GB2312"/>
          <w:sz w:val="32"/>
          <w:szCs w:val="32"/>
        </w:rPr>
        <w:t>3</w:t>
      </w:r>
      <w:r w:rsidR="00CA72AB" w:rsidRPr="004B7FE1">
        <w:rPr>
          <w:rFonts w:ascii="仿宋_GB2312" w:eastAsia="仿宋_GB2312" w:hint="eastAsia"/>
          <w:sz w:val="32"/>
          <w:szCs w:val="32"/>
        </w:rPr>
        <w:t>.效益指标完成情况分析。</w:t>
      </w:r>
    </w:p>
    <w:p w14:paraId="00244582" w14:textId="3C18E452" w:rsidR="00CA72AB" w:rsidRPr="004B7FE1" w:rsidRDefault="00CA72AB" w:rsidP="004B7FE1">
      <w:pPr>
        <w:spacing w:line="520" w:lineRule="exact"/>
        <w:ind w:firstLineChars="200" w:firstLine="640"/>
        <w:rPr>
          <w:rFonts w:ascii="仿宋_GB2312" w:eastAsia="仿宋_GB2312"/>
          <w:sz w:val="32"/>
          <w:szCs w:val="32"/>
        </w:rPr>
      </w:pPr>
      <w:r w:rsidRPr="004B7FE1">
        <w:rPr>
          <w:rFonts w:ascii="仿宋_GB2312" w:eastAsia="仿宋_GB2312" w:hint="eastAsia"/>
          <w:sz w:val="32"/>
          <w:szCs w:val="32"/>
        </w:rPr>
        <w:t>（1）经济效益</w:t>
      </w:r>
      <w:r w:rsidR="000D2A1F">
        <w:rPr>
          <w:rFonts w:ascii="仿宋_GB2312" w:eastAsia="仿宋_GB2312" w:hint="eastAsia"/>
          <w:sz w:val="32"/>
          <w:szCs w:val="32"/>
        </w:rPr>
        <w:t>：不涉及</w:t>
      </w:r>
      <w:r w:rsidRPr="004B7FE1">
        <w:rPr>
          <w:rFonts w:ascii="仿宋_GB2312" w:eastAsia="仿宋_GB2312" w:hint="eastAsia"/>
          <w:sz w:val="32"/>
          <w:szCs w:val="32"/>
        </w:rPr>
        <w:t>。</w:t>
      </w:r>
    </w:p>
    <w:p w14:paraId="0A8B2D59" w14:textId="56F20827" w:rsidR="00CA72AB" w:rsidRPr="004B7FE1" w:rsidRDefault="00CA72AB" w:rsidP="004B7FE1">
      <w:pPr>
        <w:spacing w:line="520" w:lineRule="exact"/>
        <w:ind w:firstLineChars="200" w:firstLine="640"/>
        <w:rPr>
          <w:rFonts w:ascii="仿宋_GB2312" w:eastAsia="仿宋_GB2312"/>
          <w:sz w:val="32"/>
          <w:szCs w:val="32"/>
        </w:rPr>
      </w:pPr>
      <w:r w:rsidRPr="004B7FE1">
        <w:rPr>
          <w:rFonts w:ascii="仿宋_GB2312" w:eastAsia="仿宋_GB2312" w:hint="eastAsia"/>
          <w:sz w:val="32"/>
          <w:szCs w:val="32"/>
        </w:rPr>
        <w:t>（2）社会效益</w:t>
      </w:r>
      <w:r w:rsidR="000D2A1F">
        <w:rPr>
          <w:rFonts w:ascii="仿宋_GB2312" w:eastAsia="仿宋_GB2312" w:hint="eastAsia"/>
          <w:sz w:val="32"/>
          <w:szCs w:val="32"/>
        </w:rPr>
        <w:t>：</w:t>
      </w:r>
      <w:r w:rsidR="000D2A1F" w:rsidRPr="000D2A1F">
        <w:rPr>
          <w:rFonts w:ascii="仿宋_GB2312" w:eastAsia="仿宋_GB2312"/>
          <w:sz w:val="32"/>
          <w:szCs w:val="32"/>
        </w:rPr>
        <w:t>年度内</w:t>
      </w:r>
      <w:r w:rsidR="000D2A1F">
        <w:rPr>
          <w:rFonts w:ascii="仿宋_GB2312" w:eastAsia="仿宋_GB2312" w:hint="eastAsia"/>
          <w:sz w:val="32"/>
          <w:szCs w:val="32"/>
        </w:rPr>
        <w:t>共直播34</w:t>
      </w:r>
      <w:r w:rsidR="000D2A1F" w:rsidRPr="000D2A1F">
        <w:rPr>
          <w:rFonts w:ascii="仿宋_GB2312" w:eastAsia="仿宋_GB2312"/>
          <w:sz w:val="32"/>
          <w:szCs w:val="32"/>
        </w:rPr>
        <w:t>场</w:t>
      </w:r>
      <w:r w:rsidR="000D2A1F">
        <w:rPr>
          <w:rFonts w:ascii="仿宋_GB2312" w:eastAsia="仿宋_GB2312" w:hint="eastAsia"/>
          <w:sz w:val="32"/>
          <w:szCs w:val="32"/>
        </w:rPr>
        <w:t>，完成了社会效益指标</w:t>
      </w:r>
      <w:r w:rsidRPr="004B7FE1">
        <w:rPr>
          <w:rFonts w:ascii="仿宋_GB2312" w:eastAsia="仿宋_GB2312" w:hint="eastAsia"/>
          <w:sz w:val="32"/>
          <w:szCs w:val="32"/>
        </w:rPr>
        <w:t>。</w:t>
      </w:r>
    </w:p>
    <w:p w14:paraId="18576DC0" w14:textId="3F974D8F" w:rsidR="00CA72AB" w:rsidRPr="004B7FE1" w:rsidRDefault="00CA72AB" w:rsidP="004B7FE1">
      <w:pPr>
        <w:spacing w:line="520" w:lineRule="exact"/>
        <w:ind w:firstLineChars="200" w:firstLine="640"/>
        <w:rPr>
          <w:rFonts w:ascii="仿宋_GB2312" w:eastAsia="仿宋_GB2312"/>
          <w:sz w:val="32"/>
          <w:szCs w:val="32"/>
        </w:rPr>
      </w:pPr>
      <w:r w:rsidRPr="004B7FE1">
        <w:rPr>
          <w:rFonts w:ascii="仿宋_GB2312" w:eastAsia="仿宋_GB2312" w:hint="eastAsia"/>
          <w:sz w:val="32"/>
          <w:szCs w:val="32"/>
        </w:rPr>
        <w:t>（3）生态效益</w:t>
      </w:r>
      <w:r w:rsidR="000D2A1F">
        <w:rPr>
          <w:rFonts w:ascii="仿宋_GB2312" w:eastAsia="仿宋_GB2312" w:hint="eastAsia"/>
          <w:sz w:val="32"/>
          <w:szCs w:val="32"/>
        </w:rPr>
        <w:t>：不涉及</w:t>
      </w:r>
      <w:r w:rsidRPr="004B7FE1">
        <w:rPr>
          <w:rFonts w:ascii="仿宋_GB2312" w:eastAsia="仿宋_GB2312" w:hint="eastAsia"/>
          <w:sz w:val="32"/>
          <w:szCs w:val="32"/>
        </w:rPr>
        <w:t>。</w:t>
      </w:r>
    </w:p>
    <w:p w14:paraId="6D1A2C5D" w14:textId="578100E7" w:rsidR="00CA72AB" w:rsidRPr="004B7FE1" w:rsidRDefault="00CA72AB" w:rsidP="004B7FE1">
      <w:pPr>
        <w:spacing w:line="520" w:lineRule="exact"/>
        <w:ind w:firstLineChars="200" w:firstLine="640"/>
        <w:rPr>
          <w:rFonts w:ascii="仿宋_GB2312" w:eastAsia="仿宋_GB2312"/>
          <w:sz w:val="32"/>
          <w:szCs w:val="32"/>
        </w:rPr>
      </w:pPr>
      <w:r w:rsidRPr="004B7FE1">
        <w:rPr>
          <w:rFonts w:ascii="仿宋_GB2312" w:eastAsia="仿宋_GB2312" w:hint="eastAsia"/>
          <w:sz w:val="32"/>
          <w:szCs w:val="32"/>
        </w:rPr>
        <w:t>（4）可持续影响</w:t>
      </w:r>
      <w:r w:rsidR="000D2A1F">
        <w:rPr>
          <w:rFonts w:ascii="仿宋_GB2312" w:eastAsia="仿宋_GB2312" w:hint="eastAsia"/>
          <w:sz w:val="32"/>
          <w:szCs w:val="32"/>
        </w:rPr>
        <w:t>：</w:t>
      </w:r>
      <w:r w:rsidR="000D2A1F" w:rsidRPr="000D2A1F">
        <w:rPr>
          <w:rFonts w:ascii="仿宋_GB2312" w:eastAsia="仿宋_GB2312"/>
          <w:sz w:val="32"/>
          <w:szCs w:val="32"/>
        </w:rPr>
        <w:t>设备使用年限</w:t>
      </w:r>
      <w:r w:rsidR="000D2A1F">
        <w:rPr>
          <w:rFonts w:ascii="仿宋_GB2312" w:eastAsia="仿宋_GB2312" w:hint="eastAsia"/>
          <w:sz w:val="32"/>
          <w:szCs w:val="32"/>
        </w:rPr>
        <w:t>不少于7年</w:t>
      </w:r>
      <w:r w:rsidR="0092763B">
        <w:rPr>
          <w:rFonts w:ascii="仿宋_GB2312" w:eastAsia="仿宋_GB2312" w:hint="eastAsia"/>
          <w:sz w:val="32"/>
          <w:szCs w:val="32"/>
        </w:rPr>
        <w:t>。</w:t>
      </w:r>
      <w:r w:rsidR="000D2A1F" w:rsidRPr="000D2A1F">
        <w:rPr>
          <w:rFonts w:ascii="仿宋_GB2312" w:eastAsia="仿宋_GB2312"/>
          <w:sz w:val="32"/>
          <w:szCs w:val="32"/>
        </w:rPr>
        <w:t>系统目前处于</w:t>
      </w:r>
      <w:r w:rsidR="000D2A1F">
        <w:rPr>
          <w:rFonts w:ascii="仿宋_GB2312" w:eastAsia="仿宋_GB2312" w:hint="eastAsia"/>
          <w:sz w:val="32"/>
          <w:szCs w:val="32"/>
        </w:rPr>
        <w:t>运行</w:t>
      </w:r>
      <w:r w:rsidR="000D2A1F" w:rsidRPr="000D2A1F">
        <w:rPr>
          <w:rFonts w:ascii="仿宋_GB2312" w:eastAsia="仿宋_GB2312"/>
          <w:sz w:val="32"/>
          <w:szCs w:val="32"/>
        </w:rPr>
        <w:t>第1年，运行状况良好，</w:t>
      </w:r>
      <w:r w:rsidR="0092763B">
        <w:rPr>
          <w:rFonts w:ascii="仿宋_GB2312" w:eastAsia="仿宋_GB2312" w:hint="eastAsia"/>
          <w:sz w:val="32"/>
          <w:szCs w:val="32"/>
        </w:rPr>
        <w:t>未出现故障，设备</w:t>
      </w:r>
      <w:r w:rsidR="000D2A1F" w:rsidRPr="000D2A1F">
        <w:rPr>
          <w:rFonts w:ascii="仿宋_GB2312" w:eastAsia="仿宋_GB2312"/>
          <w:sz w:val="32"/>
          <w:szCs w:val="32"/>
        </w:rPr>
        <w:t>损耗符合预期，能够确保持续稳定运行不少于7年，满足项目可持续影响</w:t>
      </w:r>
      <w:r w:rsidR="0092763B">
        <w:rPr>
          <w:rFonts w:ascii="仿宋_GB2312" w:eastAsia="仿宋_GB2312" w:hint="eastAsia"/>
          <w:sz w:val="32"/>
          <w:szCs w:val="32"/>
        </w:rPr>
        <w:t>指标</w:t>
      </w:r>
      <w:r w:rsidR="000D2A1F" w:rsidRPr="000D2A1F">
        <w:rPr>
          <w:rFonts w:ascii="仿宋_GB2312" w:eastAsia="仿宋_GB2312"/>
          <w:sz w:val="32"/>
          <w:szCs w:val="32"/>
        </w:rPr>
        <w:t>要求</w:t>
      </w:r>
      <w:r w:rsidRPr="004B7FE1">
        <w:rPr>
          <w:rFonts w:ascii="仿宋_GB2312" w:eastAsia="仿宋_GB2312" w:hint="eastAsia"/>
          <w:sz w:val="32"/>
          <w:szCs w:val="32"/>
        </w:rPr>
        <w:t>。</w:t>
      </w:r>
    </w:p>
    <w:p w14:paraId="2024E3A3" w14:textId="77777777" w:rsidR="00CA72AB" w:rsidRDefault="004015F7" w:rsidP="004B7FE1">
      <w:pPr>
        <w:spacing w:line="520" w:lineRule="exact"/>
        <w:ind w:firstLineChars="200" w:firstLine="640"/>
        <w:rPr>
          <w:rFonts w:ascii="仿宋_GB2312" w:eastAsia="仿宋_GB2312"/>
          <w:sz w:val="32"/>
          <w:szCs w:val="32"/>
        </w:rPr>
      </w:pPr>
      <w:r>
        <w:rPr>
          <w:rFonts w:ascii="仿宋_GB2312" w:eastAsia="仿宋_GB2312" w:hint="eastAsia"/>
          <w:sz w:val="32"/>
          <w:szCs w:val="32"/>
        </w:rPr>
        <w:t>4</w:t>
      </w:r>
      <w:r w:rsidR="00CA72AB" w:rsidRPr="004B7FE1">
        <w:rPr>
          <w:rFonts w:ascii="仿宋_GB2312" w:eastAsia="仿宋_GB2312" w:hint="eastAsia"/>
          <w:sz w:val="32"/>
          <w:szCs w:val="32"/>
        </w:rPr>
        <w:t>.满意度指标完成情况分析。</w:t>
      </w:r>
    </w:p>
    <w:p w14:paraId="7780A8F9" w14:textId="2A0B4AEB" w:rsidR="0092763B" w:rsidRPr="004B7FE1" w:rsidRDefault="0092763B" w:rsidP="004B7FE1">
      <w:pPr>
        <w:spacing w:line="520" w:lineRule="exact"/>
        <w:ind w:firstLineChars="200" w:firstLine="640"/>
        <w:rPr>
          <w:rFonts w:ascii="仿宋_GB2312" w:eastAsia="仿宋_GB2312" w:hint="eastAsia"/>
          <w:sz w:val="32"/>
          <w:szCs w:val="32"/>
        </w:rPr>
      </w:pPr>
      <w:r>
        <w:rPr>
          <w:rFonts w:ascii="仿宋_GB2312" w:eastAsia="仿宋_GB2312" w:hint="eastAsia"/>
          <w:sz w:val="32"/>
          <w:szCs w:val="32"/>
        </w:rPr>
        <w:t>中心</w:t>
      </w:r>
      <w:r w:rsidRPr="0092763B">
        <w:rPr>
          <w:rFonts w:ascii="仿宋_GB2312" w:eastAsia="仿宋_GB2312"/>
          <w:sz w:val="32"/>
          <w:szCs w:val="32"/>
        </w:rPr>
        <w:t>通过优化拍摄流程、加强人员培训及</w:t>
      </w:r>
      <w:r>
        <w:rPr>
          <w:rFonts w:ascii="仿宋_GB2312" w:eastAsia="仿宋_GB2312" w:hint="eastAsia"/>
          <w:sz w:val="32"/>
          <w:szCs w:val="32"/>
        </w:rPr>
        <w:t>拍摄</w:t>
      </w:r>
      <w:r w:rsidRPr="0092763B">
        <w:rPr>
          <w:rFonts w:ascii="仿宋_GB2312" w:eastAsia="仿宋_GB2312"/>
          <w:sz w:val="32"/>
          <w:szCs w:val="32"/>
        </w:rPr>
        <w:t>质量</w:t>
      </w:r>
      <w:r>
        <w:rPr>
          <w:rFonts w:ascii="仿宋_GB2312" w:eastAsia="仿宋_GB2312" w:hint="eastAsia"/>
          <w:sz w:val="32"/>
          <w:szCs w:val="32"/>
        </w:rPr>
        <w:t>把关等举措</w:t>
      </w:r>
      <w:r w:rsidRPr="0092763B">
        <w:rPr>
          <w:rFonts w:ascii="仿宋_GB2312" w:eastAsia="仿宋_GB2312"/>
          <w:sz w:val="32"/>
          <w:szCs w:val="32"/>
        </w:rPr>
        <w:t>，有效保障了每一次拍摄任务的质量，获得了服务单位的一致好评，未发生任何满意度不达标</w:t>
      </w:r>
      <w:r>
        <w:rPr>
          <w:rFonts w:ascii="仿宋_GB2312" w:eastAsia="仿宋_GB2312" w:hint="eastAsia"/>
          <w:sz w:val="32"/>
          <w:szCs w:val="32"/>
        </w:rPr>
        <w:t>的</w:t>
      </w:r>
      <w:r w:rsidRPr="0092763B">
        <w:rPr>
          <w:rFonts w:ascii="仿宋_GB2312" w:eastAsia="仿宋_GB2312"/>
          <w:sz w:val="32"/>
          <w:szCs w:val="32"/>
        </w:rPr>
        <w:t>情况</w:t>
      </w:r>
      <w:r>
        <w:rPr>
          <w:rFonts w:ascii="仿宋_GB2312" w:eastAsia="仿宋_GB2312" w:hint="eastAsia"/>
          <w:sz w:val="32"/>
          <w:szCs w:val="32"/>
        </w:rPr>
        <w:t>，完成了满意度指标</w:t>
      </w:r>
      <w:r w:rsidRPr="0092763B">
        <w:rPr>
          <w:rFonts w:ascii="仿宋_GB2312" w:eastAsia="仿宋_GB2312"/>
          <w:sz w:val="32"/>
          <w:szCs w:val="32"/>
        </w:rPr>
        <w:t>。</w:t>
      </w:r>
    </w:p>
    <w:p w14:paraId="423D990A" w14:textId="77777777" w:rsidR="00CA72AB" w:rsidRPr="00215248" w:rsidRDefault="001F4635" w:rsidP="00215248">
      <w:pPr>
        <w:spacing w:line="560" w:lineRule="exact"/>
        <w:ind w:firstLineChars="200" w:firstLine="640"/>
        <w:outlineLvl w:val="0"/>
        <w:rPr>
          <w:rFonts w:ascii="CESI黑体-GB2312" w:eastAsia="CESI黑体-GB2312" w:hAnsi="CESI黑体-GB2312" w:cs="CESI黑体-GB2312" w:hint="eastAsia"/>
          <w:sz w:val="32"/>
          <w:szCs w:val="32"/>
        </w:rPr>
      </w:pPr>
      <w:r w:rsidRPr="00215248">
        <w:rPr>
          <w:rFonts w:ascii="CESI黑体-GB2312" w:eastAsia="CESI黑体-GB2312" w:hAnsi="CESI黑体-GB2312" w:cs="CESI黑体-GB2312" w:hint="eastAsia"/>
          <w:sz w:val="32"/>
          <w:szCs w:val="32"/>
        </w:rPr>
        <w:t>四</w:t>
      </w:r>
      <w:r w:rsidR="00CA72AB" w:rsidRPr="00215248">
        <w:rPr>
          <w:rFonts w:ascii="CESI黑体-GB2312" w:eastAsia="CESI黑体-GB2312" w:hAnsi="CESI黑体-GB2312" w:cs="CESI黑体-GB2312" w:hint="eastAsia"/>
          <w:sz w:val="32"/>
          <w:szCs w:val="32"/>
        </w:rPr>
        <w:t>、发现的主要问题和改进措施</w:t>
      </w:r>
    </w:p>
    <w:p w14:paraId="5024F0A5" w14:textId="7BE60F10" w:rsidR="00CA72AB" w:rsidRPr="004B7FE1" w:rsidRDefault="0092763B" w:rsidP="004B7FE1">
      <w:pPr>
        <w:spacing w:line="520" w:lineRule="exact"/>
        <w:ind w:firstLineChars="200" w:firstLine="640"/>
        <w:rPr>
          <w:rFonts w:ascii="仿宋_GB2312" w:eastAsia="仿宋_GB2312"/>
          <w:sz w:val="32"/>
          <w:szCs w:val="32"/>
        </w:rPr>
      </w:pPr>
      <w:r>
        <w:rPr>
          <w:rFonts w:ascii="仿宋_GB2312" w:eastAsia="仿宋_GB2312" w:hint="eastAsia"/>
          <w:sz w:val="32"/>
          <w:szCs w:val="32"/>
        </w:rPr>
        <w:t>无</w:t>
      </w:r>
      <w:r w:rsidR="00CA72AB" w:rsidRPr="004B7FE1">
        <w:rPr>
          <w:rFonts w:ascii="仿宋_GB2312" w:eastAsia="仿宋_GB2312" w:hint="eastAsia"/>
          <w:sz w:val="32"/>
          <w:szCs w:val="32"/>
        </w:rPr>
        <w:t>。</w:t>
      </w:r>
    </w:p>
    <w:p w14:paraId="3430C5E1" w14:textId="77777777" w:rsidR="00CA72AB" w:rsidRPr="00215248" w:rsidRDefault="001F4635" w:rsidP="00215248">
      <w:pPr>
        <w:spacing w:line="560" w:lineRule="exact"/>
        <w:ind w:firstLineChars="200" w:firstLine="640"/>
        <w:outlineLvl w:val="0"/>
        <w:rPr>
          <w:rFonts w:ascii="CESI黑体-GB2312" w:eastAsia="CESI黑体-GB2312" w:hAnsi="CESI黑体-GB2312" w:cs="CESI黑体-GB2312" w:hint="eastAsia"/>
          <w:sz w:val="32"/>
          <w:szCs w:val="32"/>
        </w:rPr>
      </w:pPr>
      <w:r w:rsidRPr="00215248">
        <w:rPr>
          <w:rFonts w:ascii="CESI黑体-GB2312" w:eastAsia="CESI黑体-GB2312" w:hAnsi="CESI黑体-GB2312" w:cs="CESI黑体-GB2312" w:hint="eastAsia"/>
          <w:sz w:val="32"/>
          <w:szCs w:val="32"/>
        </w:rPr>
        <w:t>五</w:t>
      </w:r>
      <w:r w:rsidR="00CA72AB" w:rsidRPr="00215248">
        <w:rPr>
          <w:rFonts w:ascii="CESI黑体-GB2312" w:eastAsia="CESI黑体-GB2312" w:hAnsi="CESI黑体-GB2312" w:cs="CESI黑体-GB2312" w:hint="eastAsia"/>
          <w:sz w:val="32"/>
          <w:szCs w:val="32"/>
        </w:rPr>
        <w:t>、</w:t>
      </w:r>
      <w:r w:rsidR="003727E8" w:rsidRPr="00215248">
        <w:rPr>
          <w:rFonts w:ascii="CESI黑体-GB2312" w:eastAsia="CESI黑体-GB2312" w:hAnsi="CESI黑体-GB2312" w:cs="CESI黑体-GB2312" w:hint="eastAsia"/>
          <w:sz w:val="32"/>
          <w:szCs w:val="32"/>
        </w:rPr>
        <w:t>有关</w:t>
      </w:r>
      <w:r w:rsidR="003727E8" w:rsidRPr="00215248">
        <w:rPr>
          <w:rFonts w:ascii="CESI黑体-GB2312" w:eastAsia="CESI黑体-GB2312" w:hAnsi="CESI黑体-GB2312" w:cs="CESI黑体-GB2312"/>
          <w:sz w:val="32"/>
          <w:szCs w:val="32"/>
        </w:rPr>
        <w:t>建议及</w:t>
      </w:r>
      <w:r w:rsidR="00CA72AB" w:rsidRPr="00215248">
        <w:rPr>
          <w:rFonts w:ascii="CESI黑体-GB2312" w:eastAsia="CESI黑体-GB2312" w:hAnsi="CESI黑体-GB2312" w:cs="CESI黑体-GB2312" w:hint="eastAsia"/>
          <w:sz w:val="32"/>
          <w:szCs w:val="32"/>
        </w:rPr>
        <w:t>其他需要说明的</w:t>
      </w:r>
      <w:r w:rsidR="003727E8" w:rsidRPr="00215248">
        <w:rPr>
          <w:rFonts w:ascii="CESI黑体-GB2312" w:eastAsia="CESI黑体-GB2312" w:hAnsi="CESI黑体-GB2312" w:cs="CESI黑体-GB2312" w:hint="eastAsia"/>
          <w:sz w:val="32"/>
          <w:szCs w:val="32"/>
        </w:rPr>
        <w:t>情况</w:t>
      </w:r>
    </w:p>
    <w:p w14:paraId="4E241DB5" w14:textId="3556623B" w:rsidR="0054688F" w:rsidRPr="0092763B" w:rsidRDefault="0092763B" w:rsidP="004B7FE1">
      <w:pPr>
        <w:spacing w:line="520" w:lineRule="exact"/>
        <w:ind w:firstLineChars="200" w:firstLine="640"/>
        <w:rPr>
          <w:rFonts w:ascii="仿宋_GB2312" w:eastAsia="仿宋_GB2312"/>
          <w:sz w:val="32"/>
          <w:szCs w:val="32"/>
        </w:rPr>
      </w:pPr>
      <w:r w:rsidRPr="0092763B">
        <w:rPr>
          <w:rFonts w:ascii="仿宋_GB2312" w:eastAsia="仿宋_GB2312" w:hint="eastAsia"/>
          <w:sz w:val="32"/>
          <w:szCs w:val="32"/>
        </w:rPr>
        <w:t>无。</w:t>
      </w:r>
    </w:p>
    <w:sectPr w:rsidR="0054688F" w:rsidRPr="0092763B" w:rsidSect="001E0ECA">
      <w:pgSz w:w="11906" w:h="16838"/>
      <w:pgMar w:top="2098" w:right="1474" w:bottom="1985"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1F279" w14:textId="77777777" w:rsidR="003B5F98" w:rsidRDefault="003B5F98" w:rsidP="00CA72AB">
      <w:r>
        <w:separator/>
      </w:r>
    </w:p>
  </w:endnote>
  <w:endnote w:type="continuationSeparator" w:id="0">
    <w:p w14:paraId="5DF30195" w14:textId="77777777" w:rsidR="003B5F98" w:rsidRDefault="003B5F98" w:rsidP="00CA7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ESI黑体-GB2312">
    <w:altName w:val="Microsoft YaHei UI"/>
    <w:charset w:val="86"/>
    <w:family w:val="auto"/>
    <w:pitch w:val="default"/>
    <w:sig w:usb0="00000000" w:usb1="184F6CF8" w:usb2="00000012" w:usb3="00000000" w:csb0="0004000F" w:csb1="00000000"/>
  </w:font>
  <w:font w:name="方正小标宋简体">
    <w:panose1 w:val="02010601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B8D8A" w14:textId="77777777" w:rsidR="003B5F98" w:rsidRDefault="003B5F98" w:rsidP="00CA72AB">
      <w:r>
        <w:separator/>
      </w:r>
    </w:p>
  </w:footnote>
  <w:footnote w:type="continuationSeparator" w:id="0">
    <w:p w14:paraId="199F032F" w14:textId="77777777" w:rsidR="003B5F98" w:rsidRDefault="003B5F98" w:rsidP="00CA72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B17"/>
    <w:rsid w:val="00013E3D"/>
    <w:rsid w:val="0002025A"/>
    <w:rsid w:val="00022E11"/>
    <w:rsid w:val="000269DC"/>
    <w:rsid w:val="00047DC0"/>
    <w:rsid w:val="00096808"/>
    <w:rsid w:val="000A1062"/>
    <w:rsid w:val="000A23F6"/>
    <w:rsid w:val="000C3ADA"/>
    <w:rsid w:val="000D2A1F"/>
    <w:rsid w:val="00101019"/>
    <w:rsid w:val="001451E0"/>
    <w:rsid w:val="00194132"/>
    <w:rsid w:val="001E0ECA"/>
    <w:rsid w:val="001F4635"/>
    <w:rsid w:val="00203391"/>
    <w:rsid w:val="00205468"/>
    <w:rsid w:val="00210B4C"/>
    <w:rsid w:val="002140C0"/>
    <w:rsid w:val="00215248"/>
    <w:rsid w:val="002269C5"/>
    <w:rsid w:val="00291719"/>
    <w:rsid w:val="002E58C9"/>
    <w:rsid w:val="0031524F"/>
    <w:rsid w:val="00330537"/>
    <w:rsid w:val="00367048"/>
    <w:rsid w:val="003727E8"/>
    <w:rsid w:val="00377BDC"/>
    <w:rsid w:val="00392D09"/>
    <w:rsid w:val="003A2E58"/>
    <w:rsid w:val="003B3B58"/>
    <w:rsid w:val="003B5F98"/>
    <w:rsid w:val="003C42FF"/>
    <w:rsid w:val="004015F7"/>
    <w:rsid w:val="004503E3"/>
    <w:rsid w:val="004561D4"/>
    <w:rsid w:val="004B7FE1"/>
    <w:rsid w:val="004F49B9"/>
    <w:rsid w:val="004F7834"/>
    <w:rsid w:val="00504BA3"/>
    <w:rsid w:val="00525B35"/>
    <w:rsid w:val="00543B65"/>
    <w:rsid w:val="0054688F"/>
    <w:rsid w:val="00554136"/>
    <w:rsid w:val="005610FD"/>
    <w:rsid w:val="00565DE2"/>
    <w:rsid w:val="005D4ED9"/>
    <w:rsid w:val="005E6415"/>
    <w:rsid w:val="00611E84"/>
    <w:rsid w:val="006305D3"/>
    <w:rsid w:val="00634BA6"/>
    <w:rsid w:val="0064412D"/>
    <w:rsid w:val="00676705"/>
    <w:rsid w:val="006D4D7E"/>
    <w:rsid w:val="006D6351"/>
    <w:rsid w:val="006E113E"/>
    <w:rsid w:val="006E4B81"/>
    <w:rsid w:val="006F376B"/>
    <w:rsid w:val="007242C1"/>
    <w:rsid w:val="00786A32"/>
    <w:rsid w:val="00795987"/>
    <w:rsid w:val="007C3E7C"/>
    <w:rsid w:val="007D661E"/>
    <w:rsid w:val="007F46A7"/>
    <w:rsid w:val="00821DDE"/>
    <w:rsid w:val="00835A6F"/>
    <w:rsid w:val="00845359"/>
    <w:rsid w:val="00851994"/>
    <w:rsid w:val="008651F7"/>
    <w:rsid w:val="008728BA"/>
    <w:rsid w:val="00880D15"/>
    <w:rsid w:val="009127C3"/>
    <w:rsid w:val="00917FE5"/>
    <w:rsid w:val="00923051"/>
    <w:rsid w:val="0092763B"/>
    <w:rsid w:val="009976F0"/>
    <w:rsid w:val="009B27A6"/>
    <w:rsid w:val="009D700F"/>
    <w:rsid w:val="00A02654"/>
    <w:rsid w:val="00A127E4"/>
    <w:rsid w:val="00A4171D"/>
    <w:rsid w:val="00A5212E"/>
    <w:rsid w:val="00A52489"/>
    <w:rsid w:val="00A61FC1"/>
    <w:rsid w:val="00A962BF"/>
    <w:rsid w:val="00AD7689"/>
    <w:rsid w:val="00AE0078"/>
    <w:rsid w:val="00AE698C"/>
    <w:rsid w:val="00B2165C"/>
    <w:rsid w:val="00B634DE"/>
    <w:rsid w:val="00B6357B"/>
    <w:rsid w:val="00B83292"/>
    <w:rsid w:val="00B83A7C"/>
    <w:rsid w:val="00BF6BCD"/>
    <w:rsid w:val="00C01D2B"/>
    <w:rsid w:val="00C531AA"/>
    <w:rsid w:val="00C75ABE"/>
    <w:rsid w:val="00C8361D"/>
    <w:rsid w:val="00CA72AB"/>
    <w:rsid w:val="00CC168C"/>
    <w:rsid w:val="00CD1D34"/>
    <w:rsid w:val="00D21CD8"/>
    <w:rsid w:val="00D22818"/>
    <w:rsid w:val="00D335D8"/>
    <w:rsid w:val="00D36848"/>
    <w:rsid w:val="00D374F7"/>
    <w:rsid w:val="00D50DEF"/>
    <w:rsid w:val="00D60B17"/>
    <w:rsid w:val="00D66A17"/>
    <w:rsid w:val="00D8000B"/>
    <w:rsid w:val="00D85CD5"/>
    <w:rsid w:val="00D860F4"/>
    <w:rsid w:val="00D91ABE"/>
    <w:rsid w:val="00DC020E"/>
    <w:rsid w:val="00DC5B3A"/>
    <w:rsid w:val="00E11A96"/>
    <w:rsid w:val="00E37F80"/>
    <w:rsid w:val="00E67831"/>
    <w:rsid w:val="00EC58D0"/>
    <w:rsid w:val="00EC6591"/>
    <w:rsid w:val="00EF109F"/>
    <w:rsid w:val="00F207A8"/>
    <w:rsid w:val="00F23525"/>
    <w:rsid w:val="00F24761"/>
    <w:rsid w:val="00F37EB3"/>
    <w:rsid w:val="00F533DD"/>
    <w:rsid w:val="00F922BE"/>
    <w:rsid w:val="00FB0C8F"/>
    <w:rsid w:val="00FF55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06A552"/>
  <w15:chartTrackingRefBased/>
  <w15:docId w15:val="{495FC2B3-07D0-4592-AF09-28D27C6E1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A72A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A72AB"/>
    <w:rPr>
      <w:sz w:val="18"/>
      <w:szCs w:val="18"/>
    </w:rPr>
  </w:style>
  <w:style w:type="paragraph" w:styleId="a5">
    <w:name w:val="footer"/>
    <w:basedOn w:val="a"/>
    <w:link w:val="a6"/>
    <w:uiPriority w:val="99"/>
    <w:unhideWhenUsed/>
    <w:rsid w:val="00CA72AB"/>
    <w:pPr>
      <w:tabs>
        <w:tab w:val="center" w:pos="4153"/>
        <w:tab w:val="right" w:pos="8306"/>
      </w:tabs>
      <w:snapToGrid w:val="0"/>
      <w:jc w:val="left"/>
    </w:pPr>
    <w:rPr>
      <w:sz w:val="18"/>
      <w:szCs w:val="18"/>
    </w:rPr>
  </w:style>
  <w:style w:type="character" w:customStyle="1" w:styleId="a6">
    <w:name w:val="页脚 字符"/>
    <w:basedOn w:val="a0"/>
    <w:link w:val="a5"/>
    <w:uiPriority w:val="99"/>
    <w:rsid w:val="00CA72A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5</Pages>
  <Words>395</Words>
  <Characters>2256</Characters>
  <Application>Microsoft Office Word</Application>
  <DocSecurity>0</DocSecurity>
  <Lines>18</Lines>
  <Paragraphs>5</Paragraphs>
  <ScaleCrop>false</ScaleCrop>
  <Company/>
  <LinksUpToDate>false</LinksUpToDate>
  <CharactersWithSpaces>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井文胜</dc:creator>
  <cp:keywords/>
  <dc:description/>
  <cp:lastModifiedBy>Sweety Sugar</cp:lastModifiedBy>
  <cp:revision>4</cp:revision>
  <dcterms:created xsi:type="dcterms:W3CDTF">2026-04-24T06:59:00Z</dcterms:created>
  <dcterms:modified xsi:type="dcterms:W3CDTF">2026-04-29T02:23:00Z</dcterms:modified>
</cp:coreProperties>
</file>