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ajorEastAsia" w:hAnsiTheme="majorEastAsia" w:eastAsiaTheme="majorEastAsia"/>
          <w:b/>
          <w:sz w:val="28"/>
          <w:szCs w:val="28"/>
        </w:rPr>
      </w:pPr>
      <w:r>
        <w:rPr>
          <w:rFonts w:hint="eastAsia" w:asciiTheme="majorEastAsia" w:hAnsiTheme="majorEastAsia" w:eastAsiaTheme="majorEastAsia"/>
          <w:b/>
          <w:sz w:val="28"/>
          <w:szCs w:val="28"/>
        </w:rPr>
        <w:t>附件2：</w:t>
      </w:r>
    </w:p>
    <w:p>
      <w:pPr>
        <w:jc w:val="center"/>
        <w:rPr>
          <w:rFonts w:asciiTheme="minorEastAsia" w:hAnsiTheme="minorEastAsia"/>
          <w:b/>
          <w:sz w:val="36"/>
          <w:szCs w:val="36"/>
        </w:rPr>
      </w:pPr>
      <w:r>
        <w:rPr>
          <w:rFonts w:hint="default" w:asciiTheme="minorEastAsia" w:hAnsiTheme="minorEastAsia"/>
          <w:b/>
          <w:sz w:val="36"/>
          <w:szCs w:val="36"/>
          <w:u w:val="none"/>
        </w:rPr>
        <w:t>区妇联</w:t>
      </w:r>
      <w:r>
        <w:rPr>
          <w:rFonts w:hint="eastAsia" w:asciiTheme="minorEastAsia" w:hAnsiTheme="minorEastAsia"/>
          <w:b/>
          <w:sz w:val="36"/>
          <w:szCs w:val="36"/>
        </w:rPr>
        <w:t>部门2024年度重点支出项目绩效</w:t>
      </w:r>
      <w:r>
        <w:rPr>
          <w:rFonts w:asciiTheme="minorEastAsia" w:hAnsiTheme="minorEastAsia"/>
          <w:b/>
          <w:sz w:val="36"/>
          <w:szCs w:val="36"/>
        </w:rPr>
        <w:t>自评报告</w:t>
      </w:r>
    </w:p>
    <w:p>
      <w:pPr>
        <w:jc w:val="center"/>
        <w:rPr>
          <w:rFonts w:ascii="仿宋_GB2312" w:hAnsi="Times New Roman" w:eastAsia="仿宋_GB2312"/>
          <w:sz w:val="32"/>
          <w:szCs w:val="32"/>
        </w:rPr>
      </w:pPr>
      <w:r>
        <w:rPr>
          <w:rFonts w:hint="eastAsia" w:ascii="仿宋_GB2312" w:hAnsi="Times New Roman" w:eastAsia="仿宋_GB2312"/>
          <w:sz w:val="32"/>
          <w:szCs w:val="32"/>
        </w:rPr>
        <w:t>（2</w:t>
      </w:r>
      <w:r>
        <w:rPr>
          <w:rFonts w:ascii="仿宋_GB2312" w:hAnsi="Times New Roman" w:eastAsia="仿宋_GB2312"/>
          <w:sz w:val="32"/>
          <w:szCs w:val="32"/>
        </w:rPr>
        <w:t>024</w:t>
      </w:r>
      <w:r>
        <w:rPr>
          <w:rFonts w:hint="eastAsia" w:ascii="仿宋_GB2312" w:hAnsi="Times New Roman" w:eastAsia="仿宋_GB2312"/>
          <w:sz w:val="32"/>
          <w:szCs w:val="32"/>
        </w:rPr>
        <w:t>年度）</w:t>
      </w:r>
      <w:bookmarkStart w:id="0" w:name="_GoBack"/>
      <w:bookmarkEnd w:id="0"/>
    </w:p>
    <w:p>
      <w:pPr>
        <w:spacing w:line="520" w:lineRule="exact"/>
        <w:rPr>
          <w:rFonts w:ascii="仿宋_GB2312" w:eastAsia="仿宋_GB2312"/>
          <w:sz w:val="28"/>
          <w:szCs w:val="28"/>
        </w:rPr>
      </w:pP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pPr>
        <w:spacing w:line="520" w:lineRule="exact"/>
        <w:ind w:firstLine="643" w:firstLineChars="200"/>
        <w:outlineLvl w:val="0"/>
        <w:rPr>
          <w:rFonts w:ascii="楷体_GB2312" w:eastAsia="楷体_GB2312"/>
          <w:b/>
          <w:color w:val="000000"/>
          <w:sz w:val="32"/>
          <w:szCs w:val="32"/>
        </w:rPr>
      </w:pPr>
      <w:r>
        <w:rPr>
          <w:rFonts w:hint="eastAsia" w:ascii="楷体_GB2312" w:eastAsia="楷体_GB2312"/>
          <w:b/>
          <w:color w:val="000000"/>
          <w:sz w:val="32"/>
          <w:szCs w:val="32"/>
        </w:rPr>
        <w:t>（一）项目概况</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2024年度北京农村妇女创新创业发展项目共12个。其中，市级农村妇女创业就业项目4个（每个项目10万元）;农村妇女创业就业重点示范项目8个（每个项目30万元）；涉及项目资金共计280万元。</w:t>
      </w:r>
    </w:p>
    <w:p>
      <w:pPr>
        <w:spacing w:line="520" w:lineRule="exact"/>
        <w:ind w:firstLine="643" w:firstLineChars="200"/>
        <w:outlineLvl w:val="0"/>
        <w:rPr>
          <w:rFonts w:ascii="楷体_GB2312" w:eastAsia="楷体_GB2312"/>
          <w:b/>
          <w:color w:val="000000"/>
          <w:sz w:val="32"/>
          <w:szCs w:val="32"/>
        </w:rPr>
      </w:pPr>
      <w:r>
        <w:rPr>
          <w:rFonts w:hint="eastAsia" w:ascii="楷体_GB2312" w:eastAsia="楷体_GB2312"/>
          <w:b/>
          <w:color w:val="000000"/>
          <w:sz w:val="32"/>
          <w:szCs w:val="32"/>
        </w:rPr>
        <w:t>（二）项目资金到位及执行情况</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本项目预算总额</w:t>
      </w:r>
      <w:r>
        <w:rPr>
          <w:rFonts w:hint="default" w:ascii="仿宋_GB2312" w:eastAsia="仿宋_GB2312"/>
          <w:color w:val="000000"/>
          <w:sz w:val="32"/>
          <w:szCs w:val="32"/>
        </w:rPr>
        <w:t>280</w:t>
      </w:r>
      <w:r>
        <w:rPr>
          <w:rFonts w:hint="eastAsia" w:ascii="仿宋_GB2312" w:eastAsia="仿宋_GB2312"/>
          <w:color w:val="000000"/>
          <w:sz w:val="32"/>
          <w:szCs w:val="32"/>
        </w:rPr>
        <w:t>万元，其中：中央</w:t>
      </w:r>
      <w:r>
        <w:rPr>
          <w:rFonts w:ascii="仿宋_GB2312" w:eastAsia="仿宋_GB2312"/>
          <w:color w:val="000000"/>
          <w:sz w:val="32"/>
          <w:szCs w:val="32"/>
        </w:rPr>
        <w:t>转移支付</w:t>
      </w:r>
      <w:r>
        <w:rPr>
          <w:rFonts w:hint="eastAsia" w:ascii="仿宋_GB2312" w:eastAsia="仿宋_GB2312"/>
          <w:color w:val="000000"/>
          <w:sz w:val="32"/>
          <w:szCs w:val="32"/>
        </w:rPr>
        <w:t>资金</w:t>
      </w:r>
      <w:r>
        <w:rPr>
          <w:rFonts w:hint="default" w:ascii="仿宋_GB2312" w:eastAsia="仿宋_GB2312"/>
          <w:color w:val="000000"/>
          <w:sz w:val="32"/>
          <w:szCs w:val="32"/>
        </w:rPr>
        <w:t>0</w:t>
      </w:r>
      <w:r>
        <w:rPr>
          <w:rFonts w:hint="eastAsia" w:ascii="仿宋_GB2312" w:eastAsia="仿宋_GB2312"/>
          <w:color w:val="000000"/>
          <w:sz w:val="32"/>
          <w:szCs w:val="32"/>
        </w:rPr>
        <w:t>万元</w:t>
      </w:r>
      <w:r>
        <w:rPr>
          <w:rFonts w:ascii="仿宋_GB2312" w:eastAsia="仿宋_GB2312"/>
          <w:color w:val="000000"/>
          <w:sz w:val="32"/>
          <w:szCs w:val="32"/>
        </w:rPr>
        <w:t>、市级转移支付</w:t>
      </w:r>
      <w:r>
        <w:rPr>
          <w:rFonts w:hint="eastAsia" w:ascii="仿宋_GB2312" w:eastAsia="仿宋_GB2312"/>
          <w:color w:val="000000"/>
          <w:sz w:val="32"/>
          <w:szCs w:val="32"/>
        </w:rPr>
        <w:t>资金</w:t>
      </w:r>
      <w:r>
        <w:rPr>
          <w:rFonts w:hint="default" w:ascii="仿宋_GB2312" w:eastAsia="仿宋_GB2312"/>
          <w:color w:val="000000"/>
          <w:sz w:val="32"/>
          <w:szCs w:val="32"/>
        </w:rPr>
        <w:t>280</w:t>
      </w:r>
      <w:r>
        <w:rPr>
          <w:rFonts w:hint="eastAsia" w:ascii="仿宋_GB2312" w:eastAsia="仿宋_GB2312"/>
          <w:color w:val="000000"/>
          <w:sz w:val="32"/>
          <w:szCs w:val="32"/>
        </w:rPr>
        <w:t>万元</w:t>
      </w:r>
      <w:r>
        <w:rPr>
          <w:rFonts w:ascii="仿宋_GB2312" w:eastAsia="仿宋_GB2312"/>
          <w:color w:val="000000"/>
          <w:sz w:val="32"/>
          <w:szCs w:val="32"/>
        </w:rPr>
        <w:t>、</w:t>
      </w:r>
      <w:r>
        <w:rPr>
          <w:rFonts w:hint="eastAsia" w:ascii="仿宋_GB2312" w:eastAsia="仿宋_GB2312"/>
          <w:color w:val="000000"/>
          <w:sz w:val="32"/>
          <w:szCs w:val="32"/>
        </w:rPr>
        <w:t>区级财政资金</w:t>
      </w:r>
      <w:r>
        <w:rPr>
          <w:rFonts w:hint="default" w:ascii="仿宋_GB2312" w:eastAsia="仿宋_GB2312"/>
          <w:color w:val="000000"/>
          <w:sz w:val="32"/>
          <w:szCs w:val="32"/>
        </w:rPr>
        <w:t>0</w:t>
      </w:r>
      <w:r>
        <w:rPr>
          <w:rFonts w:hint="eastAsia" w:ascii="仿宋_GB2312" w:eastAsia="仿宋_GB2312"/>
          <w:color w:val="000000"/>
          <w:sz w:val="32"/>
          <w:szCs w:val="32"/>
        </w:rPr>
        <w:t>万元、</w:t>
      </w:r>
      <w:r>
        <w:rPr>
          <w:rFonts w:ascii="仿宋_GB2312" w:eastAsia="仿宋_GB2312"/>
          <w:color w:val="000000"/>
          <w:sz w:val="32"/>
          <w:szCs w:val="32"/>
        </w:rPr>
        <w:t>其他资金</w:t>
      </w:r>
      <w:r>
        <w:rPr>
          <w:rFonts w:hint="default" w:ascii="仿宋_GB2312" w:eastAsia="仿宋_GB2312"/>
          <w:color w:val="000000"/>
          <w:sz w:val="32"/>
          <w:szCs w:val="32"/>
        </w:rPr>
        <w:t>0</w:t>
      </w:r>
      <w:r>
        <w:rPr>
          <w:rFonts w:hint="eastAsia" w:ascii="仿宋_GB2312" w:eastAsia="仿宋_GB2312"/>
          <w:color w:val="000000"/>
          <w:sz w:val="32"/>
          <w:szCs w:val="32"/>
        </w:rPr>
        <w:t>万元。本项目全年共支出</w:t>
      </w:r>
      <w:r>
        <w:rPr>
          <w:rFonts w:hint="default" w:ascii="仿宋_GB2312" w:eastAsia="仿宋_GB2312"/>
          <w:color w:val="000000"/>
          <w:sz w:val="32"/>
          <w:szCs w:val="32"/>
        </w:rPr>
        <w:t>280</w:t>
      </w:r>
      <w:r>
        <w:rPr>
          <w:rFonts w:hint="eastAsia" w:ascii="仿宋_GB2312" w:eastAsia="仿宋_GB2312"/>
          <w:color w:val="000000"/>
          <w:sz w:val="32"/>
          <w:szCs w:val="32"/>
        </w:rPr>
        <w:t>万元，其中：中央</w:t>
      </w:r>
      <w:r>
        <w:rPr>
          <w:rFonts w:ascii="仿宋_GB2312" w:eastAsia="仿宋_GB2312"/>
          <w:color w:val="000000"/>
          <w:sz w:val="32"/>
          <w:szCs w:val="32"/>
        </w:rPr>
        <w:t>转移支付</w:t>
      </w:r>
      <w:r>
        <w:rPr>
          <w:rFonts w:hint="eastAsia" w:ascii="仿宋_GB2312" w:eastAsia="仿宋_GB2312"/>
          <w:color w:val="000000"/>
          <w:sz w:val="32"/>
          <w:szCs w:val="32"/>
        </w:rPr>
        <w:t>资金支出</w:t>
      </w:r>
      <w:r>
        <w:rPr>
          <w:rFonts w:hint="default" w:ascii="仿宋_GB2312" w:eastAsia="仿宋_GB2312"/>
          <w:color w:val="000000"/>
          <w:sz w:val="32"/>
          <w:szCs w:val="32"/>
        </w:rPr>
        <w:t>0</w:t>
      </w:r>
      <w:r>
        <w:rPr>
          <w:rFonts w:hint="eastAsia" w:ascii="仿宋_GB2312" w:eastAsia="仿宋_GB2312"/>
          <w:color w:val="000000"/>
          <w:sz w:val="32"/>
          <w:szCs w:val="32"/>
        </w:rPr>
        <w:t>万元</w:t>
      </w:r>
      <w:r>
        <w:rPr>
          <w:rFonts w:ascii="仿宋_GB2312" w:eastAsia="仿宋_GB2312"/>
          <w:color w:val="000000"/>
          <w:sz w:val="32"/>
          <w:szCs w:val="32"/>
        </w:rPr>
        <w:t>、市级转移支付</w:t>
      </w:r>
      <w:r>
        <w:rPr>
          <w:rFonts w:hint="eastAsia" w:ascii="仿宋_GB2312" w:eastAsia="仿宋_GB2312"/>
          <w:color w:val="000000"/>
          <w:sz w:val="32"/>
          <w:szCs w:val="32"/>
        </w:rPr>
        <w:t>资金支出</w:t>
      </w:r>
      <w:r>
        <w:rPr>
          <w:rFonts w:hint="default" w:ascii="仿宋_GB2312" w:eastAsia="仿宋_GB2312"/>
          <w:color w:val="000000"/>
          <w:sz w:val="32"/>
          <w:szCs w:val="32"/>
        </w:rPr>
        <w:t>280</w:t>
      </w:r>
      <w:r>
        <w:rPr>
          <w:rFonts w:hint="eastAsia" w:ascii="仿宋_GB2312" w:eastAsia="仿宋_GB2312"/>
          <w:color w:val="000000"/>
          <w:sz w:val="32"/>
          <w:szCs w:val="32"/>
        </w:rPr>
        <w:t>万元</w:t>
      </w:r>
      <w:r>
        <w:rPr>
          <w:rFonts w:ascii="仿宋_GB2312" w:eastAsia="仿宋_GB2312"/>
          <w:color w:val="000000"/>
          <w:sz w:val="32"/>
          <w:szCs w:val="32"/>
        </w:rPr>
        <w:t>、</w:t>
      </w:r>
      <w:r>
        <w:rPr>
          <w:rFonts w:hint="eastAsia" w:ascii="仿宋_GB2312" w:eastAsia="仿宋_GB2312"/>
          <w:color w:val="000000"/>
          <w:sz w:val="32"/>
          <w:szCs w:val="32"/>
        </w:rPr>
        <w:t>区级财政资金支出</w:t>
      </w:r>
      <w:r>
        <w:rPr>
          <w:rFonts w:hint="default" w:ascii="仿宋_GB2312" w:eastAsia="仿宋_GB2312"/>
          <w:color w:val="000000"/>
          <w:sz w:val="32"/>
          <w:szCs w:val="32"/>
        </w:rPr>
        <w:t>0</w:t>
      </w:r>
      <w:r>
        <w:rPr>
          <w:rFonts w:hint="eastAsia" w:ascii="仿宋_GB2312" w:eastAsia="仿宋_GB2312"/>
          <w:color w:val="000000"/>
          <w:sz w:val="32"/>
          <w:szCs w:val="32"/>
        </w:rPr>
        <w:t>万元、</w:t>
      </w:r>
      <w:r>
        <w:rPr>
          <w:rFonts w:ascii="仿宋_GB2312" w:eastAsia="仿宋_GB2312"/>
          <w:color w:val="000000"/>
          <w:sz w:val="32"/>
          <w:szCs w:val="32"/>
        </w:rPr>
        <w:t>其他资金</w:t>
      </w:r>
      <w:r>
        <w:rPr>
          <w:rFonts w:hint="eastAsia" w:ascii="仿宋_GB2312" w:eastAsia="仿宋_GB2312"/>
          <w:color w:val="000000"/>
          <w:sz w:val="32"/>
          <w:szCs w:val="32"/>
        </w:rPr>
        <w:t>支出</w:t>
      </w:r>
      <w:r>
        <w:rPr>
          <w:rFonts w:hint="default" w:ascii="仿宋_GB2312" w:eastAsia="仿宋_GB2312"/>
          <w:color w:val="000000"/>
          <w:sz w:val="32"/>
          <w:szCs w:val="32"/>
        </w:rPr>
        <w:t>0</w:t>
      </w:r>
      <w:r>
        <w:rPr>
          <w:rFonts w:hint="eastAsia" w:ascii="仿宋_GB2312" w:eastAsia="仿宋_GB2312"/>
          <w:color w:val="000000"/>
          <w:sz w:val="32"/>
          <w:szCs w:val="32"/>
        </w:rPr>
        <w:t>万元。</w:t>
      </w:r>
    </w:p>
    <w:p>
      <w:pPr>
        <w:spacing w:line="520" w:lineRule="exact"/>
        <w:ind w:firstLine="643" w:firstLineChars="200"/>
        <w:outlineLvl w:val="0"/>
        <w:rPr>
          <w:rFonts w:ascii="楷体_GB2312" w:eastAsia="楷体_GB2312"/>
          <w:b/>
          <w:color w:val="000000"/>
          <w:sz w:val="32"/>
          <w:szCs w:val="32"/>
        </w:rPr>
      </w:pPr>
      <w:r>
        <w:rPr>
          <w:rFonts w:hint="eastAsia" w:ascii="楷体_GB2312" w:eastAsia="楷体_GB2312"/>
          <w:b/>
          <w:color w:val="000000"/>
          <w:sz w:val="32"/>
          <w:szCs w:val="32"/>
        </w:rPr>
        <w:t>（三）项目绩效目标、绩效指标设定情况</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组织妇女参与经济建设和社会发展,指导各级妇女组织开展文化科技培训和职业技能培训,提高妇女的文化科技素质和适应市场经济发展的能力;负责“巾帼建功”竞赛活动;组织妇女创业就业培训;开展“春风送岗”和小额信贷助推创业等活动,鼓励、引导妇女广泛就业。</w:t>
      </w:r>
    </w:p>
    <w:p>
      <w:pPr>
        <w:spacing w:line="520" w:lineRule="exact"/>
        <w:ind w:firstLine="643" w:firstLineChars="200"/>
        <w:outlineLvl w:val="0"/>
        <w:rPr>
          <w:rFonts w:ascii="楷体_GB2312" w:eastAsia="楷体_GB2312"/>
          <w:b/>
          <w:color w:val="000000"/>
          <w:sz w:val="32"/>
          <w:szCs w:val="32"/>
        </w:rPr>
      </w:pPr>
      <w:r>
        <w:rPr>
          <w:rFonts w:hint="eastAsia" w:ascii="楷体_GB2312" w:eastAsia="楷体_GB2312"/>
          <w:b/>
          <w:color w:val="000000"/>
          <w:sz w:val="32"/>
          <w:szCs w:val="32"/>
        </w:rPr>
        <w:t>（四）项目资金管理情况分析</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一、第一类市级农村妇女创业就业项目4个（每个项目10万元），共计40万:</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1.龙泉镇北京新乡村科技服务有限公司申报小镇优品平台新建项目；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2.潭柘寺镇北京嘉业农业旅游有限公司一岁农庄樱桃园主体扩建提升项目；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3.斋堂镇北京回家小筑客栈申报康养小院设施提升改造项目；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4.斋堂镇北京十二山语客栈申报民宿景观提升项目。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二、第二类农村妇女创业就业重点示范项目8个（每个项目30万元），共计240万:</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1.斋堂镇北京柏峪旅游专业合作社申报“农耕文化”生态园提升项目；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2.斋堂镇北京古村胡林客栈申报乡村美食工坊升级改造项目；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3.军庄镇北京槐井石舍文化旅游发展有限公司东三分公司申报碎石产品开发和陈列空间改造项目；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4.雁翅镇北京灵之秀农业专业合作社申报灵之秀合作社社员黄芩种植加工培训项目；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5.清水镇北京阿芳嫂黄芩种植专业合作社申报岩青兰品种保护和利用加工创新项目；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6.清水镇北京市门头沟区清水镇黄塔村股份经济合作社申报东花溪谷旅游观光园品质提升项目第一期；</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7.清水镇北京崇盛养殖专业合作社申报石片黄杏精品种植提质增效项目；</w:t>
      </w:r>
    </w:p>
    <w:p>
      <w:pPr>
        <w:spacing w:line="520" w:lineRule="exact"/>
        <w:ind w:firstLine="640" w:firstLineChars="200"/>
        <w:outlineLvl w:val="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8.清水镇北京布韵传奇手工编织专业合作社申报农耕文化产品开发及培训项目</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二、绩效自评结论</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绩效自评总分：</w:t>
      </w:r>
      <w:r>
        <w:rPr>
          <w:rFonts w:hint="default" w:ascii="仿宋_GB2312" w:hAnsi="黑体" w:eastAsia="仿宋_GB2312" w:cs="黑体"/>
          <w:bCs/>
          <w:sz w:val="32"/>
          <w:szCs w:val="32"/>
        </w:rPr>
        <w:t>90</w:t>
      </w:r>
      <w:r>
        <w:rPr>
          <w:rFonts w:hint="eastAsia" w:ascii="仿宋_GB2312" w:hAnsi="黑体" w:eastAsia="仿宋_GB2312" w:cs="黑体"/>
          <w:bCs/>
          <w:sz w:val="32"/>
          <w:szCs w:val="32"/>
        </w:rPr>
        <w:t>分</w:t>
      </w:r>
    </w:p>
    <w:p>
      <w:pPr>
        <w:spacing w:line="520" w:lineRule="exact"/>
        <w:ind w:firstLine="640" w:firstLineChars="200"/>
        <w:rPr>
          <w:rFonts w:hint="default" w:ascii="仿宋_GB2312" w:hAnsi="黑体" w:eastAsia="仿宋_GB2312" w:cs="黑体"/>
          <w:bCs/>
          <w:sz w:val="32"/>
          <w:szCs w:val="32"/>
        </w:rPr>
      </w:pPr>
      <w:r>
        <w:rPr>
          <w:rFonts w:hint="eastAsia" w:ascii="仿宋_GB2312" w:hAnsi="黑体" w:eastAsia="仿宋_GB2312" w:cs="黑体"/>
          <w:bCs/>
          <w:sz w:val="32"/>
          <w:szCs w:val="32"/>
        </w:rPr>
        <w:t>绩效自评等级：</w:t>
      </w:r>
      <w:r>
        <w:rPr>
          <w:rFonts w:hint="default" w:ascii="仿宋_GB2312" w:hAnsi="黑体" w:eastAsia="仿宋_GB2312" w:cs="黑体"/>
          <w:bCs/>
          <w:sz w:val="32"/>
          <w:szCs w:val="32"/>
        </w:rPr>
        <w:t>优秀</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三、绩效目标完成情况分析</w:t>
      </w:r>
    </w:p>
    <w:p>
      <w:pPr>
        <w:spacing w:line="520" w:lineRule="exact"/>
        <w:ind w:firstLine="643" w:firstLineChars="200"/>
        <w:outlineLvl w:val="0"/>
        <w:rPr>
          <w:rFonts w:ascii="楷体_GB2312" w:eastAsia="楷体_GB2312"/>
          <w:b/>
          <w:color w:val="000000"/>
          <w:sz w:val="32"/>
          <w:szCs w:val="32"/>
        </w:rPr>
      </w:pPr>
      <w:r>
        <w:rPr>
          <w:rFonts w:hint="eastAsia" w:ascii="楷体_GB2312" w:eastAsia="楷体_GB2312"/>
          <w:b/>
          <w:color w:val="000000"/>
          <w:sz w:val="32"/>
          <w:szCs w:val="32"/>
        </w:rPr>
        <w:t>（一）总体绩效目标完成情况分析</w:t>
      </w:r>
    </w:p>
    <w:p>
      <w:pPr>
        <w:spacing w:line="520" w:lineRule="exact"/>
        <w:ind w:firstLine="640" w:firstLineChars="200"/>
        <w:rPr>
          <w:rFonts w:hint="eastAsia" w:ascii="仿宋_GB2312" w:hAnsi="黑体" w:eastAsia="仿宋_GB2312" w:cs="黑体"/>
          <w:bCs/>
          <w:sz w:val="32"/>
          <w:szCs w:val="32"/>
          <w:lang w:val="en-US" w:eastAsia="zh-CN"/>
        </w:rPr>
      </w:pPr>
      <w:r>
        <w:rPr>
          <w:rFonts w:hint="eastAsia" w:ascii="仿宋_GB2312" w:hAnsi="黑体" w:eastAsia="仿宋_GB2312" w:cs="黑体"/>
          <w:bCs/>
          <w:sz w:val="32"/>
          <w:szCs w:val="32"/>
          <w:lang w:val="en-US" w:eastAsia="zh-CN"/>
        </w:rPr>
        <w:t>扶持辖区“妇字号”基地创新创业发展，带动更多妇女创业就业。</w:t>
      </w:r>
    </w:p>
    <w:p>
      <w:pPr>
        <w:spacing w:line="520" w:lineRule="exact"/>
        <w:ind w:firstLine="643" w:firstLineChars="200"/>
        <w:outlineLvl w:val="0"/>
        <w:rPr>
          <w:rFonts w:ascii="楷体_GB2312" w:eastAsia="楷体_GB2312"/>
          <w:b/>
          <w:color w:val="000000"/>
          <w:sz w:val="32"/>
          <w:szCs w:val="32"/>
        </w:rPr>
      </w:pPr>
      <w:r>
        <w:rPr>
          <w:rFonts w:hint="eastAsia" w:ascii="楷体_GB2312" w:eastAsia="楷体_GB2312"/>
          <w:b/>
          <w:color w:val="000000"/>
          <w:sz w:val="32"/>
          <w:szCs w:val="32"/>
        </w:rPr>
        <w:t>（二）项目绩效指标完成情况分析</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1.产出指标完成情况分析。</w:t>
      </w:r>
    </w:p>
    <w:p>
      <w:pPr>
        <w:spacing w:line="520" w:lineRule="exact"/>
        <w:ind w:firstLine="640" w:firstLineChars="200"/>
        <w:rPr>
          <w:rFonts w:hint="eastAsia" w:ascii="仿宋_GB2312" w:hAnsi="黑体" w:eastAsia="仿宋_GB2312" w:cs="黑体"/>
          <w:bCs/>
          <w:sz w:val="32"/>
          <w:szCs w:val="32"/>
        </w:rPr>
      </w:pPr>
      <w:r>
        <w:rPr>
          <w:rFonts w:hint="eastAsia" w:ascii="仿宋_GB2312" w:hAnsi="黑体" w:eastAsia="仿宋_GB2312" w:cs="黑体"/>
          <w:bCs/>
          <w:sz w:val="32"/>
          <w:szCs w:val="32"/>
        </w:rPr>
        <w:t>（1）数量指标。</w:t>
      </w:r>
    </w:p>
    <w:p>
      <w:pPr>
        <w:spacing w:line="520" w:lineRule="exact"/>
        <w:ind w:firstLine="640" w:firstLineChars="200"/>
        <w:rPr>
          <w:rFonts w:hint="default" w:ascii="仿宋_GB2312" w:hAnsi="黑体" w:eastAsia="仿宋_GB2312" w:cs="黑体"/>
          <w:bCs/>
          <w:sz w:val="32"/>
          <w:szCs w:val="32"/>
        </w:rPr>
      </w:pPr>
      <w:r>
        <w:rPr>
          <w:rFonts w:hint="eastAsia" w:ascii="仿宋_GB2312" w:hAnsi="黑体" w:eastAsia="仿宋_GB2312" w:cs="黑体"/>
          <w:bCs/>
          <w:sz w:val="32"/>
          <w:szCs w:val="32"/>
        </w:rPr>
        <w:t>项目资金280万元</w:t>
      </w:r>
      <w:r>
        <w:rPr>
          <w:rFonts w:hint="default" w:ascii="仿宋_GB2312" w:hAnsi="黑体" w:eastAsia="仿宋_GB2312" w:cs="黑体"/>
          <w:bCs/>
          <w:sz w:val="32"/>
          <w:szCs w:val="32"/>
        </w:rPr>
        <w:t>共扶持</w:t>
      </w:r>
      <w:r>
        <w:rPr>
          <w:rFonts w:hint="eastAsia" w:ascii="仿宋_GB2312" w:hAnsi="黑体" w:eastAsia="仿宋_GB2312" w:cs="黑体"/>
          <w:bCs/>
          <w:sz w:val="32"/>
          <w:szCs w:val="32"/>
        </w:rPr>
        <w:t>12个妇字号基地</w:t>
      </w:r>
      <w:r>
        <w:rPr>
          <w:rFonts w:hint="default" w:ascii="仿宋_GB2312" w:hAnsi="黑体" w:eastAsia="仿宋_GB2312" w:cs="黑体"/>
          <w:bCs/>
          <w:sz w:val="32"/>
          <w:szCs w:val="32"/>
        </w:rPr>
        <w:t>。</w:t>
      </w:r>
    </w:p>
    <w:p>
      <w:pPr>
        <w:numPr>
          <w:ilvl w:val="0"/>
          <w:numId w:val="1"/>
        </w:num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质量指标。</w:t>
      </w:r>
    </w:p>
    <w:p>
      <w:pPr>
        <w:numPr>
          <w:ilvl w:val="0"/>
          <w:numId w:val="0"/>
        </w:numPr>
        <w:spacing w:line="520" w:lineRule="exact"/>
        <w:rPr>
          <w:rFonts w:hint="default" w:ascii="仿宋_GB2312" w:eastAsia="仿宋_GB2312"/>
          <w:sz w:val="32"/>
          <w:szCs w:val="32"/>
        </w:rPr>
      </w:pPr>
      <w:r>
        <w:rPr>
          <w:rFonts w:hint="default" w:ascii="仿宋_GB2312" w:eastAsia="仿宋_GB2312"/>
          <w:sz w:val="32"/>
          <w:szCs w:val="32"/>
        </w:rPr>
        <w:t xml:space="preserve">    实际弹性带动妇女就业人数达到申报书带动就业人数。</w:t>
      </w:r>
    </w:p>
    <w:p>
      <w:pPr>
        <w:numPr>
          <w:ilvl w:val="0"/>
          <w:numId w:val="1"/>
        </w:numPr>
        <w:spacing w:line="520" w:lineRule="exact"/>
        <w:ind w:left="0" w:leftChars="0" w:firstLine="640" w:firstLineChars="200"/>
        <w:rPr>
          <w:rFonts w:hint="eastAsia" w:ascii="仿宋_GB2312" w:eastAsia="仿宋_GB2312"/>
          <w:sz w:val="32"/>
          <w:szCs w:val="32"/>
        </w:rPr>
      </w:pPr>
      <w:r>
        <w:rPr>
          <w:rFonts w:hint="eastAsia" w:ascii="仿宋_GB2312" w:eastAsia="仿宋_GB2312"/>
          <w:sz w:val="32"/>
          <w:szCs w:val="32"/>
        </w:rPr>
        <w:t>进度指标。</w:t>
      </w:r>
    </w:p>
    <w:p>
      <w:pPr>
        <w:numPr>
          <w:ilvl w:val="0"/>
          <w:numId w:val="0"/>
        </w:numPr>
        <w:spacing w:line="520" w:lineRule="exact"/>
        <w:ind w:leftChars="200"/>
        <w:rPr>
          <w:rFonts w:hint="default" w:ascii="仿宋_GB2312" w:eastAsia="仿宋_GB2312"/>
          <w:sz w:val="32"/>
          <w:szCs w:val="32"/>
        </w:rPr>
      </w:pPr>
      <w:r>
        <w:rPr>
          <w:rFonts w:hint="default" w:ascii="仿宋_GB2312" w:eastAsia="仿宋_GB2312"/>
          <w:sz w:val="32"/>
          <w:szCs w:val="32"/>
        </w:rPr>
        <w:t xml:space="preserve"> 项目支出符合项目申报书预算明细表。</w:t>
      </w:r>
    </w:p>
    <w:p>
      <w:pPr>
        <w:numPr>
          <w:ilvl w:val="0"/>
          <w:numId w:val="1"/>
        </w:numPr>
        <w:spacing w:line="520" w:lineRule="exact"/>
        <w:ind w:left="0" w:leftChars="0" w:firstLine="640" w:firstLineChars="200"/>
        <w:rPr>
          <w:rFonts w:hint="eastAsia" w:ascii="仿宋_GB2312" w:eastAsia="仿宋_GB2312"/>
          <w:sz w:val="32"/>
          <w:szCs w:val="32"/>
        </w:rPr>
      </w:pPr>
      <w:r>
        <w:rPr>
          <w:rFonts w:hint="eastAsia" w:ascii="仿宋_GB2312" w:eastAsia="仿宋_GB2312"/>
          <w:sz w:val="32"/>
          <w:szCs w:val="32"/>
        </w:rPr>
        <w:t>成本指标。</w:t>
      </w:r>
    </w:p>
    <w:p>
      <w:pPr>
        <w:numPr>
          <w:ilvl w:val="0"/>
          <w:numId w:val="0"/>
        </w:numPr>
        <w:spacing w:line="520" w:lineRule="exact"/>
        <w:ind w:leftChars="200"/>
        <w:rPr>
          <w:rFonts w:hint="default" w:ascii="仿宋_GB2312" w:eastAsia="仿宋_GB2312"/>
          <w:sz w:val="32"/>
          <w:szCs w:val="32"/>
        </w:rPr>
      </w:pPr>
      <w:r>
        <w:rPr>
          <w:rFonts w:hint="default" w:ascii="仿宋_GB2312" w:eastAsia="仿宋_GB2312"/>
          <w:sz w:val="32"/>
          <w:szCs w:val="32"/>
        </w:rPr>
        <w:t xml:space="preserve"> 资金共280万元。</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2.效益指标完成情况分析。</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（1）经济效益。</w:t>
      </w:r>
    </w:p>
    <w:p>
      <w:pPr>
        <w:spacing w:line="520" w:lineRule="exact"/>
        <w:ind w:firstLine="640" w:firstLineChars="200"/>
        <w:rPr>
          <w:rFonts w:hint="default" w:ascii="仿宋_GB2312" w:eastAsia="仿宋_GB2312"/>
          <w:sz w:val="32"/>
          <w:szCs w:val="32"/>
        </w:rPr>
      </w:pPr>
      <w:r>
        <w:rPr>
          <w:rFonts w:hint="eastAsia" w:ascii="仿宋_GB2312" w:eastAsia="仿宋_GB2312"/>
          <w:sz w:val="32"/>
          <w:szCs w:val="32"/>
        </w:rPr>
        <w:t>项目受益人群满意度达到90%以上</w:t>
      </w:r>
      <w:r>
        <w:rPr>
          <w:rFonts w:hint="default" w:ascii="仿宋_GB2312" w:eastAsia="仿宋_GB2312"/>
          <w:sz w:val="32"/>
          <w:szCs w:val="32"/>
        </w:rPr>
        <w:t>。</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（2）社会效益。</w:t>
      </w:r>
    </w:p>
    <w:p>
      <w:pPr>
        <w:spacing w:line="520" w:lineRule="exact"/>
        <w:ind w:firstLine="640" w:firstLineChars="200"/>
        <w:rPr>
          <w:rFonts w:hint="default" w:ascii="仿宋_GB2312" w:eastAsia="仿宋_GB2312"/>
          <w:sz w:val="32"/>
          <w:szCs w:val="32"/>
        </w:rPr>
      </w:pPr>
      <w:r>
        <w:rPr>
          <w:rFonts w:hint="eastAsia" w:ascii="仿宋_GB2312" w:eastAsia="仿宋_GB2312"/>
          <w:sz w:val="32"/>
          <w:szCs w:val="32"/>
        </w:rPr>
        <w:t>弹性带动妇女创业就业增收</w:t>
      </w:r>
      <w:r>
        <w:rPr>
          <w:rFonts w:hint="default" w:ascii="仿宋_GB2312" w:eastAsia="仿宋_GB2312"/>
          <w:sz w:val="32"/>
          <w:szCs w:val="32"/>
        </w:rPr>
        <w:t>。</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3.满意度指标完成情况分析。</w:t>
      </w:r>
    </w:p>
    <w:p>
      <w:pPr>
        <w:spacing w:line="520" w:lineRule="exact"/>
        <w:ind w:firstLine="640" w:firstLineChars="200"/>
        <w:rPr>
          <w:rFonts w:hint="default" w:ascii="仿宋_GB2312" w:eastAsia="仿宋_GB2312"/>
          <w:sz w:val="32"/>
          <w:szCs w:val="32"/>
        </w:rPr>
      </w:pPr>
      <w:r>
        <w:rPr>
          <w:rFonts w:hint="eastAsia" w:ascii="仿宋_GB2312" w:eastAsia="仿宋_GB2312"/>
          <w:sz w:val="32"/>
          <w:szCs w:val="32"/>
        </w:rPr>
        <w:t>项目受益人群满意度达到90%以上</w:t>
      </w:r>
      <w:r>
        <w:rPr>
          <w:rFonts w:hint="default" w:ascii="仿宋_GB2312" w:eastAsia="仿宋_GB2312"/>
          <w:sz w:val="32"/>
          <w:szCs w:val="32"/>
        </w:rPr>
        <w:t>。</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四、发现的主要问题和改进措施</w:t>
      </w:r>
    </w:p>
    <w:p>
      <w:pPr>
        <w:spacing w:line="520" w:lineRule="exact"/>
        <w:ind w:firstLine="640" w:firstLineChars="200"/>
        <w:rPr>
          <w:rFonts w:hint="default" w:ascii="仿宋_GB2312" w:eastAsia="仿宋_GB2312"/>
          <w:sz w:val="32"/>
          <w:szCs w:val="32"/>
        </w:rPr>
      </w:pPr>
      <w:r>
        <w:rPr>
          <w:rFonts w:hint="default" w:ascii="仿宋_GB2312" w:eastAsia="仿宋_GB2312"/>
          <w:sz w:val="32"/>
          <w:szCs w:val="32"/>
        </w:rPr>
        <w:t>无</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五、有关</w:t>
      </w:r>
      <w:r>
        <w:rPr>
          <w:rFonts w:ascii="黑体" w:hAnsi="黑体" w:eastAsia="黑体"/>
          <w:sz w:val="32"/>
          <w:szCs w:val="32"/>
        </w:rPr>
        <w:t>建议及</w:t>
      </w:r>
      <w:r>
        <w:rPr>
          <w:rFonts w:hint="eastAsia" w:ascii="黑体" w:hAnsi="黑体" w:eastAsia="黑体"/>
          <w:sz w:val="32"/>
          <w:szCs w:val="32"/>
        </w:rPr>
        <w:t>其他需要说明的情况</w:t>
      </w:r>
    </w:p>
    <w:p>
      <w:pPr>
        <w:spacing w:line="520" w:lineRule="exact"/>
        <w:ind w:firstLine="640" w:firstLineChars="200"/>
        <w:rPr>
          <w:rFonts w:hint="default" w:ascii="仿宋_GB2312" w:eastAsia="仿宋_GB2312"/>
          <w:color w:val="auto"/>
          <w:sz w:val="32"/>
          <w:szCs w:val="32"/>
        </w:rPr>
      </w:pPr>
      <w:r>
        <w:rPr>
          <w:rFonts w:ascii="仿宋_GB2312" w:eastAsia="仿宋_GB2312"/>
          <w:color w:val="auto"/>
          <w:sz w:val="32"/>
          <w:szCs w:val="32"/>
        </w:rPr>
        <w:t>无</w:t>
      </w:r>
    </w:p>
    <w:p>
      <w:pPr>
        <w:spacing w:line="520" w:lineRule="exact"/>
        <w:ind w:firstLine="640" w:firstLineChars="200"/>
        <w:rPr>
          <w:rFonts w:ascii="仿宋_GB2312" w:eastAsia="仿宋_GB2312"/>
          <w:sz w:val="32"/>
          <w:szCs w:val="32"/>
        </w:rPr>
      </w:pPr>
    </w:p>
    <w:p>
      <w:pPr>
        <w:spacing w:line="520" w:lineRule="exact"/>
        <w:ind w:left="6660" w:leftChars="200" w:hanging="6240" w:hangingChars="1950"/>
        <w:jc w:val="left"/>
        <w:rPr>
          <w:rFonts w:ascii="仿宋_GB2312" w:eastAsia="仿宋_GB2312"/>
          <w:sz w:val="32"/>
          <w:szCs w:val="32"/>
        </w:rPr>
      </w:pPr>
      <w:r>
        <w:rPr>
          <w:rFonts w:hint="eastAsia" w:ascii="仿宋_GB2312" w:eastAsia="仿宋_GB2312"/>
          <w:sz w:val="32"/>
          <w:szCs w:val="32"/>
        </w:rPr>
        <w:t xml:space="preserve">                                                         </w:t>
      </w:r>
    </w:p>
    <w:sectPr>
      <w:pgSz w:w="11906" w:h="16838"/>
      <w:pgMar w:top="1440"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FC7C73"/>
    <w:multiLevelType w:val="singleLevel"/>
    <w:tmpl w:val="BBFC7C7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17"/>
    <w:rsid w:val="00013E3D"/>
    <w:rsid w:val="00022E11"/>
    <w:rsid w:val="000269DC"/>
    <w:rsid w:val="00047DC0"/>
    <w:rsid w:val="000A1062"/>
    <w:rsid w:val="000A23F6"/>
    <w:rsid w:val="000C3ADA"/>
    <w:rsid w:val="00101019"/>
    <w:rsid w:val="001451E0"/>
    <w:rsid w:val="001F4635"/>
    <w:rsid w:val="00203391"/>
    <w:rsid w:val="00205468"/>
    <w:rsid w:val="00210B4C"/>
    <w:rsid w:val="002140C0"/>
    <w:rsid w:val="002E58C9"/>
    <w:rsid w:val="0031524F"/>
    <w:rsid w:val="00330537"/>
    <w:rsid w:val="003727E8"/>
    <w:rsid w:val="00377BDC"/>
    <w:rsid w:val="00392D09"/>
    <w:rsid w:val="003B3B58"/>
    <w:rsid w:val="003C42FF"/>
    <w:rsid w:val="004503E3"/>
    <w:rsid w:val="004561D4"/>
    <w:rsid w:val="004B7FE1"/>
    <w:rsid w:val="004F49B9"/>
    <w:rsid w:val="00504BA3"/>
    <w:rsid w:val="00543B65"/>
    <w:rsid w:val="0054688F"/>
    <w:rsid w:val="00554136"/>
    <w:rsid w:val="00565DE2"/>
    <w:rsid w:val="005D4ED9"/>
    <w:rsid w:val="005E6415"/>
    <w:rsid w:val="00611E84"/>
    <w:rsid w:val="006305D3"/>
    <w:rsid w:val="0064412D"/>
    <w:rsid w:val="00676705"/>
    <w:rsid w:val="006D4D7E"/>
    <w:rsid w:val="006D6351"/>
    <w:rsid w:val="006E4B81"/>
    <w:rsid w:val="006F376B"/>
    <w:rsid w:val="00795987"/>
    <w:rsid w:val="007C3E7C"/>
    <w:rsid w:val="007D661E"/>
    <w:rsid w:val="007F46A7"/>
    <w:rsid w:val="00821DDE"/>
    <w:rsid w:val="00835A6F"/>
    <w:rsid w:val="00845359"/>
    <w:rsid w:val="00851994"/>
    <w:rsid w:val="008651F7"/>
    <w:rsid w:val="008728BA"/>
    <w:rsid w:val="00880D15"/>
    <w:rsid w:val="009127C3"/>
    <w:rsid w:val="00917FE5"/>
    <w:rsid w:val="009976F0"/>
    <w:rsid w:val="009B27A6"/>
    <w:rsid w:val="009D700F"/>
    <w:rsid w:val="00A127E4"/>
    <w:rsid w:val="00A4171D"/>
    <w:rsid w:val="00A5212E"/>
    <w:rsid w:val="00A52489"/>
    <w:rsid w:val="00A61FC1"/>
    <w:rsid w:val="00AD7689"/>
    <w:rsid w:val="00AE0078"/>
    <w:rsid w:val="00AE698C"/>
    <w:rsid w:val="00B6357B"/>
    <w:rsid w:val="00B83292"/>
    <w:rsid w:val="00B83A7C"/>
    <w:rsid w:val="00BF6BCD"/>
    <w:rsid w:val="00C01D2B"/>
    <w:rsid w:val="00C531AA"/>
    <w:rsid w:val="00C75ABE"/>
    <w:rsid w:val="00C8361D"/>
    <w:rsid w:val="00CA72AB"/>
    <w:rsid w:val="00CC168C"/>
    <w:rsid w:val="00CD1D34"/>
    <w:rsid w:val="00D22818"/>
    <w:rsid w:val="00D36848"/>
    <w:rsid w:val="00D374F7"/>
    <w:rsid w:val="00D50DEF"/>
    <w:rsid w:val="00D60B17"/>
    <w:rsid w:val="00D66A17"/>
    <w:rsid w:val="00D860F4"/>
    <w:rsid w:val="00D91ABE"/>
    <w:rsid w:val="00DC020E"/>
    <w:rsid w:val="00E11A96"/>
    <w:rsid w:val="00E37F80"/>
    <w:rsid w:val="00E67831"/>
    <w:rsid w:val="00EC6591"/>
    <w:rsid w:val="00EF109F"/>
    <w:rsid w:val="00F207A8"/>
    <w:rsid w:val="00F24761"/>
    <w:rsid w:val="00F533DD"/>
    <w:rsid w:val="00F922BE"/>
    <w:rsid w:val="00FF5545"/>
    <w:rsid w:val="085B3723"/>
    <w:rsid w:val="BDD62169"/>
    <w:rsid w:val="DFFF006E"/>
    <w:rsid w:val="FCCFB003"/>
    <w:rsid w:val="FFFF9D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qFormat/>
    <w:uiPriority w:val="99"/>
    <w:rPr>
      <w:sz w:val="18"/>
      <w:szCs w:val="18"/>
    </w:rPr>
  </w:style>
  <w:style w:type="character" w:customStyle="1" w:styleId="7">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131</Words>
  <Characters>747</Characters>
  <Lines>6</Lines>
  <Paragraphs>1</Paragraphs>
  <TotalTime>7</TotalTime>
  <ScaleCrop>false</ScaleCrop>
  <LinksUpToDate>false</LinksUpToDate>
  <CharactersWithSpaces>877</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2025-03-06T00:17:00Z</dcterms:created>
  <dc:creator>井文胜</dc:creator>
  <cp:lastModifiedBy>Administrator</cp:lastModifiedBy>
  <dcterms:modified xsi:type="dcterms:W3CDTF">2025-08-01T09:57:26Z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