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B2C5FC">
      <w:pPr>
        <w:pStyle w:val="5"/>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2</w:t>
      </w:r>
    </w:p>
    <w:p w14:paraId="577CD62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eastAsia" w:ascii="方正小标宋简体" w:hAnsi="方正小标宋简体" w:eastAsia="方正小标宋简体" w:cs="方正小标宋简体"/>
          <w:b w:val="0"/>
          <w:bCs w:val="0"/>
          <w:i w:val="0"/>
          <w:caps w:val="0"/>
          <w:color w:val="auto"/>
          <w:spacing w:val="0"/>
          <w:sz w:val="44"/>
          <w:szCs w:val="44"/>
          <w:highlight w:val="none"/>
          <w:shd w:val="clear" w:color="auto" w:fill="FFFFFF"/>
        </w:rPr>
      </w:pPr>
    </w:p>
    <w:p w14:paraId="076B774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eastAsia" w:ascii="方正小标宋简体" w:hAnsi="方正小标宋简体" w:eastAsia="方正小标宋简体" w:cs="方正小标宋简体"/>
          <w:b w:val="0"/>
          <w:bCs w:val="0"/>
          <w:i w:val="0"/>
          <w:caps w:val="0"/>
          <w:color w:val="auto"/>
          <w:spacing w:val="0"/>
          <w:sz w:val="44"/>
          <w:szCs w:val="44"/>
          <w:highlight w:val="none"/>
          <w:lang w:eastAsia="zh-CN"/>
        </w:rPr>
      </w:pPr>
      <w:r>
        <w:rPr>
          <w:rFonts w:hint="eastAsia" w:ascii="方正小标宋简体" w:hAnsi="方正小标宋简体" w:eastAsia="方正小标宋简体" w:cs="方正小标宋简体"/>
          <w:b w:val="0"/>
          <w:bCs w:val="0"/>
          <w:i w:val="0"/>
          <w:caps w:val="0"/>
          <w:color w:val="auto"/>
          <w:spacing w:val="0"/>
          <w:sz w:val="44"/>
          <w:szCs w:val="44"/>
          <w:highlight w:val="none"/>
          <w:shd w:val="clear" w:color="auto" w:fill="FFFFFF"/>
        </w:rPr>
        <w:t>关于《门头沟区生态环境局关于废止和修订部分规范性文件的通知》</w:t>
      </w:r>
      <w:r>
        <w:rPr>
          <w:rFonts w:hint="eastAsia" w:ascii="方正小标宋简体" w:hAnsi="方正小标宋简体" w:eastAsia="方正小标宋简体" w:cs="方正小标宋简体"/>
          <w:b w:val="0"/>
          <w:bCs w:val="0"/>
          <w:i w:val="0"/>
          <w:caps w:val="0"/>
          <w:color w:val="auto"/>
          <w:spacing w:val="0"/>
          <w:sz w:val="44"/>
          <w:szCs w:val="44"/>
          <w:highlight w:val="none"/>
          <w:shd w:val="clear" w:color="auto" w:fill="FFFFFF"/>
          <w:lang w:eastAsia="zh-CN"/>
        </w:rPr>
        <w:t>起草说明</w:t>
      </w:r>
    </w:p>
    <w:p w14:paraId="26FCDA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both"/>
        <w:textAlignment w:val="auto"/>
        <w:rPr>
          <w:rFonts w:hint="eastAsia" w:ascii="仿宋_GB2312" w:hAnsi="仿宋_GB2312" w:eastAsia="仿宋_GB2312" w:cs="仿宋_GB2312"/>
          <w:b/>
          <w:bCs/>
          <w:i w:val="0"/>
          <w:caps w:val="0"/>
          <w:color w:val="auto"/>
          <w:spacing w:val="0"/>
          <w:sz w:val="32"/>
          <w:szCs w:val="32"/>
          <w:highlight w:val="none"/>
          <w:shd w:val="clear" w:color="auto" w:fill="FFFFFF"/>
        </w:rPr>
      </w:pPr>
    </w:p>
    <w:p w14:paraId="6BD490D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both"/>
        <w:textAlignment w:val="auto"/>
        <w:rPr>
          <w:rFonts w:hint="eastAsia" w:ascii="仿宋" w:hAnsi="仿宋" w:eastAsia="仿宋" w:cs="仿宋"/>
          <w:b/>
          <w:bCs/>
          <w:i w:val="0"/>
          <w:caps w:val="0"/>
          <w:color w:val="auto"/>
          <w:spacing w:val="0"/>
          <w:sz w:val="32"/>
          <w:szCs w:val="32"/>
          <w:highlight w:val="none"/>
        </w:rPr>
      </w:pPr>
      <w:r>
        <w:rPr>
          <w:rFonts w:hint="eastAsia" w:ascii="仿宋_GB2312" w:hAnsi="仿宋_GB2312" w:eastAsia="仿宋_GB2312" w:cs="仿宋_GB2312"/>
          <w:b/>
          <w:bCs/>
          <w:i w:val="0"/>
          <w:caps w:val="0"/>
          <w:color w:val="auto"/>
          <w:spacing w:val="0"/>
          <w:sz w:val="32"/>
          <w:szCs w:val="32"/>
          <w:highlight w:val="none"/>
          <w:shd w:val="clear" w:color="auto" w:fill="FFFFFF"/>
        </w:rPr>
        <w:t>　</w:t>
      </w:r>
      <w:r>
        <w:rPr>
          <w:rFonts w:hint="eastAsia" w:ascii="仿宋_GB2312" w:hAnsi="仿宋_GB2312" w:eastAsia="仿宋_GB2312" w:cs="仿宋_GB2312"/>
          <w:b/>
          <w:bCs/>
          <w:i w:val="0"/>
          <w:caps w:val="0"/>
          <w:color w:val="auto"/>
          <w:spacing w:val="0"/>
          <w:sz w:val="32"/>
          <w:szCs w:val="32"/>
          <w:highlight w:val="none"/>
          <w:shd w:val="clear" w:color="auto" w:fill="FFFFFF"/>
          <w:lang w:val="en-US" w:eastAsia="zh-CN"/>
        </w:rPr>
        <w:t xml:space="preserve"> </w:t>
      </w:r>
      <w:r>
        <w:rPr>
          <w:rFonts w:hint="eastAsia" w:ascii="仿宋" w:hAnsi="仿宋" w:eastAsia="仿宋" w:cs="仿宋"/>
          <w:b/>
          <w:bCs/>
          <w:i w:val="0"/>
          <w:caps w:val="0"/>
          <w:color w:val="auto"/>
          <w:spacing w:val="0"/>
          <w:sz w:val="32"/>
          <w:szCs w:val="32"/>
          <w:highlight w:val="none"/>
          <w:shd w:val="clear" w:color="auto" w:fill="FFFFFF"/>
          <w:lang w:val="en-US" w:eastAsia="zh-CN"/>
        </w:rPr>
        <w:t xml:space="preserve"> </w:t>
      </w:r>
      <w:r>
        <w:rPr>
          <w:rFonts w:hint="eastAsia" w:ascii="仿宋" w:hAnsi="仿宋" w:eastAsia="仿宋" w:cs="仿宋"/>
          <w:b/>
          <w:bCs/>
          <w:i w:val="0"/>
          <w:caps w:val="0"/>
          <w:color w:val="auto"/>
          <w:spacing w:val="0"/>
          <w:sz w:val="32"/>
          <w:szCs w:val="32"/>
          <w:highlight w:val="none"/>
          <w:shd w:val="clear" w:color="auto" w:fill="FFFFFF"/>
        </w:rPr>
        <w:t>一、</w:t>
      </w:r>
      <w:r>
        <w:rPr>
          <w:rFonts w:hint="eastAsia" w:ascii="仿宋" w:hAnsi="仿宋" w:eastAsia="仿宋" w:cs="仿宋"/>
          <w:b/>
          <w:bCs/>
          <w:i w:val="0"/>
          <w:caps w:val="0"/>
          <w:color w:val="auto"/>
          <w:spacing w:val="0"/>
          <w:sz w:val="32"/>
          <w:szCs w:val="32"/>
          <w:highlight w:val="none"/>
          <w:shd w:val="clear" w:color="auto" w:fill="FFFFFF"/>
          <w:lang w:eastAsia="zh-CN"/>
        </w:rPr>
        <w:t>起草</w:t>
      </w:r>
      <w:r>
        <w:rPr>
          <w:rFonts w:hint="eastAsia" w:ascii="仿宋" w:hAnsi="仿宋" w:eastAsia="仿宋" w:cs="仿宋"/>
          <w:b/>
          <w:bCs/>
          <w:i w:val="0"/>
          <w:caps w:val="0"/>
          <w:color w:val="auto"/>
          <w:spacing w:val="0"/>
          <w:sz w:val="32"/>
          <w:szCs w:val="32"/>
          <w:highlight w:val="none"/>
          <w:shd w:val="clear" w:color="auto" w:fill="FFFFFF"/>
        </w:rPr>
        <w:t>背景</w:t>
      </w:r>
    </w:p>
    <w:p w14:paraId="09EB396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0"/>
        <w:jc w:val="both"/>
        <w:textAlignment w:val="auto"/>
        <w:rPr>
          <w:rFonts w:hint="eastAsia" w:ascii="仿宋" w:hAnsi="仿宋" w:eastAsia="仿宋" w:cs="仿宋"/>
          <w:i w:val="0"/>
          <w:caps w:val="0"/>
          <w:color w:val="auto"/>
          <w:spacing w:val="0"/>
          <w:sz w:val="32"/>
          <w:szCs w:val="32"/>
          <w:highlight w:val="none"/>
          <w:shd w:val="clear" w:color="auto" w:fill="FFFFFF"/>
          <w:lang w:eastAsia="zh-CN"/>
        </w:rPr>
      </w:pPr>
      <w:r>
        <w:rPr>
          <w:rFonts w:hint="eastAsia" w:ascii="仿宋_GB2312" w:hAnsi="仿宋_GB2312" w:eastAsia="仿宋_GB2312" w:cs="仿宋_GB2312"/>
          <w:sz w:val="32"/>
          <w:szCs w:val="32"/>
        </w:rPr>
        <w:t>为认真贯彻落实《中华人民共和国生态环境法典》，根据国家和</w:t>
      </w:r>
      <w:r>
        <w:rPr>
          <w:rFonts w:hint="eastAsia" w:ascii="仿宋_GB2312" w:hAnsi="仿宋_GB2312" w:eastAsia="仿宋_GB2312" w:cs="仿宋_GB2312"/>
          <w:sz w:val="32"/>
          <w:szCs w:val="32"/>
          <w:lang w:val="en-US" w:eastAsia="zh-CN"/>
        </w:rPr>
        <w:t>北京</w:t>
      </w:r>
      <w:r>
        <w:rPr>
          <w:rFonts w:hint="eastAsia" w:ascii="仿宋_GB2312" w:hAnsi="仿宋_GB2312" w:eastAsia="仿宋_GB2312" w:cs="仿宋_GB2312"/>
          <w:sz w:val="32"/>
          <w:szCs w:val="32"/>
        </w:rPr>
        <w:t>市关于开展生态环境法典涉及法规文件集中清理工作的要求，结合实际工作需求，</w:t>
      </w:r>
      <w:r>
        <w:rPr>
          <w:rFonts w:hint="eastAsia" w:ascii="仿宋" w:hAnsi="仿宋" w:eastAsia="仿宋" w:cs="仿宋"/>
          <w:i w:val="0"/>
          <w:caps w:val="0"/>
          <w:color w:val="auto"/>
          <w:spacing w:val="0"/>
          <w:sz w:val="32"/>
          <w:szCs w:val="32"/>
          <w:highlight w:val="none"/>
          <w:shd w:val="clear" w:color="auto" w:fill="FFFFFF"/>
          <w:lang w:eastAsia="zh-CN"/>
        </w:rPr>
        <w:t>我</w:t>
      </w:r>
      <w:r>
        <w:rPr>
          <w:rFonts w:hint="eastAsia" w:ascii="仿宋" w:hAnsi="仿宋" w:eastAsia="仿宋" w:cs="仿宋"/>
          <w:i w:val="0"/>
          <w:caps w:val="0"/>
          <w:color w:val="auto"/>
          <w:spacing w:val="0"/>
          <w:sz w:val="32"/>
          <w:szCs w:val="32"/>
          <w:highlight w:val="none"/>
          <w:shd w:val="clear" w:color="auto" w:fill="FFFFFF"/>
          <w:lang w:val="en-US" w:eastAsia="zh-CN"/>
        </w:rPr>
        <w:t>局</w:t>
      </w:r>
      <w:r>
        <w:rPr>
          <w:rFonts w:hint="eastAsia" w:ascii="仿宋" w:hAnsi="仿宋" w:eastAsia="仿宋" w:cs="仿宋"/>
          <w:i w:val="0"/>
          <w:caps w:val="0"/>
          <w:color w:val="auto"/>
          <w:spacing w:val="0"/>
          <w:sz w:val="32"/>
          <w:szCs w:val="32"/>
          <w:highlight w:val="none"/>
          <w:shd w:val="clear" w:color="auto" w:fill="FFFFFF"/>
          <w:lang w:eastAsia="zh-CN"/>
        </w:rPr>
        <w:t>对现行有效的行政规范性文件开展了全面清理，决定废止</w:t>
      </w:r>
      <w:r>
        <w:rPr>
          <w:rFonts w:hint="eastAsia" w:ascii="仿宋" w:hAnsi="仿宋" w:eastAsia="仿宋" w:cs="仿宋"/>
          <w:i w:val="0"/>
          <w:caps w:val="0"/>
          <w:color w:val="auto"/>
          <w:spacing w:val="0"/>
          <w:sz w:val="32"/>
          <w:szCs w:val="32"/>
          <w:highlight w:val="none"/>
          <w:shd w:val="clear" w:color="auto" w:fill="FFFFFF"/>
          <w:lang w:val="en-US" w:eastAsia="zh-CN"/>
        </w:rPr>
        <w:t>和修订</w:t>
      </w:r>
      <w:r>
        <w:rPr>
          <w:rFonts w:hint="eastAsia" w:ascii="仿宋" w:hAnsi="仿宋" w:eastAsia="仿宋" w:cs="仿宋"/>
          <w:i w:val="0"/>
          <w:caps w:val="0"/>
          <w:color w:val="auto"/>
          <w:spacing w:val="0"/>
          <w:sz w:val="32"/>
          <w:szCs w:val="32"/>
          <w:highlight w:val="none"/>
          <w:shd w:val="clear" w:color="auto" w:fill="FFFFFF"/>
          <w:lang w:eastAsia="zh-CN"/>
        </w:rPr>
        <w:t>部分行政规范性文件。</w:t>
      </w:r>
    </w:p>
    <w:p w14:paraId="648126BD">
      <w:pPr>
        <w:pStyle w:val="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0"/>
        <w:jc w:val="both"/>
        <w:textAlignment w:val="auto"/>
        <w:rPr>
          <w:rFonts w:hint="eastAsia" w:ascii="仿宋" w:hAnsi="仿宋" w:eastAsia="仿宋" w:cs="仿宋"/>
          <w:b/>
          <w:bCs/>
          <w:i w:val="0"/>
          <w:caps w:val="0"/>
          <w:color w:val="auto"/>
          <w:spacing w:val="0"/>
          <w:sz w:val="32"/>
          <w:szCs w:val="32"/>
          <w:highlight w:val="none"/>
          <w:shd w:val="clear" w:color="auto" w:fill="FFFFFF"/>
          <w:lang w:eastAsia="zh-CN"/>
        </w:rPr>
      </w:pPr>
      <w:r>
        <w:rPr>
          <w:rFonts w:hint="eastAsia" w:ascii="仿宋" w:hAnsi="仿宋" w:eastAsia="仿宋" w:cs="仿宋"/>
          <w:b/>
          <w:bCs/>
          <w:i w:val="0"/>
          <w:caps w:val="0"/>
          <w:color w:val="auto"/>
          <w:spacing w:val="0"/>
          <w:sz w:val="32"/>
          <w:szCs w:val="32"/>
          <w:highlight w:val="none"/>
          <w:shd w:val="clear" w:color="auto" w:fill="FFFFFF"/>
          <w:lang w:eastAsia="zh-CN"/>
        </w:rPr>
        <w:t>起草过程</w:t>
      </w:r>
    </w:p>
    <w:p w14:paraId="35AC1A8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0"/>
        <w:jc w:val="both"/>
        <w:textAlignment w:val="auto"/>
        <w:rPr>
          <w:rFonts w:hint="eastAsia" w:ascii="仿宋" w:hAnsi="仿宋" w:eastAsia="仿宋" w:cs="仿宋"/>
          <w:i w:val="0"/>
          <w:caps w:val="0"/>
          <w:color w:val="auto"/>
          <w:spacing w:val="0"/>
          <w:sz w:val="32"/>
          <w:szCs w:val="32"/>
          <w:highlight w:val="none"/>
          <w:shd w:val="clear" w:color="auto" w:fill="FFFFFF"/>
          <w:lang w:val="en-US" w:eastAsia="zh-CN"/>
        </w:rPr>
      </w:pPr>
      <w:r>
        <w:rPr>
          <w:rFonts w:hint="eastAsia" w:ascii="仿宋" w:hAnsi="仿宋" w:eastAsia="仿宋" w:cs="仿宋"/>
          <w:i w:val="0"/>
          <w:caps w:val="0"/>
          <w:color w:val="auto"/>
          <w:spacing w:val="0"/>
          <w:sz w:val="32"/>
          <w:szCs w:val="32"/>
          <w:highlight w:val="none"/>
          <w:shd w:val="clear" w:color="auto" w:fill="FFFFFF"/>
          <w:lang w:val="en-US" w:eastAsia="zh-CN"/>
        </w:rPr>
        <w:t>1.</w:t>
      </w:r>
      <w:r>
        <w:rPr>
          <w:rFonts w:hint="eastAsia" w:ascii="仿宋" w:hAnsi="仿宋" w:eastAsia="仿宋" w:cs="仿宋"/>
          <w:i w:val="0"/>
          <w:caps w:val="0"/>
          <w:color w:val="auto"/>
          <w:spacing w:val="0"/>
          <w:sz w:val="32"/>
          <w:szCs w:val="32"/>
          <w:highlight w:val="none"/>
          <w:shd w:val="clear" w:color="auto" w:fill="FFFFFF"/>
          <w:lang w:eastAsia="zh-CN"/>
        </w:rPr>
        <w:t>我局对印发的现行有效的行政规范性文件进行了清理。依据法律法规规定和施行情况，逐项研究清理意见，提出拟废止文件</w:t>
      </w:r>
      <w:r>
        <w:rPr>
          <w:rFonts w:hint="eastAsia" w:ascii="仿宋" w:hAnsi="仿宋" w:eastAsia="仿宋" w:cs="仿宋"/>
          <w:i w:val="0"/>
          <w:caps w:val="0"/>
          <w:color w:val="auto"/>
          <w:spacing w:val="0"/>
          <w:sz w:val="32"/>
          <w:szCs w:val="32"/>
          <w:highlight w:val="none"/>
          <w:shd w:val="clear" w:color="auto" w:fill="FFFFFF"/>
          <w:lang w:val="en-US" w:eastAsia="zh-CN"/>
        </w:rPr>
        <w:t>1件，拟修订4件。</w:t>
      </w:r>
    </w:p>
    <w:p w14:paraId="43DBF2F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0"/>
        <w:jc w:val="both"/>
        <w:textAlignment w:val="auto"/>
        <w:rPr>
          <w:rFonts w:hint="eastAsia" w:ascii="仿宋" w:hAnsi="仿宋" w:eastAsia="仿宋" w:cs="仿宋"/>
          <w:i w:val="0"/>
          <w:caps w:val="0"/>
          <w:color w:val="auto"/>
          <w:spacing w:val="0"/>
          <w:sz w:val="32"/>
          <w:szCs w:val="32"/>
          <w:highlight w:val="none"/>
          <w:shd w:val="clear" w:color="auto" w:fill="FFFFFF"/>
          <w:lang w:val="en-US" w:eastAsia="zh-CN"/>
        </w:rPr>
      </w:pPr>
      <w:r>
        <w:rPr>
          <w:rFonts w:hint="eastAsia" w:ascii="仿宋" w:hAnsi="仿宋" w:eastAsia="仿宋" w:cs="仿宋"/>
          <w:i w:val="0"/>
          <w:caps w:val="0"/>
          <w:color w:val="auto"/>
          <w:spacing w:val="0"/>
          <w:sz w:val="32"/>
          <w:szCs w:val="32"/>
          <w:highlight w:val="none"/>
          <w:shd w:val="clear" w:color="auto" w:fill="FFFFFF"/>
          <w:lang w:val="en-US" w:eastAsia="zh-CN"/>
        </w:rPr>
        <w:t>2.加强沟通，充分征求各镇街、各相关单位意见，确保知晓文件效力。</w:t>
      </w:r>
    </w:p>
    <w:p w14:paraId="68E7A7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0"/>
        <w:jc w:val="both"/>
        <w:textAlignment w:val="auto"/>
        <w:rPr>
          <w:rFonts w:hint="eastAsia" w:ascii="仿宋" w:hAnsi="仿宋" w:eastAsia="仿宋" w:cs="仿宋"/>
          <w:i w:val="0"/>
          <w:caps w:val="0"/>
          <w:color w:val="auto"/>
          <w:spacing w:val="0"/>
          <w:sz w:val="32"/>
          <w:szCs w:val="32"/>
          <w:highlight w:val="none"/>
          <w:shd w:val="clear" w:color="auto" w:fill="FFFFFF"/>
          <w:lang w:val="en-US" w:eastAsia="zh-CN"/>
        </w:rPr>
      </w:pPr>
      <w:r>
        <w:rPr>
          <w:rFonts w:hint="eastAsia" w:ascii="仿宋" w:hAnsi="仿宋" w:eastAsia="仿宋" w:cs="仿宋"/>
          <w:i w:val="0"/>
          <w:caps w:val="0"/>
          <w:color w:val="auto"/>
          <w:spacing w:val="0"/>
          <w:sz w:val="32"/>
          <w:szCs w:val="32"/>
          <w:highlight w:val="none"/>
          <w:shd w:val="clear" w:color="auto" w:fill="FFFFFF"/>
          <w:lang w:val="en-US" w:eastAsia="zh-CN"/>
        </w:rPr>
        <w:t>3.局法规科合法性审核无不同意见。</w:t>
      </w:r>
    </w:p>
    <w:p w14:paraId="4FB82165">
      <w:pPr>
        <w:pStyle w:val="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0"/>
        <w:jc w:val="both"/>
        <w:textAlignment w:val="auto"/>
        <w:rPr>
          <w:rFonts w:hint="eastAsia" w:ascii="仿宋" w:hAnsi="仿宋" w:eastAsia="仿宋" w:cs="仿宋"/>
          <w:b/>
          <w:bCs/>
          <w:i w:val="0"/>
          <w:caps w:val="0"/>
          <w:color w:val="auto"/>
          <w:spacing w:val="0"/>
          <w:sz w:val="32"/>
          <w:szCs w:val="32"/>
          <w:highlight w:val="none"/>
        </w:rPr>
      </w:pPr>
      <w:r>
        <w:rPr>
          <w:rFonts w:hint="eastAsia" w:ascii="仿宋" w:hAnsi="仿宋" w:eastAsia="仿宋" w:cs="仿宋"/>
          <w:b/>
          <w:bCs/>
          <w:i w:val="0"/>
          <w:caps w:val="0"/>
          <w:color w:val="auto"/>
          <w:spacing w:val="0"/>
          <w:sz w:val="32"/>
          <w:szCs w:val="32"/>
          <w:highlight w:val="none"/>
          <w:shd w:val="clear" w:color="auto" w:fill="FFFFFF"/>
          <w:lang w:eastAsia="zh-CN"/>
        </w:rPr>
        <w:t>文件主要</w:t>
      </w:r>
      <w:r>
        <w:rPr>
          <w:rFonts w:hint="eastAsia" w:ascii="仿宋" w:hAnsi="仿宋" w:eastAsia="仿宋" w:cs="仿宋"/>
          <w:b/>
          <w:bCs/>
          <w:i w:val="0"/>
          <w:caps w:val="0"/>
          <w:color w:val="auto"/>
          <w:spacing w:val="0"/>
          <w:sz w:val="32"/>
          <w:szCs w:val="32"/>
          <w:highlight w:val="none"/>
          <w:shd w:val="clear" w:color="auto" w:fill="FFFFFF"/>
        </w:rPr>
        <w:t>内容是</w:t>
      </w:r>
    </w:p>
    <w:p w14:paraId="7D5E3AE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0"/>
        <w:jc w:val="both"/>
        <w:textAlignment w:val="auto"/>
        <w:rPr>
          <w:rFonts w:hint="eastAsia" w:ascii="仿宋_GB2312" w:hAnsi="仿宋_GB2312" w:eastAsia="仿宋_GB2312" w:cs="仿宋_GB2312"/>
          <w:sz w:val="32"/>
          <w:szCs w:val="32"/>
          <w:lang w:eastAsia="zh-CN"/>
        </w:rPr>
      </w:pPr>
      <w:r>
        <w:rPr>
          <w:rFonts w:hint="eastAsia" w:ascii="仿宋" w:hAnsi="仿宋" w:eastAsia="仿宋" w:cs="仿宋"/>
          <w:i w:val="0"/>
          <w:caps w:val="0"/>
          <w:color w:val="auto"/>
          <w:spacing w:val="0"/>
          <w:sz w:val="32"/>
          <w:szCs w:val="32"/>
          <w:highlight w:val="none"/>
          <w:shd w:val="clear" w:color="auto" w:fill="FFFFFF"/>
          <w:lang w:eastAsia="zh-CN"/>
        </w:rPr>
        <w:t>拟</w:t>
      </w:r>
      <w:r>
        <w:rPr>
          <w:rFonts w:hint="eastAsia" w:ascii="仿宋" w:hAnsi="仿宋" w:eastAsia="仿宋" w:cs="仿宋"/>
          <w:i w:val="0"/>
          <w:caps w:val="0"/>
          <w:color w:val="auto"/>
          <w:spacing w:val="0"/>
          <w:sz w:val="32"/>
          <w:szCs w:val="32"/>
          <w:highlight w:val="none"/>
          <w:shd w:val="clear" w:color="auto" w:fill="FFFFFF"/>
        </w:rPr>
        <w:t>废止</w:t>
      </w:r>
      <w:r>
        <w:rPr>
          <w:rFonts w:hint="eastAsia" w:ascii="仿宋" w:hAnsi="仿宋" w:eastAsia="仿宋" w:cs="仿宋"/>
          <w:i w:val="0"/>
          <w:caps w:val="0"/>
          <w:color w:val="auto"/>
          <w:spacing w:val="0"/>
          <w:sz w:val="32"/>
          <w:szCs w:val="32"/>
          <w:highlight w:val="none"/>
          <w:shd w:val="clear" w:color="auto" w:fill="FFFFFF"/>
          <w:lang w:val="en-US" w:eastAsia="zh-CN"/>
        </w:rPr>
        <w:t>1</w:t>
      </w:r>
      <w:r>
        <w:rPr>
          <w:rFonts w:hint="eastAsia" w:ascii="仿宋" w:hAnsi="仿宋" w:eastAsia="仿宋" w:cs="仿宋"/>
          <w:i w:val="0"/>
          <w:caps w:val="0"/>
          <w:color w:val="auto"/>
          <w:spacing w:val="0"/>
          <w:sz w:val="32"/>
          <w:szCs w:val="32"/>
          <w:highlight w:val="none"/>
          <w:shd w:val="clear" w:color="auto" w:fill="FFFFFF"/>
        </w:rPr>
        <w:t>件</w:t>
      </w:r>
      <w:r>
        <w:rPr>
          <w:rFonts w:hint="eastAsia" w:ascii="仿宋" w:hAnsi="仿宋" w:eastAsia="仿宋" w:cs="仿宋"/>
          <w:i w:val="0"/>
          <w:caps w:val="0"/>
          <w:color w:val="auto"/>
          <w:spacing w:val="0"/>
          <w:sz w:val="32"/>
          <w:szCs w:val="32"/>
          <w:highlight w:val="none"/>
          <w:shd w:val="clear" w:color="auto" w:fill="FFFFFF"/>
          <w:lang w:eastAsia="zh-CN"/>
        </w:rPr>
        <w:t>：</w:t>
      </w:r>
      <w:r>
        <w:rPr>
          <w:rFonts w:hint="eastAsia" w:ascii="仿宋_GB2312" w:hAnsi="仿宋_GB2312" w:eastAsia="仿宋_GB2312" w:cs="仿宋_GB2312"/>
          <w:sz w:val="32"/>
          <w:szCs w:val="32"/>
        </w:rPr>
        <w:t>北京市门头沟区</w:t>
      </w:r>
      <w:r>
        <w:rPr>
          <w:rFonts w:hint="eastAsia" w:ascii="仿宋_GB2312" w:hAnsi="仿宋_GB2312" w:eastAsia="仿宋_GB2312" w:cs="仿宋_GB2312"/>
          <w:sz w:val="32"/>
          <w:szCs w:val="32"/>
          <w:lang w:val="en-US" w:eastAsia="zh-CN"/>
        </w:rPr>
        <w:t>人民</w:t>
      </w:r>
      <w:r>
        <w:rPr>
          <w:rFonts w:hint="eastAsia" w:ascii="仿宋_GB2312" w:hAnsi="仿宋_GB2312" w:eastAsia="仿宋_GB2312" w:cs="仿宋_GB2312"/>
          <w:sz w:val="32"/>
          <w:szCs w:val="32"/>
        </w:rPr>
        <w:t>政府关于印发《北京市门头沟区“十四五”时期生态环境保护规划》的通知（</w:t>
      </w:r>
      <w:r>
        <w:rPr>
          <w:rFonts w:hint="eastAsia" w:ascii="仿宋_GB2312" w:hAnsi="仿宋_GB2312" w:eastAsia="仿宋_GB2312" w:cs="仿宋_GB2312"/>
          <w:sz w:val="32"/>
          <w:szCs w:val="32"/>
          <w:lang w:val="en-US" w:eastAsia="zh-CN"/>
        </w:rPr>
        <w:t>门政</w:t>
      </w:r>
      <w:r>
        <w:rPr>
          <w:rFonts w:hint="eastAsia" w:ascii="仿宋_GB2312" w:hAnsi="仿宋_GB2312" w:eastAsia="仿宋_GB2312" w:cs="仿宋_GB2312"/>
          <w:sz w:val="32"/>
          <w:szCs w:val="32"/>
        </w:rPr>
        <w:t>发〔20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号）</w:t>
      </w:r>
    </w:p>
    <w:p w14:paraId="2A4292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 w:cs="仿宋_GB2312"/>
          <w:sz w:val="32"/>
          <w:szCs w:val="32"/>
          <w:lang w:eastAsia="zh-CN"/>
        </w:rPr>
      </w:pPr>
      <w:r>
        <w:rPr>
          <w:rFonts w:hint="eastAsia" w:ascii="仿宋" w:hAnsi="仿宋" w:eastAsia="仿宋" w:cs="仿宋"/>
          <w:i w:val="0"/>
          <w:caps w:val="0"/>
          <w:color w:val="auto"/>
          <w:spacing w:val="0"/>
          <w:sz w:val="32"/>
          <w:szCs w:val="32"/>
          <w:highlight w:val="none"/>
          <w:shd w:val="clear" w:color="auto" w:fill="FFFFFF"/>
          <w:lang w:eastAsia="zh-CN"/>
        </w:rPr>
        <w:t>拟</w:t>
      </w:r>
      <w:r>
        <w:rPr>
          <w:rFonts w:hint="eastAsia" w:ascii="仿宋" w:hAnsi="仿宋" w:eastAsia="仿宋" w:cs="仿宋"/>
          <w:i w:val="0"/>
          <w:caps w:val="0"/>
          <w:color w:val="auto"/>
          <w:spacing w:val="0"/>
          <w:sz w:val="32"/>
          <w:szCs w:val="32"/>
          <w:highlight w:val="none"/>
          <w:shd w:val="clear" w:color="auto" w:fill="FFFFFF"/>
          <w:lang w:val="en-US" w:eastAsia="zh-CN"/>
        </w:rPr>
        <w:t>修订以下3</w:t>
      </w:r>
      <w:r>
        <w:rPr>
          <w:rFonts w:hint="eastAsia" w:ascii="仿宋" w:hAnsi="仿宋" w:eastAsia="仿宋" w:cs="仿宋"/>
          <w:i w:val="0"/>
          <w:caps w:val="0"/>
          <w:color w:val="auto"/>
          <w:spacing w:val="0"/>
          <w:sz w:val="32"/>
          <w:szCs w:val="32"/>
          <w:highlight w:val="none"/>
          <w:shd w:val="clear" w:color="auto" w:fill="FFFFFF"/>
        </w:rPr>
        <w:t>件</w:t>
      </w:r>
      <w:r>
        <w:rPr>
          <w:rFonts w:hint="eastAsia" w:ascii="仿宋" w:hAnsi="仿宋" w:eastAsia="仿宋" w:cs="仿宋"/>
          <w:i w:val="0"/>
          <w:caps w:val="0"/>
          <w:color w:val="auto"/>
          <w:spacing w:val="0"/>
          <w:sz w:val="32"/>
          <w:szCs w:val="32"/>
          <w:highlight w:val="none"/>
          <w:shd w:val="clear" w:color="auto" w:fill="FFFFFF"/>
          <w:lang w:eastAsia="zh-CN"/>
        </w:rPr>
        <w:t>：</w:t>
      </w:r>
    </w:p>
    <w:p w14:paraId="749E6D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（一）北京市门头沟区人民政府关于公布门头沟区镇级集中式饮用水水源保护区补充划分范围的通知（门政发〔2025〕3号）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将正文中的“</w:t>
      </w:r>
      <w:r>
        <w:rPr>
          <w:rFonts w:hint="eastAsia" w:ascii="仿宋_GB2312" w:hAnsi="仿宋_GB2312" w:eastAsia="仿宋_GB2312" w:cs="仿宋_GB2312"/>
          <w:i w:val="0"/>
          <w:iCs w:val="0"/>
          <w:caps w:val="0"/>
          <w:color w:val="auto"/>
          <w:spacing w:val="0"/>
          <w:sz w:val="32"/>
          <w:szCs w:val="32"/>
          <w:shd w:val="clear" w:color="auto" w:fill="FFFFFF"/>
          <w:lang w:val="en-US" w:eastAsia="zh-CN"/>
        </w:rPr>
        <w:t>《中华人民共和国水污染防治法》《北京市水污染防治条例》</w:t>
      </w:r>
      <w:r>
        <w:rPr>
          <w:rFonts w:hint="eastAsia" w:ascii="仿宋_GB2312" w:hAnsi="仿宋_GB2312" w:eastAsia="仿宋_GB2312" w:cs="仿宋_GB2312"/>
          <w:sz w:val="32"/>
          <w:szCs w:val="32"/>
        </w:rPr>
        <w:t>”修改为“《中华人民共和国生态环境法典》”。</w:t>
      </w:r>
    </w:p>
    <w:p w14:paraId="20BC70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（二）</w:t>
      </w:r>
      <w:r>
        <w:rPr>
          <w:rFonts w:hint="eastAsia" w:ascii="仿宋_GB2312" w:hAnsi="仿宋_GB2312" w:eastAsia="仿宋_GB2312" w:cs="仿宋_GB2312"/>
          <w:i w:val="0"/>
          <w:iCs w:val="0"/>
          <w:caps w:val="0"/>
          <w:color w:val="auto"/>
          <w:spacing w:val="0"/>
          <w:sz w:val="32"/>
          <w:szCs w:val="32"/>
          <w:shd w:val="clear" w:color="auto" w:fill="FFFFFF"/>
          <w:lang w:val="en-US" w:eastAsia="zh-CN"/>
        </w:rPr>
        <w:t>北京市门头沟区人民政府关于公布门头沟区集中式水源地饮用水水源保护区调整与划分范围的通知</w:t>
      </w:r>
      <w:r>
        <w:rPr>
          <w:rFonts w:hint="eastAsia" w:ascii="仿宋_GB2312" w:hAnsi="仿宋_GB2312" w:eastAsia="仿宋_GB2312" w:cs="仿宋_GB2312"/>
          <w:sz w:val="32"/>
          <w:szCs w:val="32"/>
        </w:rPr>
        <w:t>（门政发〔20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将正文中的“《中华人民共和国水污染防治法》《北京市水污染防治条例》”修改为“《中华人民共和国生态环境法典》”。</w:t>
      </w:r>
    </w:p>
    <w:p w14:paraId="2F1D6A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（三）北京市门头沟区人民政府关于印发《北京市门头沟区声环境功能区划实施细则》的通知（门政发〔2024〕10号）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将正文中的“</w:t>
      </w:r>
      <w:r>
        <w:rPr>
          <w:rFonts w:hint="eastAsia" w:ascii="仿宋_GB2312" w:hAnsi="仿宋" w:eastAsia="仿宋_GB2312" w:cs="仿宋"/>
          <w:sz w:val="32"/>
          <w:szCs w:val="32"/>
        </w:rPr>
        <w:t>《中华人民共和国噪声污染防治法》</w:t>
      </w:r>
      <w:r>
        <w:rPr>
          <w:rFonts w:hint="eastAsia" w:ascii="仿宋_GB2312" w:hAnsi="仿宋_GB2312" w:eastAsia="仿宋_GB2312" w:cs="仿宋_GB2312"/>
          <w:sz w:val="32"/>
          <w:szCs w:val="32"/>
        </w:rPr>
        <w:t>”修改为“《中华人民共和国生态环境法典》”。</w:t>
      </w:r>
    </w:p>
    <w:p w14:paraId="1D16B9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_GB2312" w:cs="仿宋"/>
          <w:i w:val="0"/>
          <w:caps w:val="0"/>
          <w:color w:val="auto"/>
          <w:spacing w:val="0"/>
          <w:sz w:val="32"/>
          <w:szCs w:val="32"/>
          <w:highlight w:val="none"/>
          <w:shd w:val="clear" w:color="auto" w:fill="FFFFFF"/>
          <w:lang w:val="en-US" w:eastAsia="zh-CN"/>
        </w:rPr>
      </w:pPr>
      <w:r>
        <w:rPr>
          <w:rFonts w:hint="eastAsia" w:ascii="仿宋_GB2312" w:hAnsi="仿宋_GB2312" w:eastAsia="仿宋_GB2312" w:cs="仿宋_GB2312"/>
          <w:color w:val="auto"/>
          <w:sz w:val="32"/>
          <w:szCs w:val="32"/>
          <w:highlight w:val="none"/>
        </w:rPr>
        <w:t>（四）北京市门头沟区</w:t>
      </w:r>
      <w:r>
        <w:rPr>
          <w:rFonts w:hint="eastAsia" w:ascii="仿宋_GB2312" w:hAnsi="仿宋_GB2312" w:eastAsia="仿宋_GB2312" w:cs="仿宋_GB2312"/>
          <w:color w:val="auto"/>
          <w:sz w:val="32"/>
          <w:szCs w:val="32"/>
          <w:highlight w:val="none"/>
          <w:lang w:val="en-US" w:eastAsia="zh-CN"/>
        </w:rPr>
        <w:t>人民</w:t>
      </w:r>
      <w:r>
        <w:rPr>
          <w:rFonts w:hint="eastAsia" w:ascii="仿宋_GB2312" w:hAnsi="仿宋_GB2312" w:eastAsia="仿宋_GB2312" w:cs="仿宋_GB2312"/>
          <w:color w:val="auto"/>
          <w:sz w:val="32"/>
          <w:szCs w:val="32"/>
          <w:highlight w:val="none"/>
        </w:rPr>
        <w:t>政府关于印发《门头沟区空气重污染应急预案（2023年修订）》的通知（门政发〔202</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21</w:t>
      </w:r>
      <w:r>
        <w:rPr>
          <w:rFonts w:hint="eastAsia" w:ascii="仿宋_GB2312" w:hAnsi="仿宋_GB2312" w:eastAsia="仿宋_GB2312" w:cs="仿宋_GB2312"/>
          <w:color w:val="auto"/>
          <w:sz w:val="32"/>
          <w:szCs w:val="32"/>
          <w:highlight w:val="none"/>
        </w:rPr>
        <w:t>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将附件《门头沟区空气重污染应急指挥部及办公室职责》第一条中的“《中华人民共和国大气污染防治法》”修改为“《中华人民共和国生态环境法典》”</w:t>
      </w:r>
      <w:r>
        <w:rPr>
          <w:rFonts w:hint="eastAsia" w:ascii="仿宋_GB2312" w:hAnsi="仿宋_GB2312" w:eastAsia="仿宋_GB2312" w:cs="仿宋_GB2312"/>
          <w:color w:val="auto"/>
          <w:sz w:val="32"/>
          <w:szCs w:val="32"/>
          <w:highlight w:val="none"/>
          <w:lang w:eastAsia="zh-CN"/>
        </w:rPr>
        <w:t>。</w:t>
      </w:r>
    </w:p>
    <w:p w14:paraId="35C5F116">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 w:hAnsi="仿宋" w:eastAsia="仿宋" w:cs="仿宋"/>
          <w:i w:val="0"/>
          <w:caps w:val="0"/>
          <w:color w:val="auto"/>
          <w:spacing w:val="0"/>
          <w:sz w:val="32"/>
          <w:szCs w:val="32"/>
          <w:highlight w:val="none"/>
          <w:shd w:val="clear" w:color="auto" w:fill="FFFFFF"/>
          <w:lang w:val="en-US" w:eastAsia="zh-CN"/>
        </w:rPr>
      </w:pPr>
    </w:p>
    <w:p w14:paraId="54877196">
      <w:pPr>
        <w:keepNext w:val="0"/>
        <w:keepLines w:val="0"/>
        <w:pageBreakBefore w:val="0"/>
        <w:widowControl w:val="0"/>
        <w:kinsoku/>
        <w:wordWrap w:val="0"/>
        <w:overflowPunct/>
        <w:topLinePunct w:val="0"/>
        <w:autoSpaceDE/>
        <w:autoSpaceDN/>
        <w:bidi w:val="0"/>
        <w:adjustRightInd w:val="0"/>
        <w:snapToGrid w:val="0"/>
        <w:spacing w:line="520" w:lineRule="exact"/>
        <w:ind w:firstLine="640" w:firstLineChars="200"/>
        <w:jc w:val="right"/>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门头沟区生态环境局 </w:t>
      </w:r>
      <w:bookmarkStart w:id="0" w:name="_GoBack"/>
      <w:bookmarkEnd w:id="0"/>
    </w:p>
    <w:p w14:paraId="328387CD">
      <w:pPr>
        <w:keepNext w:val="0"/>
        <w:keepLines w:val="0"/>
        <w:pageBreakBefore w:val="0"/>
        <w:widowControl w:val="0"/>
        <w:kinsoku/>
        <w:wordWrap/>
        <w:overflowPunct/>
        <w:topLinePunct w:val="0"/>
        <w:autoSpaceDE/>
        <w:autoSpaceDN/>
        <w:bidi w:val="0"/>
        <w:adjustRightInd w:val="0"/>
        <w:snapToGrid w:val="0"/>
        <w:spacing w:line="520" w:lineRule="exact"/>
        <w:jc w:val="both"/>
        <w:textAlignment w:val="auto"/>
        <w:outlineLvl w:val="9"/>
        <w:rPr>
          <w:rFonts w:hint="eastAsia" w:ascii="仿宋" w:hAnsi="仿宋" w:eastAsia="仿宋" w:cs="仿宋"/>
          <w:b w:val="0"/>
          <w:bCs/>
          <w:sz w:val="44"/>
          <w:szCs w:val="44"/>
        </w:rPr>
      </w:pPr>
      <w:r>
        <w:rPr>
          <w:rFonts w:hint="eastAsia" w:ascii="仿宋" w:hAnsi="仿宋" w:eastAsia="仿宋" w:cs="仿宋"/>
          <w:sz w:val="32"/>
          <w:szCs w:val="32"/>
          <w:lang w:val="en-US" w:eastAsia="zh-CN"/>
        </w:rPr>
        <w:t xml:space="preserve">                                     2026</w:t>
      </w:r>
      <w:r>
        <w:rPr>
          <w:rFonts w:hint="eastAsia" w:ascii="仿宋" w:hAnsi="仿宋" w:eastAsia="仿宋" w:cs="仿宋"/>
          <w:sz w:val="32"/>
          <w:szCs w:val="32"/>
        </w:rPr>
        <w:t>年</w:t>
      </w:r>
      <w:r>
        <w:rPr>
          <w:rFonts w:hint="eastAsia" w:ascii="仿宋" w:hAnsi="仿宋" w:eastAsia="仿宋" w:cs="仿宋"/>
          <w:sz w:val="32"/>
          <w:szCs w:val="32"/>
          <w:lang w:val="en-US" w:eastAsia="zh-CN"/>
        </w:rPr>
        <w:t>8</w:t>
      </w:r>
      <w:r>
        <w:rPr>
          <w:rFonts w:hint="eastAsia" w:ascii="仿宋" w:hAnsi="仿宋" w:eastAsia="仿宋" w:cs="仿宋"/>
          <w:sz w:val="32"/>
          <w:szCs w:val="32"/>
        </w:rPr>
        <w:t>月</w:t>
      </w:r>
      <w:r>
        <w:rPr>
          <w:rFonts w:hint="eastAsia" w:ascii="仿宋" w:hAnsi="仿宋" w:eastAsia="仿宋" w:cs="仿宋"/>
          <w:sz w:val="32"/>
          <w:szCs w:val="32"/>
          <w:lang w:val="en-US" w:eastAsia="zh-CN"/>
        </w:rPr>
        <w:t>28</w:t>
      </w:r>
      <w:r>
        <w:rPr>
          <w:rFonts w:hint="eastAsia" w:ascii="仿宋" w:hAnsi="仿宋" w:eastAsia="仿宋" w:cs="仿宋"/>
          <w:sz w:val="32"/>
          <w:szCs w:val="32"/>
        </w:rPr>
        <w:t>日</w:t>
      </w:r>
    </w:p>
    <w:p w14:paraId="6BF2D440">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rightChars="0"/>
        <w:jc w:val="both"/>
        <w:textAlignment w:val="auto"/>
        <w:rPr>
          <w:rFonts w:hint="default" w:ascii="仿宋_GB2312" w:hAnsi="仿宋_GB2312" w:eastAsia="仿宋_GB2312" w:cs="仿宋_GB2312"/>
          <w:i w:val="0"/>
          <w:caps w:val="0"/>
          <w:color w:val="auto"/>
          <w:spacing w:val="0"/>
          <w:sz w:val="32"/>
          <w:szCs w:val="32"/>
          <w:highlight w:val="none"/>
          <w:shd w:val="clear" w:color="auto" w:fill="FFFFFF"/>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Calibri Light">
    <w:panose1 w:val="020F0302020204030204"/>
    <w:charset w:val="00"/>
    <w:family w:val="auto"/>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3E949D5D-1AEB-4033-9706-90081B936645}"/>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2" w:fontKey="{279C2FBD-7D13-4734-8366-606E0518903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TrueTypeFonts/>
  <w:saveSubset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jNTU5ZGU4YjQ2ZmYxZThmZDJmZjFmNTFjMTNmNDQifQ=="/>
  </w:docVars>
  <w:rsids>
    <w:rsidRoot w:val="00000000"/>
    <w:rsid w:val="00CA14F1"/>
    <w:rsid w:val="0C9929DA"/>
    <w:rsid w:val="1BC45C8F"/>
    <w:rsid w:val="3360074C"/>
    <w:rsid w:val="4D105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rPr>
  </w:style>
  <w:style w:type="character" w:default="1" w:styleId="7">
    <w:name w:val="Default Paragraph Font"/>
    <w:qFormat/>
    <w:uiPriority w:val="0"/>
  </w:style>
  <w:style w:type="table" w:default="1" w:styleId="6">
    <w:name w:val="Normal Table"/>
    <w:qFormat/>
    <w:uiPriority w:val="0"/>
    <w:tblPr>
      <w:tblCellMar>
        <w:top w:w="0" w:type="dxa"/>
        <w:left w:w="108" w:type="dxa"/>
        <w:bottom w:w="0" w:type="dxa"/>
        <w:right w:w="108" w:type="dxa"/>
      </w:tblCellMar>
    </w:tblPr>
  </w:style>
  <w:style w:type="paragraph" w:styleId="2">
    <w:name w:val="footer"/>
    <w:basedOn w:val="1"/>
    <w:next w:val="1"/>
    <w:qFormat/>
    <w:uiPriority w:val="99"/>
    <w:pPr>
      <w:tabs>
        <w:tab w:val="center" w:pos="4153"/>
        <w:tab w:val="right" w:pos="8306"/>
      </w:tabs>
      <w:snapToGrid w:val="0"/>
      <w:jc w:val="left"/>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rPr>
  </w:style>
  <w:style w:type="paragraph" w:styleId="5">
    <w:name w:val="Title"/>
    <w:basedOn w:val="1"/>
    <w:next w:val="1"/>
    <w:qFormat/>
    <w:uiPriority w:val="10"/>
    <w:pPr>
      <w:spacing w:line="660" w:lineRule="exact"/>
      <w:jc w:val="center"/>
      <w:outlineLvl w:val="0"/>
    </w:pPr>
    <w:rPr>
      <w:rFonts w:ascii="华文中宋" w:hAnsi="Calibri Light" w:eastAsia="华文中宋" w:cs="宋体"/>
      <w:bCs/>
      <w:sz w:val="44"/>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60b8dcae-47ef-46d0-839f-9c2cb74a1036</errorID>
      <errorWord>:</errorWord>
      <group>L1_Format</group>
      <groupName>格式问题</groupName>
      <ability>L2_HalfPunc_CN</ability>
      <abilityName>全半角问题</abilityName>
      <candidateList>
        <item>：</item>
      </candidateList>
      <explain>文本全半角错误。</explain>
      <paraID>7D5E3AEA</paraID>
      <start>5</start>
      <end>6</end>
      <status>modified</status>
      <modifiedWord>：</modifiedWord>
      <trackRevisions>false</trackRevisions>
    </reviewItem>
    <reviewItem>
      <errorID>3d0b6bc7-7b7a-469c-b9c2-46a354b10407</errorID>
      <errorWord>局局</errorWord>
      <group>L1_Word</group>
      <groupName>字词问题</groupName>
      <ability>L2_Typo</ability>
      <abilityName>字词错误</abilityName>
      <candidateList>
        <item>局</item>
      </candidateList>
      <explain/>
      <paraID>54877196</paraID>
      <start>8</start>
      <end>9</end>
      <status>modified</status>
      <modifiedWord>局</modifiedWord>
      <trackRevisions>false</trackRevisions>
    </reviewItem>
  </reviewItems>
  <config/>
</contractReview>
</file>

<file path=customXml/itemProps1.xml><?xml version="1.0" encoding="utf-8"?>
<ds:datastoreItem xmlns:ds="http://schemas.openxmlformats.org/officeDocument/2006/customXml" ds:itemID="{35531c33-4cec-43cb-ae3b-0d92db3b4551}">
  <ds:schemaRefs/>
</ds:datastoreItem>
</file>

<file path=docProps/app.xml><?xml version="1.0" encoding="utf-8"?>
<Properties xmlns="http://schemas.openxmlformats.org/officeDocument/2006/extended-properties" xmlns:vt="http://schemas.openxmlformats.org/officeDocument/2006/docPropsVTypes">
  <Template>Normal.dotm</Template>
  <Pages>2</Pages>
  <Words>793</Words>
  <Characters>821</Characters>
  <Paragraphs>21</Paragraphs>
  <TotalTime>3</TotalTime>
  <ScaleCrop>false</ScaleCrop>
  <LinksUpToDate>false</LinksUpToDate>
  <CharactersWithSpaces>861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2014-10-31T20:08:00Z</dcterms:created>
  <dc:creator>FWZX</dc:creator>
  <cp:lastModifiedBy>田平</cp:lastModifiedBy>
  <cp:lastPrinted>2024-06-04T08:59:00Z</cp:lastPrinted>
  <dcterms:modified xsi:type="dcterms:W3CDTF">2026-08-28T03:51:27Z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8df153c9c4e54540a47d7b8daf159429_23</vt:lpwstr>
  </property>
  <property fmtid="{D5CDD505-2E9C-101B-9397-08002B2CF9AE}" pid="4" name="KSOTemplateDocerSaveRecord">
    <vt:lpwstr>eyJoZGlkIjoiYmY2ZDQ5MGRiZjQwNDkxNDY5ZWYyMWFiZDM3MjAzYjMiLCJ1c2VySWQiOiI0OTk5NTQyNTAifQ==</vt:lpwstr>
  </property>
</Properties>
</file>