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附件1</w:t>
      </w:r>
    </w:p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北京市</w:t>
      </w:r>
      <w:bookmarkStart w:id="0" w:name="_GoBack"/>
      <w:bookmarkEnd w:id="0"/>
      <w:r>
        <w:rPr>
          <w:rFonts w:hint="eastAsia" w:ascii="方正小标宋简体" w:eastAsia="方正小标宋简体" w:hAnsiTheme="majorEastAsia"/>
          <w:sz w:val="44"/>
          <w:szCs w:val="44"/>
          <w:lang w:eastAsia="zh-CN"/>
        </w:rPr>
        <w:t>门头沟</w:t>
      </w:r>
      <w:r>
        <w:rPr>
          <w:rFonts w:hint="eastAsia" w:ascii="方正小标宋简体" w:eastAsia="方正小标宋简体" w:hAnsiTheme="majorEastAsia"/>
          <w:sz w:val="44"/>
          <w:szCs w:val="44"/>
        </w:rPr>
        <w:t>区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住房和城乡建设委员会</w:t>
      </w: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 w:hAnsiTheme="majorEastAsia"/>
          <w:sz w:val="44"/>
          <w:szCs w:val="44"/>
        </w:rPr>
        <w:t>年度执法检查计划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、检查主体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住房和城乡建设委员会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《建筑工程施工许可管理办法》《北京市建筑工程施工许可办法》《关于加强和规范全市建筑工程施工许可审批事中事后监管的通知》《保障农民工工资支付条例》《住建部、人保部关于印发建筑工人实名制管理办法（试行）的通知》《北京市工程建设领域保障农民工工资支付工作管理办法》《北京市施工现场人员实名制管理办法》《关于进一步完善劳务企业施工队长管理的通知》《关于加强北京市房屋建筑与市政基础设施工程劳务管理的通知》《北京市房屋建筑和市政基础设施工程劳务分包合同管理暂行办法》《北京市建筑业劳务作业人员普法维权培训工作指导意见》等法律法规。开展时间为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月至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、检查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方式</w:t>
      </w:r>
      <w:r>
        <w:rPr>
          <w:rFonts w:hint="eastAsia" w:ascii="仿宋_GB2312" w:hAnsi="黑体" w:eastAsia="仿宋_GB2312"/>
          <w:sz w:val="32"/>
          <w:szCs w:val="32"/>
        </w:rPr>
        <w:t>为双随机抽查、现场检查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等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基数及检查比例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年执法管理检查对象为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全区在监工程</w:t>
      </w:r>
      <w:r>
        <w:rPr>
          <w:rFonts w:hint="eastAsia" w:ascii="仿宋_GB2312" w:hAnsi="黑体" w:eastAsia="仿宋_GB2312"/>
          <w:sz w:val="32"/>
          <w:szCs w:val="32"/>
        </w:rPr>
        <w:t>，共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69</w:t>
      </w:r>
      <w:r>
        <w:rPr>
          <w:rFonts w:hint="eastAsia" w:ascii="仿宋_GB2312" w:hAnsi="黑体" w:eastAsia="仿宋_GB2312"/>
          <w:sz w:val="32"/>
          <w:szCs w:val="32"/>
        </w:rPr>
        <w:t>家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（动态变化）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对其中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69</w:t>
      </w:r>
      <w:r>
        <w:rPr>
          <w:rFonts w:hint="eastAsia" w:ascii="仿宋_GB2312" w:hAnsi="黑体" w:eastAsia="仿宋_GB2312"/>
          <w:sz w:val="32"/>
          <w:szCs w:val="32"/>
        </w:rPr>
        <w:t>家单位实施执法检查，检查比例为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napToGrid/>
        <w:spacing w:line="560" w:lineRule="exact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其他需要说明的事项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bidi w:val="0"/>
        <w:snapToGrid/>
        <w:spacing w:line="560" w:lineRule="exact"/>
        <w:ind w:firstLine="0" w:firstLineChars="0"/>
        <w:textAlignment w:val="auto"/>
        <w:outlineLvl w:val="9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检查项目见行政检查单。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黑体" w:eastAsia="仿宋_GB2312"/>
          <w:sz w:val="32"/>
          <w:szCs w:val="32"/>
          <w:lang w:val="en-US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hAnsi="黑体" w:eastAsia="仿宋_GB2312"/>
          <w:sz w:val="32"/>
          <w:szCs w:val="32"/>
        </w:rPr>
        <w:t>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住房和城乡建设委员会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   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黑体" w:eastAsia="仿宋_GB2312"/>
          <w:sz w:val="32"/>
          <w:szCs w:val="32"/>
        </w:rPr>
        <w:t>月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YmYzYWFiOTNlNThkN2Y1ODkzMGNmZjllYjI2ZDEifQ=="/>
  </w:docVars>
  <w:rsids>
    <w:rsidRoot w:val="3CE14FA7"/>
    <w:rsid w:val="05585773"/>
    <w:rsid w:val="07553B09"/>
    <w:rsid w:val="17EF3F0C"/>
    <w:rsid w:val="2AAF782D"/>
    <w:rsid w:val="2C6C77F8"/>
    <w:rsid w:val="35B87706"/>
    <w:rsid w:val="3CE14FA7"/>
    <w:rsid w:val="3D4A5183"/>
    <w:rsid w:val="3F7F52B1"/>
    <w:rsid w:val="3FFF6CC4"/>
    <w:rsid w:val="443D0B42"/>
    <w:rsid w:val="46C124AF"/>
    <w:rsid w:val="4DD96229"/>
    <w:rsid w:val="622B3117"/>
    <w:rsid w:val="655671C5"/>
    <w:rsid w:val="67021C73"/>
    <w:rsid w:val="75C27544"/>
    <w:rsid w:val="7BDF7547"/>
    <w:rsid w:val="7DA40D91"/>
    <w:rsid w:val="7EED7CC1"/>
    <w:rsid w:val="7FA35302"/>
    <w:rsid w:val="9BB6ACF6"/>
    <w:rsid w:val="F8FF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2023-02-03T07:54:00Z</dcterms:created>
  <dc:creator>user</dc:creator>
  <cp:lastModifiedBy>顺7自然</cp:lastModifiedBy>
  <dcterms:modified xsi:type="dcterms:W3CDTF">2023-12-14T02:39:27Z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53F24EB88EC141F785F55E4886C37121_12</vt:lpwstr>
  </property>
</Properties>
</file>