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1DA" w:rsidRDefault="00A1587C">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门头沟</w:t>
      </w:r>
      <w:r>
        <w:rPr>
          <w:rFonts w:ascii="方正小标宋简体" w:eastAsia="方正小标宋简体" w:hAnsi="方正小标宋简体" w:cs="方正小标宋简体" w:hint="eastAsia"/>
          <w:sz w:val="44"/>
          <w:szCs w:val="44"/>
        </w:rPr>
        <w:t>区</w:t>
      </w:r>
      <w:r>
        <w:rPr>
          <w:rFonts w:ascii="方正小标宋简体" w:eastAsia="方正小标宋简体" w:hAnsi="方正小标宋简体" w:cs="方正小标宋简体" w:hint="eastAsia"/>
          <w:sz w:val="44"/>
          <w:szCs w:val="44"/>
        </w:rPr>
        <w:t>国动办</w:t>
      </w:r>
      <w:r>
        <w:rPr>
          <w:rFonts w:ascii="方正小标宋简体" w:eastAsia="方正小标宋简体" w:hAnsi="方正小标宋简体" w:cs="方正小标宋简体" w:hint="eastAsia"/>
          <w:sz w:val="44"/>
          <w:szCs w:val="44"/>
        </w:rPr>
        <w:t>202</w:t>
      </w:r>
      <w:r>
        <w:rPr>
          <w:rFonts w:ascii="方正小标宋简体" w:eastAsia="方正小标宋简体" w:hAnsi="方正小标宋简体" w:cs="方正小标宋简体" w:hint="eastAsia"/>
          <w:sz w:val="44"/>
          <w:szCs w:val="44"/>
        </w:rPr>
        <w:t>4</w:t>
      </w:r>
      <w:r>
        <w:rPr>
          <w:rFonts w:ascii="方正小标宋简体" w:eastAsia="方正小标宋简体" w:hAnsi="方正小标宋简体" w:cs="方正小标宋简体" w:hint="eastAsia"/>
          <w:sz w:val="44"/>
          <w:szCs w:val="44"/>
        </w:rPr>
        <w:t>年度</w:t>
      </w:r>
      <w:r>
        <w:rPr>
          <w:rFonts w:ascii="方正小标宋简体" w:eastAsia="方正小标宋简体" w:hAnsi="方正小标宋简体" w:cs="方正小标宋简体" w:hint="eastAsia"/>
          <w:sz w:val="44"/>
          <w:szCs w:val="44"/>
        </w:rPr>
        <w:t>行政</w:t>
      </w:r>
      <w:r>
        <w:rPr>
          <w:rFonts w:ascii="方正小标宋简体" w:eastAsia="方正小标宋简体" w:hAnsi="方正小标宋简体" w:cs="方正小标宋简体" w:hint="eastAsia"/>
          <w:sz w:val="44"/>
          <w:szCs w:val="44"/>
        </w:rPr>
        <w:t>检查计划</w:t>
      </w:r>
    </w:p>
    <w:p w:rsidR="005851DA" w:rsidRDefault="005851DA">
      <w:pPr>
        <w:spacing w:line="560" w:lineRule="exact"/>
        <w:ind w:firstLineChars="200" w:firstLine="640"/>
        <w:rPr>
          <w:rFonts w:ascii="仿宋" w:eastAsia="仿宋" w:hAnsi="仿宋" w:cs="仿宋"/>
          <w:sz w:val="32"/>
          <w:szCs w:val="32"/>
        </w:rPr>
      </w:pPr>
    </w:p>
    <w:p w:rsidR="005851DA" w:rsidRDefault="00A1587C">
      <w:pPr>
        <w:pStyle w:val="a3"/>
        <w:widowControl/>
        <w:shd w:val="clear" w:color="auto" w:fill="FFFFFF"/>
        <w:spacing w:beforeAutospacing="0" w:afterAutospacing="0"/>
        <w:ind w:firstLine="420"/>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一、人防工程</w:t>
      </w:r>
    </w:p>
    <w:p w:rsidR="005851DA" w:rsidRDefault="00A1587C">
      <w:pPr>
        <w:pStyle w:val="a3"/>
        <w:widowControl/>
        <w:shd w:val="clear" w:color="auto" w:fill="FFFFFF"/>
        <w:spacing w:beforeAutospacing="0" w:afterAutospacing="0"/>
        <w:ind w:firstLine="420"/>
        <w:rPr>
          <w:rFonts w:ascii="楷体" w:eastAsia="楷体" w:hAnsi="楷体" w:cs="楷体"/>
          <w:color w:val="333333"/>
          <w:sz w:val="32"/>
          <w:szCs w:val="32"/>
        </w:rPr>
      </w:pPr>
      <w:r>
        <w:rPr>
          <w:rFonts w:ascii="楷体" w:eastAsia="楷体" w:hAnsi="楷体" w:cs="楷体" w:hint="eastAsia"/>
          <w:color w:val="333333"/>
          <w:sz w:val="32"/>
          <w:szCs w:val="32"/>
          <w:shd w:val="clear" w:color="auto" w:fill="FFFFFF"/>
        </w:rPr>
        <w:t>（一）人防工程质量</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中华人民共和国人民防空法》《建设工程质量管理条例》《北京市人民防空条例》《北京市建设工程质量条例》《房屋建筑和市政基础设施工程质量监督管理规定》《人民防空工程建设管理规定》《人民防空专用设备生产安装管理暂行办法》《北京市人民防空工程质量监督管理规定》《北京市人民防空工程竣工验收办法》。</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北京市门头沟</w:t>
      </w:r>
      <w:r>
        <w:rPr>
          <w:rFonts w:ascii="仿宋" w:eastAsia="仿宋" w:hAnsi="仿宋" w:cs="仿宋" w:hint="eastAsia"/>
          <w:color w:val="333333"/>
          <w:sz w:val="32"/>
          <w:szCs w:val="32"/>
          <w:shd w:val="clear" w:color="auto" w:fill="FFFFFF"/>
        </w:rPr>
        <w:t>区</w:t>
      </w:r>
      <w:r>
        <w:rPr>
          <w:rFonts w:ascii="仿宋" w:eastAsia="仿宋" w:hAnsi="仿宋" w:cs="仿宋" w:hint="eastAsia"/>
          <w:color w:val="333333"/>
          <w:sz w:val="32"/>
          <w:szCs w:val="32"/>
          <w:shd w:val="clear" w:color="auto" w:fill="FFFFFF"/>
        </w:rPr>
        <w:t>人民防空工程事务中心</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3.</w:t>
      </w:r>
      <w:r>
        <w:rPr>
          <w:rFonts w:ascii="仿宋" w:eastAsia="仿宋" w:hAnsi="仿宋" w:cs="仿宋" w:hint="eastAsia"/>
          <w:color w:val="333333"/>
          <w:sz w:val="32"/>
          <w:szCs w:val="32"/>
          <w:shd w:val="clear" w:color="auto" w:fill="FFFFFF"/>
        </w:rPr>
        <w:t>检查方式：双随机检查，抽查、抽测和其他方式。</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检查对象范围：按照谁审批谁监管原则，负责其审批的人防工程质量监督检查。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5.</w:t>
      </w:r>
      <w:r>
        <w:rPr>
          <w:rFonts w:ascii="仿宋" w:eastAsia="仿宋" w:hAnsi="仿宋" w:cs="仿宋" w:hint="eastAsia"/>
          <w:color w:val="333333"/>
          <w:sz w:val="32"/>
          <w:szCs w:val="32"/>
          <w:shd w:val="clear" w:color="auto" w:fill="FFFFFF"/>
        </w:rPr>
        <w:t>管理对象基数：目前</w:t>
      </w:r>
      <w:r>
        <w:rPr>
          <w:rFonts w:ascii="仿宋" w:eastAsia="仿宋" w:hAnsi="仿宋" w:cs="仿宋" w:hint="eastAsia"/>
          <w:color w:val="333333"/>
          <w:sz w:val="32"/>
          <w:szCs w:val="32"/>
          <w:shd w:val="clear" w:color="auto" w:fill="FFFFFF"/>
        </w:rPr>
        <w:t>区</w:t>
      </w:r>
      <w:r>
        <w:rPr>
          <w:rFonts w:ascii="仿宋" w:eastAsia="仿宋" w:hAnsi="仿宋" w:cs="仿宋" w:hint="eastAsia"/>
          <w:color w:val="333333"/>
          <w:sz w:val="32"/>
          <w:szCs w:val="32"/>
          <w:shd w:val="clear" w:color="auto" w:fill="FFFFFF"/>
        </w:rPr>
        <w:t>级负责在监在施人防工程</w:t>
      </w:r>
      <w:r>
        <w:rPr>
          <w:rFonts w:ascii="仿宋" w:eastAsia="仿宋" w:hAnsi="仿宋" w:cs="仿宋" w:hint="eastAsia"/>
          <w:color w:val="333333"/>
          <w:sz w:val="32"/>
          <w:szCs w:val="32"/>
          <w:shd w:val="clear" w:color="auto" w:fill="FFFFFF"/>
        </w:rPr>
        <w:t>11</w:t>
      </w:r>
      <w:r>
        <w:rPr>
          <w:rFonts w:ascii="仿宋" w:eastAsia="仿宋" w:hAnsi="仿宋" w:cs="仿宋" w:hint="eastAsia"/>
          <w:color w:val="333333"/>
          <w:sz w:val="32"/>
          <w:szCs w:val="32"/>
          <w:shd w:val="clear" w:color="auto" w:fill="FFFFFF"/>
        </w:rPr>
        <w:t>项。（动态变化）</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6.</w:t>
      </w:r>
      <w:r>
        <w:rPr>
          <w:rFonts w:ascii="仿宋" w:eastAsia="仿宋" w:hAnsi="仿宋" w:cs="仿宋" w:hint="eastAsia"/>
          <w:color w:val="333333"/>
          <w:sz w:val="32"/>
          <w:szCs w:val="32"/>
          <w:shd w:val="clear" w:color="auto" w:fill="FFFFFF"/>
        </w:rPr>
        <w:t>检查比例：对在监在施人防工程检查比例按照质量监督工作计划进行，其中双随机抽查比例≥</w:t>
      </w:r>
      <w:r>
        <w:rPr>
          <w:rFonts w:ascii="仿宋" w:eastAsia="仿宋" w:hAnsi="仿宋" w:cs="仿宋" w:hint="eastAsia"/>
          <w:color w:val="333333"/>
          <w:sz w:val="32"/>
          <w:szCs w:val="32"/>
          <w:shd w:val="clear" w:color="auto" w:fill="FFFFFF"/>
        </w:rPr>
        <w:t>10%</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7.</w:t>
      </w:r>
      <w:r>
        <w:rPr>
          <w:rFonts w:ascii="仿宋" w:eastAsia="仿宋" w:hAnsi="仿宋" w:cs="仿宋" w:hint="eastAsia"/>
          <w:color w:val="333333"/>
          <w:sz w:val="32"/>
          <w:szCs w:val="32"/>
          <w:shd w:val="clear" w:color="auto" w:fill="FFFFFF"/>
        </w:rPr>
        <w:t>检查频次：依据质量监督工作计划确定检查频次。</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检查项目：人防工程建设有关单位执行法律、法规和人防工程建设强制性标准的情况，抽查、抽测涉及人防工程防护结构安全和人防工程主要使用功能的工程实体质量，抽查</w:t>
      </w:r>
      <w:r>
        <w:rPr>
          <w:rFonts w:ascii="仿宋" w:eastAsia="仿宋" w:hAnsi="仿宋" w:cs="仿宋" w:hint="eastAsia"/>
          <w:color w:val="333333"/>
          <w:sz w:val="32"/>
          <w:szCs w:val="32"/>
          <w:shd w:val="clear" w:color="auto" w:fill="FFFFFF"/>
        </w:rPr>
        <w:lastRenderedPageBreak/>
        <w:t>人防工程参建单位人防工程质量行为，抽查、抽测人防工程主要建筑材料、</w:t>
      </w:r>
      <w:r>
        <w:rPr>
          <w:rFonts w:ascii="仿宋" w:eastAsia="仿宋" w:hAnsi="仿宋" w:cs="仿宋" w:hint="eastAsia"/>
          <w:color w:val="333333"/>
          <w:sz w:val="32"/>
          <w:szCs w:val="32"/>
          <w:shd w:val="clear" w:color="auto" w:fill="FFFFFF"/>
        </w:rPr>
        <w:t>建筑构配件和人防工程专用设备的质量，对人防工程竣工验收进行监督。</w:t>
      </w:r>
    </w:p>
    <w:p w:rsidR="005851DA" w:rsidRDefault="00A1587C">
      <w:pPr>
        <w:pStyle w:val="a3"/>
        <w:widowControl/>
        <w:shd w:val="clear" w:color="auto" w:fill="FFFFFF"/>
        <w:spacing w:beforeAutospacing="0" w:afterAutospacing="0"/>
        <w:ind w:firstLine="420"/>
        <w:rPr>
          <w:rFonts w:ascii="楷体" w:eastAsia="楷体" w:hAnsi="楷体" w:cs="楷体"/>
          <w:color w:val="333333"/>
          <w:sz w:val="32"/>
          <w:szCs w:val="32"/>
        </w:rPr>
      </w:pPr>
      <w:r>
        <w:rPr>
          <w:rFonts w:ascii="楷体" w:eastAsia="楷体" w:hAnsi="楷体" w:cs="楷体" w:hint="eastAsia"/>
          <w:color w:val="333333"/>
          <w:sz w:val="32"/>
          <w:szCs w:val="32"/>
          <w:shd w:val="clear" w:color="auto" w:fill="FFFFFF"/>
        </w:rPr>
        <w:t>（</w:t>
      </w:r>
      <w:r>
        <w:rPr>
          <w:rFonts w:ascii="楷体" w:eastAsia="楷体" w:hAnsi="楷体" w:cs="楷体" w:hint="eastAsia"/>
          <w:color w:val="333333"/>
          <w:sz w:val="32"/>
          <w:szCs w:val="32"/>
          <w:shd w:val="clear" w:color="auto" w:fill="FFFFFF"/>
        </w:rPr>
        <w:t>二</w:t>
      </w:r>
      <w:r>
        <w:rPr>
          <w:rFonts w:ascii="楷体" w:eastAsia="楷体" w:hAnsi="楷体" w:cs="楷体" w:hint="eastAsia"/>
          <w:color w:val="333333"/>
          <w:sz w:val="32"/>
          <w:szCs w:val="32"/>
          <w:shd w:val="clear" w:color="auto" w:fill="FFFFFF"/>
        </w:rPr>
        <w:t>）对人防工程使用安全的监督检查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检查依据：《人民防空法》《北京市人民防空条例》《北京市人民防空工程建设与使用管理规定》《北京市人民防空工程和普通地下室安全使用管理办法》</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门头沟区</w:t>
      </w:r>
      <w:r>
        <w:rPr>
          <w:rFonts w:ascii="仿宋" w:eastAsia="仿宋" w:hAnsi="仿宋" w:cs="仿宋" w:hint="eastAsia"/>
          <w:color w:val="333333"/>
          <w:sz w:val="32"/>
          <w:szCs w:val="32"/>
          <w:shd w:val="clear" w:color="auto" w:fill="FFFFFF"/>
        </w:rPr>
        <w:t>国防动员办公室。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3.</w:t>
      </w:r>
      <w:r>
        <w:rPr>
          <w:rFonts w:ascii="仿宋" w:eastAsia="仿宋" w:hAnsi="仿宋" w:cs="仿宋" w:hint="eastAsia"/>
          <w:color w:val="333333"/>
          <w:sz w:val="32"/>
          <w:szCs w:val="32"/>
          <w:shd w:val="clear" w:color="auto" w:fill="FFFFFF"/>
        </w:rPr>
        <w:t>检查方式：现场检查</w:t>
      </w:r>
      <w:r>
        <w:rPr>
          <w:rFonts w:ascii="仿宋" w:eastAsia="仿宋" w:hAnsi="仿宋" w:cs="仿宋" w:hint="eastAsia"/>
          <w:color w:val="333333"/>
          <w:sz w:val="32"/>
          <w:szCs w:val="32"/>
          <w:shd w:val="clear" w:color="auto" w:fill="FFFFFF"/>
        </w:rPr>
        <w:t>（含</w:t>
      </w:r>
      <w:r>
        <w:rPr>
          <w:rFonts w:ascii="仿宋" w:eastAsia="仿宋" w:hAnsi="仿宋" w:cs="仿宋" w:hint="eastAsia"/>
          <w:color w:val="333333"/>
          <w:sz w:val="32"/>
          <w:szCs w:val="32"/>
          <w:shd w:val="clear" w:color="auto" w:fill="FFFFFF"/>
        </w:rPr>
        <w:t>双随机</w:t>
      </w:r>
      <w:r>
        <w:rPr>
          <w:rFonts w:ascii="仿宋" w:eastAsia="仿宋" w:hAnsi="仿宋" w:cs="仿宋" w:hint="eastAsia"/>
          <w:color w:val="333333"/>
          <w:sz w:val="32"/>
          <w:szCs w:val="32"/>
          <w:shd w:val="clear" w:color="auto" w:fill="FFFFFF"/>
        </w:rPr>
        <w:t>）</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检查对象范围：全</w:t>
      </w:r>
      <w:r>
        <w:rPr>
          <w:rFonts w:ascii="仿宋" w:eastAsia="仿宋" w:hAnsi="仿宋" w:cs="仿宋" w:hint="eastAsia"/>
          <w:color w:val="333333"/>
          <w:sz w:val="32"/>
          <w:szCs w:val="32"/>
          <w:shd w:val="clear" w:color="auto" w:fill="FFFFFF"/>
        </w:rPr>
        <w:t>区</w:t>
      </w:r>
      <w:r>
        <w:rPr>
          <w:rFonts w:ascii="仿宋" w:eastAsia="仿宋" w:hAnsi="仿宋" w:cs="仿宋" w:hint="eastAsia"/>
          <w:color w:val="333333"/>
          <w:sz w:val="32"/>
          <w:szCs w:val="32"/>
          <w:shd w:val="clear" w:color="auto" w:fill="FFFFFF"/>
        </w:rPr>
        <w:t>人防工程。</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5.</w:t>
      </w:r>
      <w:r>
        <w:rPr>
          <w:rFonts w:ascii="仿宋" w:eastAsia="仿宋" w:hAnsi="仿宋" w:cs="仿宋" w:hint="eastAsia"/>
          <w:color w:val="333333"/>
          <w:sz w:val="32"/>
          <w:szCs w:val="32"/>
          <w:shd w:val="clear" w:color="auto" w:fill="FFFFFF"/>
        </w:rPr>
        <w:t>管理对象基数：人防工程总数因涉密不予公开。</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6.</w:t>
      </w:r>
      <w:r>
        <w:rPr>
          <w:rFonts w:ascii="仿宋" w:eastAsia="仿宋" w:hAnsi="仿宋" w:cs="仿宋" w:hint="eastAsia"/>
          <w:color w:val="333333"/>
          <w:sz w:val="32"/>
          <w:szCs w:val="32"/>
          <w:shd w:val="clear" w:color="auto" w:fill="FFFFFF"/>
        </w:rPr>
        <w:t>检查比例：双随机抽查比例</w:t>
      </w: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7.</w:t>
      </w:r>
      <w:r>
        <w:rPr>
          <w:rFonts w:ascii="仿宋" w:eastAsia="仿宋" w:hAnsi="仿宋" w:cs="仿宋" w:hint="eastAsia"/>
          <w:color w:val="333333"/>
          <w:sz w:val="32"/>
          <w:szCs w:val="32"/>
          <w:shd w:val="clear" w:color="auto" w:fill="FFFFFF"/>
        </w:rPr>
        <w:t>检查频次：</w:t>
      </w: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人防工程维护管理制度是否健全并落实，人防工程防护密闭设备设施及风、水、电、暖、通信、消防系统工作是否正常，是否按规定在人民防空工程入口处设置人民防空工程使用标志牌，人防工程维护管理档案记录是否健全。</w:t>
      </w:r>
      <w:r>
        <w:rPr>
          <w:rFonts w:ascii="仿宋" w:eastAsia="仿宋" w:hAnsi="仿宋" w:cs="仿宋" w:hint="eastAsia"/>
          <w:color w:val="333333"/>
          <w:sz w:val="32"/>
          <w:szCs w:val="32"/>
          <w:shd w:val="clear" w:color="auto" w:fill="FFFFFF"/>
        </w:rPr>
        <w:t> </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楷体" w:eastAsia="楷体" w:hAnsi="楷体" w:cs="楷体"/>
          <w:color w:val="333333"/>
          <w:sz w:val="32"/>
          <w:szCs w:val="32"/>
        </w:rPr>
      </w:pPr>
      <w:r>
        <w:rPr>
          <w:rFonts w:ascii="楷体" w:eastAsia="楷体" w:hAnsi="楷体" w:cs="楷体" w:hint="eastAsia"/>
          <w:color w:val="333333"/>
          <w:sz w:val="32"/>
          <w:szCs w:val="32"/>
          <w:shd w:val="clear" w:color="auto" w:fill="FFFFFF"/>
        </w:rPr>
        <w:t>（</w:t>
      </w:r>
      <w:r>
        <w:rPr>
          <w:rFonts w:ascii="楷体" w:eastAsia="楷体" w:hAnsi="楷体" w:cs="楷体" w:hint="eastAsia"/>
          <w:color w:val="333333"/>
          <w:sz w:val="32"/>
          <w:szCs w:val="32"/>
          <w:shd w:val="clear" w:color="auto" w:fill="FFFFFF"/>
        </w:rPr>
        <w:t>三</w:t>
      </w:r>
      <w:r>
        <w:rPr>
          <w:rFonts w:ascii="楷体" w:eastAsia="楷体" w:hAnsi="楷体" w:cs="楷体" w:hint="eastAsia"/>
          <w:color w:val="333333"/>
          <w:sz w:val="32"/>
          <w:szCs w:val="32"/>
          <w:shd w:val="clear" w:color="auto" w:fill="FFFFFF"/>
        </w:rPr>
        <w:t>）对人防工程维护管理的监督检查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检查依据：《人民防空法》《北京市人民防空条例》《北京市人民防空工程建设与使用管理规定》</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门头沟</w:t>
      </w:r>
      <w:r>
        <w:rPr>
          <w:rFonts w:ascii="仿宋" w:eastAsia="仿宋" w:hAnsi="仿宋" w:cs="仿宋" w:hint="eastAsia"/>
          <w:color w:val="333333"/>
          <w:sz w:val="32"/>
          <w:szCs w:val="32"/>
          <w:shd w:val="clear" w:color="auto" w:fill="FFFFFF"/>
        </w:rPr>
        <w:t>区国防动员办公室。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lastRenderedPageBreak/>
        <w:t>3.</w:t>
      </w:r>
      <w:r>
        <w:rPr>
          <w:rFonts w:ascii="仿宋" w:eastAsia="仿宋" w:hAnsi="仿宋" w:cs="仿宋" w:hint="eastAsia"/>
          <w:color w:val="333333"/>
          <w:sz w:val="32"/>
          <w:szCs w:val="32"/>
          <w:shd w:val="clear" w:color="auto" w:fill="FFFFFF"/>
        </w:rPr>
        <w:t>检查方式：对属地人防工程维护管理情况开展现场检查</w:t>
      </w:r>
      <w:r>
        <w:rPr>
          <w:rFonts w:ascii="仿宋" w:eastAsia="仿宋" w:hAnsi="仿宋" w:cs="仿宋" w:hint="eastAsia"/>
          <w:color w:val="333333"/>
          <w:sz w:val="32"/>
          <w:szCs w:val="32"/>
          <w:shd w:val="clear" w:color="auto" w:fill="FFFFFF"/>
        </w:rPr>
        <w:t>（</w:t>
      </w:r>
      <w:r>
        <w:rPr>
          <w:rFonts w:ascii="仿宋" w:eastAsia="仿宋" w:hAnsi="仿宋" w:cs="仿宋" w:hint="eastAsia"/>
          <w:color w:val="333333"/>
          <w:sz w:val="32"/>
          <w:szCs w:val="32"/>
          <w:shd w:val="clear" w:color="auto" w:fill="FFFFFF"/>
        </w:rPr>
        <w:t>双随机</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检查对象范围：全</w:t>
      </w:r>
      <w:r>
        <w:rPr>
          <w:rFonts w:ascii="仿宋" w:eastAsia="仿宋" w:hAnsi="仿宋" w:cs="仿宋" w:hint="eastAsia"/>
          <w:color w:val="333333"/>
          <w:sz w:val="32"/>
          <w:szCs w:val="32"/>
          <w:shd w:val="clear" w:color="auto" w:fill="FFFFFF"/>
        </w:rPr>
        <w:t>区</w:t>
      </w:r>
      <w:r>
        <w:rPr>
          <w:rFonts w:ascii="仿宋" w:eastAsia="仿宋" w:hAnsi="仿宋" w:cs="仿宋" w:hint="eastAsia"/>
          <w:color w:val="333333"/>
          <w:sz w:val="32"/>
          <w:szCs w:val="32"/>
          <w:shd w:val="clear" w:color="auto" w:fill="FFFFFF"/>
        </w:rPr>
        <w:t>人防工程。</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5.</w:t>
      </w:r>
      <w:r>
        <w:rPr>
          <w:rFonts w:ascii="仿宋" w:eastAsia="仿宋" w:hAnsi="仿宋" w:cs="仿宋" w:hint="eastAsia"/>
          <w:color w:val="333333"/>
          <w:sz w:val="32"/>
          <w:szCs w:val="32"/>
          <w:shd w:val="clear" w:color="auto" w:fill="FFFFFF"/>
        </w:rPr>
        <w:t>管理对象基数：人防工程总数因涉密不予公开。</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6.</w:t>
      </w:r>
      <w:r>
        <w:rPr>
          <w:rFonts w:ascii="仿宋" w:eastAsia="仿宋" w:hAnsi="仿宋" w:cs="仿宋" w:hint="eastAsia"/>
          <w:color w:val="333333"/>
          <w:sz w:val="32"/>
          <w:szCs w:val="32"/>
          <w:shd w:val="clear" w:color="auto" w:fill="FFFFFF"/>
        </w:rPr>
        <w:t>检查比例：</w:t>
      </w:r>
      <w:r>
        <w:rPr>
          <w:rFonts w:ascii="仿宋" w:eastAsia="仿宋" w:hAnsi="仿宋" w:cs="仿宋" w:hint="eastAsia"/>
          <w:color w:val="333333"/>
          <w:sz w:val="32"/>
          <w:szCs w:val="32"/>
          <w:shd w:val="clear" w:color="auto" w:fill="FFFFFF"/>
        </w:rPr>
        <w:t>10</w:t>
      </w:r>
      <w:r>
        <w:rPr>
          <w:rFonts w:ascii="仿宋" w:eastAsia="仿宋" w:hAnsi="仿宋" w:cs="仿宋" w:hint="eastAsia"/>
          <w:color w:val="333333"/>
          <w:sz w:val="32"/>
          <w:szCs w:val="32"/>
          <w:shd w:val="clear" w:color="auto" w:fill="FFFFFF"/>
        </w:rPr>
        <w:t>%</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7.</w:t>
      </w:r>
      <w:r>
        <w:rPr>
          <w:rFonts w:ascii="仿宋" w:eastAsia="仿宋" w:hAnsi="仿宋" w:cs="仿宋" w:hint="eastAsia"/>
          <w:color w:val="333333"/>
          <w:sz w:val="32"/>
          <w:szCs w:val="32"/>
          <w:shd w:val="clear" w:color="auto" w:fill="FFFFFF"/>
        </w:rPr>
        <w:t>检查频次：</w:t>
      </w: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人防工程维护管理制度是否健全并落实，人防工程防护密闭设备设施及风、水、电、暖、通信、消防系统工作是否正常，是否按规定在人民防空工程入口处设置人民防空工程使用标志牌，人防工程维护管理档案记录是否健全。</w:t>
      </w:r>
    </w:p>
    <w:p w:rsidR="005851DA" w:rsidRDefault="00A1587C">
      <w:pPr>
        <w:pStyle w:val="a3"/>
        <w:widowControl/>
        <w:shd w:val="clear" w:color="auto" w:fill="FFFFFF"/>
        <w:spacing w:beforeAutospacing="0" w:afterAutospacing="0"/>
        <w:ind w:firstLine="420"/>
        <w:rPr>
          <w:rFonts w:ascii="楷体" w:eastAsia="楷体" w:hAnsi="楷体" w:cs="楷体"/>
          <w:color w:val="333333"/>
          <w:sz w:val="32"/>
          <w:szCs w:val="32"/>
        </w:rPr>
      </w:pPr>
      <w:r>
        <w:rPr>
          <w:rFonts w:ascii="楷体" w:eastAsia="楷体" w:hAnsi="楷体" w:cs="楷体" w:hint="eastAsia"/>
          <w:color w:val="333333"/>
          <w:sz w:val="32"/>
          <w:szCs w:val="32"/>
          <w:shd w:val="clear" w:color="auto" w:fill="FFFFFF"/>
        </w:rPr>
        <w:t>（</w:t>
      </w:r>
      <w:r>
        <w:rPr>
          <w:rFonts w:ascii="楷体" w:eastAsia="楷体" w:hAnsi="楷体" w:cs="楷体" w:hint="eastAsia"/>
          <w:color w:val="333333"/>
          <w:sz w:val="32"/>
          <w:szCs w:val="32"/>
          <w:shd w:val="clear" w:color="auto" w:fill="FFFFFF"/>
        </w:rPr>
        <w:t>四</w:t>
      </w:r>
      <w:r>
        <w:rPr>
          <w:rFonts w:ascii="楷体" w:eastAsia="楷体" w:hAnsi="楷体" w:cs="楷体" w:hint="eastAsia"/>
          <w:color w:val="333333"/>
          <w:sz w:val="32"/>
          <w:szCs w:val="32"/>
          <w:shd w:val="clear" w:color="auto" w:fill="FFFFFF"/>
        </w:rPr>
        <w:t>）对建设单位人防工程竣工验收备案完成情况进行检查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shd w:val="clear" w:color="auto" w:fill="FFFFFF"/>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检查依据：《北京市建设工程质量条例》《北京市人民防空条例》《北京市民防局关于印发</w:t>
      </w:r>
      <w:r>
        <w:rPr>
          <w:rFonts w:ascii="仿宋" w:eastAsia="仿宋" w:hAnsi="仿宋" w:cs="仿宋" w:hint="eastAsia"/>
          <w:color w:val="333333"/>
          <w:sz w:val="32"/>
          <w:szCs w:val="32"/>
          <w:shd w:val="clear" w:color="auto" w:fill="FFFFFF"/>
        </w:rPr>
        <w:t>&lt;</w:t>
      </w:r>
      <w:r>
        <w:rPr>
          <w:rFonts w:ascii="仿宋" w:eastAsia="仿宋" w:hAnsi="仿宋" w:cs="仿宋" w:hint="eastAsia"/>
          <w:color w:val="333333"/>
          <w:sz w:val="32"/>
          <w:szCs w:val="32"/>
          <w:shd w:val="clear" w:color="auto" w:fill="FFFFFF"/>
        </w:rPr>
        <w:t>人防工程竣工验收备案管理办法</w:t>
      </w:r>
      <w:r>
        <w:rPr>
          <w:rFonts w:ascii="仿宋" w:eastAsia="仿宋" w:hAnsi="仿宋" w:cs="仿宋" w:hint="eastAsia"/>
          <w:color w:val="333333"/>
          <w:sz w:val="32"/>
          <w:szCs w:val="32"/>
          <w:shd w:val="clear" w:color="auto" w:fill="FFFFFF"/>
        </w:rPr>
        <w:t>&gt;</w:t>
      </w:r>
      <w:r>
        <w:rPr>
          <w:rFonts w:ascii="仿宋" w:eastAsia="仿宋" w:hAnsi="仿宋" w:cs="仿宋" w:hint="eastAsia"/>
          <w:color w:val="333333"/>
          <w:sz w:val="32"/>
          <w:szCs w:val="32"/>
          <w:shd w:val="clear" w:color="auto" w:fill="FFFFFF"/>
        </w:rPr>
        <w:t>的通知》《北京</w:t>
      </w:r>
      <w:bookmarkStart w:id="0" w:name="_GoBack"/>
      <w:bookmarkEnd w:id="0"/>
      <w:r>
        <w:rPr>
          <w:rFonts w:ascii="仿宋" w:eastAsia="仿宋" w:hAnsi="仿宋" w:cs="仿宋" w:hint="eastAsia"/>
          <w:color w:val="333333"/>
          <w:sz w:val="32"/>
          <w:szCs w:val="32"/>
          <w:shd w:val="clear" w:color="auto" w:fill="FFFFFF"/>
        </w:rPr>
        <w:t>市人民防空工程竣工验收办法》。</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门头沟</w:t>
      </w:r>
      <w:r>
        <w:rPr>
          <w:rFonts w:ascii="仿宋" w:eastAsia="仿宋" w:hAnsi="仿宋" w:cs="仿宋" w:hint="eastAsia"/>
          <w:color w:val="333333"/>
          <w:sz w:val="32"/>
          <w:szCs w:val="32"/>
          <w:shd w:val="clear" w:color="auto" w:fill="FFFFFF"/>
        </w:rPr>
        <w:t>区国防动员办公室。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3.</w:t>
      </w:r>
      <w:r>
        <w:rPr>
          <w:rFonts w:ascii="仿宋" w:eastAsia="仿宋" w:hAnsi="仿宋" w:cs="仿宋" w:hint="eastAsia"/>
          <w:color w:val="333333"/>
          <w:sz w:val="32"/>
          <w:szCs w:val="32"/>
          <w:shd w:val="clear" w:color="auto" w:fill="FFFFFF"/>
        </w:rPr>
        <w:t>检查方式：非现场检查。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w:t>
      </w: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024</w:t>
      </w:r>
      <w:r>
        <w:rPr>
          <w:rFonts w:ascii="仿宋" w:eastAsia="仿宋" w:hAnsi="仿宋" w:cs="仿宋" w:hint="eastAsia"/>
          <w:color w:val="333333"/>
          <w:sz w:val="32"/>
          <w:szCs w:val="32"/>
          <w:shd w:val="clear" w:color="auto" w:fill="FFFFFF"/>
        </w:rPr>
        <w:t>年度区备案的人防工程竣工验收备案检查。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5.</w:t>
      </w:r>
      <w:r>
        <w:rPr>
          <w:rFonts w:ascii="仿宋" w:eastAsia="仿宋" w:hAnsi="仿宋" w:cs="仿宋" w:hint="eastAsia"/>
          <w:color w:val="333333"/>
          <w:sz w:val="32"/>
          <w:szCs w:val="32"/>
          <w:shd w:val="clear" w:color="auto" w:fill="FFFFFF"/>
        </w:rPr>
        <w:t>管理对象基数：动态调整。</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6.</w:t>
      </w:r>
      <w:r>
        <w:rPr>
          <w:rFonts w:ascii="仿宋" w:eastAsia="仿宋" w:hAnsi="仿宋" w:cs="仿宋" w:hint="eastAsia"/>
          <w:color w:val="333333"/>
          <w:sz w:val="32"/>
          <w:szCs w:val="32"/>
          <w:shd w:val="clear" w:color="auto" w:fill="FFFFFF"/>
        </w:rPr>
        <w:t>检查比例：全覆盖检查。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lastRenderedPageBreak/>
        <w:t>7.</w:t>
      </w:r>
      <w:r>
        <w:rPr>
          <w:rFonts w:ascii="仿宋" w:eastAsia="仿宋" w:hAnsi="仿宋" w:cs="仿宋" w:hint="eastAsia"/>
          <w:color w:val="333333"/>
          <w:sz w:val="32"/>
          <w:szCs w:val="32"/>
          <w:shd w:val="clear" w:color="auto" w:fill="FFFFFF"/>
        </w:rPr>
        <w:t>检查频次：每月一次。</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检查项目：人防工程是否按规定时限竣工验收备案。</w:t>
      </w:r>
    </w:p>
    <w:p w:rsidR="005851DA" w:rsidRDefault="00A1587C">
      <w:pPr>
        <w:pStyle w:val="a3"/>
        <w:widowControl/>
        <w:shd w:val="clear" w:color="auto" w:fill="FFFFFF"/>
        <w:spacing w:beforeAutospacing="0" w:afterAutospacing="0"/>
        <w:ind w:firstLine="420"/>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二、经济目标单位的人民防空建设</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检查依据：《人民防空法》。</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门头沟区</w:t>
      </w:r>
      <w:r>
        <w:rPr>
          <w:rFonts w:ascii="仿宋" w:eastAsia="仿宋" w:hAnsi="仿宋" w:cs="仿宋" w:hint="eastAsia"/>
          <w:color w:val="333333"/>
          <w:sz w:val="32"/>
          <w:szCs w:val="32"/>
          <w:shd w:val="clear" w:color="auto" w:fill="FFFFFF"/>
        </w:rPr>
        <w:t>国防动员办公室。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3.</w:t>
      </w:r>
      <w:r>
        <w:rPr>
          <w:rFonts w:ascii="仿宋" w:eastAsia="仿宋" w:hAnsi="仿宋" w:cs="仿宋" w:hint="eastAsia"/>
          <w:color w:val="333333"/>
          <w:sz w:val="32"/>
          <w:szCs w:val="32"/>
          <w:shd w:val="clear" w:color="auto" w:fill="FFFFFF"/>
        </w:rPr>
        <w:t>检查方式：双随机检查，现场检查、书面检查和非现场检查。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检查对象范围：水、电、气、热等生命线工程类等重要经济目标单位。</w:t>
      </w:r>
    </w:p>
    <w:p w:rsidR="005851DA" w:rsidRDefault="00A1587C">
      <w:pPr>
        <w:pStyle w:val="a3"/>
        <w:widowControl/>
        <w:shd w:val="clear" w:color="auto" w:fill="FFFFFF"/>
        <w:spacing w:beforeAutospacing="0" w:afterAutospacing="0"/>
        <w:ind w:firstLine="420"/>
        <w:rPr>
          <w:rFonts w:ascii="仿宋" w:eastAsia="仿宋" w:hAnsi="仿宋" w:cs="仿宋"/>
          <w:sz w:val="32"/>
          <w:szCs w:val="32"/>
        </w:rPr>
      </w:pPr>
      <w:r>
        <w:rPr>
          <w:rFonts w:ascii="仿宋" w:eastAsia="仿宋" w:hAnsi="仿宋" w:cs="仿宋" w:hint="eastAsia"/>
          <w:sz w:val="32"/>
          <w:szCs w:val="32"/>
          <w:shd w:val="clear" w:color="auto" w:fill="FFFFFF"/>
        </w:rPr>
        <w:t>5.</w:t>
      </w:r>
      <w:r>
        <w:rPr>
          <w:rFonts w:ascii="仿宋" w:eastAsia="仿宋" w:hAnsi="仿宋" w:cs="仿宋" w:hint="eastAsia"/>
          <w:sz w:val="32"/>
          <w:szCs w:val="32"/>
          <w:shd w:val="clear" w:color="auto" w:fill="FFFFFF"/>
        </w:rPr>
        <w:t>管理对象基数：</w:t>
      </w:r>
      <w:r>
        <w:rPr>
          <w:rFonts w:ascii="仿宋" w:eastAsia="仿宋" w:hAnsi="仿宋" w:cs="仿宋" w:hint="eastAsia"/>
          <w:sz w:val="32"/>
          <w:szCs w:val="32"/>
          <w:shd w:val="clear" w:color="auto" w:fill="FFFFFF"/>
        </w:rPr>
        <w:t>经济目标单位总数</w:t>
      </w:r>
      <w:r>
        <w:rPr>
          <w:rFonts w:ascii="仿宋" w:eastAsia="仿宋" w:hAnsi="仿宋" w:cs="仿宋" w:hint="eastAsia"/>
          <w:sz w:val="32"/>
          <w:szCs w:val="32"/>
          <w:shd w:val="clear" w:color="auto" w:fill="FFFFFF"/>
        </w:rPr>
        <w:t>涉密。</w:t>
      </w:r>
    </w:p>
    <w:p w:rsidR="005851DA" w:rsidRDefault="00A1587C">
      <w:pPr>
        <w:pStyle w:val="a3"/>
        <w:widowControl/>
        <w:shd w:val="clear" w:color="auto" w:fill="FFFFFF"/>
        <w:spacing w:beforeAutospacing="0" w:afterAutospacing="0"/>
        <w:ind w:firstLine="420"/>
        <w:rPr>
          <w:rFonts w:ascii="仿宋" w:eastAsia="仿宋" w:hAnsi="仿宋" w:cs="仿宋"/>
          <w:sz w:val="32"/>
          <w:szCs w:val="32"/>
        </w:rPr>
      </w:pPr>
      <w:r>
        <w:rPr>
          <w:rFonts w:ascii="仿宋" w:eastAsia="仿宋" w:hAnsi="仿宋" w:cs="仿宋" w:hint="eastAsia"/>
          <w:sz w:val="32"/>
          <w:szCs w:val="32"/>
          <w:shd w:val="clear" w:color="auto" w:fill="FFFFFF"/>
        </w:rPr>
        <w:t>6.</w:t>
      </w:r>
      <w:r>
        <w:rPr>
          <w:rFonts w:ascii="仿宋" w:eastAsia="仿宋" w:hAnsi="仿宋" w:cs="仿宋" w:hint="eastAsia"/>
          <w:sz w:val="32"/>
          <w:szCs w:val="32"/>
          <w:shd w:val="clear" w:color="auto" w:fill="FFFFFF"/>
        </w:rPr>
        <w:t>检查比例：</w:t>
      </w:r>
      <w:r>
        <w:rPr>
          <w:rFonts w:ascii="仿宋" w:eastAsia="仿宋" w:hAnsi="仿宋" w:cs="仿宋" w:hint="eastAsia"/>
          <w:sz w:val="32"/>
          <w:szCs w:val="32"/>
          <w:shd w:val="clear" w:color="auto" w:fill="FFFFFF"/>
        </w:rPr>
        <w:t>20%</w:t>
      </w:r>
      <w:r>
        <w:rPr>
          <w:rFonts w:ascii="仿宋" w:eastAsia="仿宋" w:hAnsi="仿宋" w:cs="仿宋" w:hint="eastAsia"/>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sz w:val="32"/>
          <w:szCs w:val="32"/>
        </w:rPr>
      </w:pPr>
      <w:r>
        <w:rPr>
          <w:rFonts w:ascii="仿宋" w:eastAsia="仿宋" w:hAnsi="仿宋" w:cs="仿宋" w:hint="eastAsia"/>
          <w:sz w:val="32"/>
          <w:szCs w:val="32"/>
          <w:shd w:val="clear" w:color="auto" w:fill="FFFFFF"/>
        </w:rPr>
        <w:t>7.</w:t>
      </w:r>
      <w:r>
        <w:rPr>
          <w:rFonts w:ascii="仿宋" w:eastAsia="仿宋" w:hAnsi="仿宋" w:cs="仿宋" w:hint="eastAsia"/>
          <w:sz w:val="32"/>
          <w:szCs w:val="32"/>
          <w:shd w:val="clear" w:color="auto" w:fill="FFFFFF"/>
        </w:rPr>
        <w:t>检查频次：</w:t>
      </w:r>
      <w:r>
        <w:rPr>
          <w:rFonts w:ascii="仿宋" w:eastAsia="仿宋" w:hAnsi="仿宋" w:cs="仿宋" w:hint="eastAsia"/>
          <w:sz w:val="32"/>
          <w:szCs w:val="32"/>
          <w:shd w:val="clear" w:color="auto" w:fill="FFFFFF"/>
        </w:rPr>
        <w:t>1</w:t>
      </w:r>
      <w:r>
        <w:rPr>
          <w:rFonts w:ascii="仿宋" w:eastAsia="仿宋" w:hAnsi="仿宋" w:cs="仿宋" w:hint="eastAsia"/>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检查项目：对指挥机构设置、年度训练演练计划及落实、场所建设、物资器材储备、防护方案等进行检查。</w:t>
      </w:r>
    </w:p>
    <w:p w:rsidR="005851DA" w:rsidRDefault="00A1587C">
      <w:pPr>
        <w:pStyle w:val="a3"/>
        <w:widowControl/>
        <w:shd w:val="clear" w:color="auto" w:fill="FFFFFF"/>
        <w:spacing w:beforeAutospacing="0" w:afterAutospacing="0"/>
        <w:ind w:firstLine="420"/>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三、群众防空组织进行专业训练的情况</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检查依据：《北京市人民防空条例》。</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门头沟区</w:t>
      </w:r>
      <w:r>
        <w:rPr>
          <w:rFonts w:ascii="仿宋" w:eastAsia="仿宋" w:hAnsi="仿宋" w:cs="仿宋" w:hint="eastAsia"/>
          <w:color w:val="333333"/>
          <w:sz w:val="32"/>
          <w:szCs w:val="32"/>
          <w:shd w:val="clear" w:color="auto" w:fill="FFFFFF"/>
        </w:rPr>
        <w:t>国防动员办公室。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3.</w:t>
      </w:r>
      <w:r>
        <w:rPr>
          <w:rFonts w:ascii="仿宋" w:eastAsia="仿宋" w:hAnsi="仿宋" w:cs="仿宋" w:hint="eastAsia"/>
          <w:color w:val="333333"/>
          <w:sz w:val="32"/>
          <w:szCs w:val="32"/>
          <w:shd w:val="clear" w:color="auto" w:fill="FFFFFF"/>
        </w:rPr>
        <w:t>检查方式：双随机检查，现场检查、书面检查和非现场检查。</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w:t>
      </w:r>
      <w:r>
        <w:rPr>
          <w:rFonts w:ascii="仿宋" w:eastAsia="仿宋" w:hAnsi="仿宋" w:cs="仿宋" w:hint="eastAsia"/>
          <w:color w:val="333333"/>
          <w:sz w:val="32"/>
          <w:szCs w:val="32"/>
          <w:shd w:val="clear" w:color="auto" w:fill="FFFFFF"/>
        </w:rPr>
        <w:t>区</w:t>
      </w:r>
      <w:r>
        <w:rPr>
          <w:rFonts w:ascii="仿宋" w:eastAsia="仿宋" w:hAnsi="仿宋" w:cs="仿宋" w:hint="eastAsia"/>
          <w:color w:val="333333"/>
          <w:sz w:val="32"/>
          <w:szCs w:val="32"/>
          <w:shd w:val="clear" w:color="auto" w:fill="FFFFFF"/>
        </w:rPr>
        <w:t>级人防专业队伍。</w:t>
      </w:r>
    </w:p>
    <w:p w:rsidR="005851DA" w:rsidRDefault="00A1587C">
      <w:pPr>
        <w:pStyle w:val="a3"/>
        <w:widowControl/>
        <w:shd w:val="clear" w:color="auto" w:fill="FFFFFF"/>
        <w:spacing w:beforeAutospacing="0" w:afterAutospacing="0"/>
        <w:ind w:firstLine="420"/>
        <w:rPr>
          <w:rFonts w:ascii="仿宋" w:eastAsia="仿宋" w:hAnsi="仿宋" w:cs="仿宋"/>
          <w:sz w:val="32"/>
          <w:szCs w:val="32"/>
        </w:rPr>
      </w:pPr>
      <w:r>
        <w:rPr>
          <w:rFonts w:ascii="仿宋" w:eastAsia="仿宋" w:hAnsi="仿宋" w:cs="仿宋" w:hint="eastAsia"/>
          <w:sz w:val="32"/>
          <w:szCs w:val="32"/>
          <w:shd w:val="clear" w:color="auto" w:fill="FFFFFF"/>
        </w:rPr>
        <w:t>5.</w:t>
      </w:r>
      <w:r>
        <w:rPr>
          <w:rFonts w:ascii="仿宋" w:eastAsia="仿宋" w:hAnsi="仿宋" w:cs="仿宋" w:hint="eastAsia"/>
          <w:sz w:val="32"/>
          <w:szCs w:val="32"/>
          <w:shd w:val="clear" w:color="auto" w:fill="FFFFFF"/>
        </w:rPr>
        <w:t>管理对象基数：</w:t>
      </w:r>
      <w:r>
        <w:rPr>
          <w:rFonts w:ascii="仿宋" w:eastAsia="仿宋" w:hAnsi="仿宋" w:cs="仿宋" w:hint="eastAsia"/>
          <w:sz w:val="32"/>
          <w:szCs w:val="32"/>
          <w:shd w:val="clear" w:color="auto" w:fill="FFFFFF"/>
        </w:rPr>
        <w:t>10</w:t>
      </w:r>
      <w:r>
        <w:rPr>
          <w:rFonts w:ascii="仿宋" w:eastAsia="仿宋" w:hAnsi="仿宋" w:cs="仿宋" w:hint="eastAsia"/>
          <w:sz w:val="32"/>
          <w:szCs w:val="32"/>
          <w:shd w:val="clear" w:color="auto" w:fill="FFFFFF"/>
        </w:rPr>
        <w:t>家。</w:t>
      </w:r>
    </w:p>
    <w:p w:rsidR="005851DA" w:rsidRDefault="00A1587C">
      <w:pPr>
        <w:pStyle w:val="a3"/>
        <w:widowControl/>
        <w:shd w:val="clear" w:color="auto" w:fill="FFFFFF"/>
        <w:spacing w:beforeAutospacing="0" w:afterAutospacing="0"/>
        <w:ind w:firstLine="420"/>
        <w:rPr>
          <w:rFonts w:ascii="仿宋" w:eastAsia="仿宋" w:hAnsi="仿宋" w:cs="仿宋"/>
          <w:sz w:val="32"/>
          <w:szCs w:val="32"/>
        </w:rPr>
      </w:pPr>
      <w:r>
        <w:rPr>
          <w:rFonts w:ascii="仿宋" w:eastAsia="仿宋" w:hAnsi="仿宋" w:cs="仿宋" w:hint="eastAsia"/>
          <w:sz w:val="32"/>
          <w:szCs w:val="32"/>
          <w:shd w:val="clear" w:color="auto" w:fill="FFFFFF"/>
        </w:rPr>
        <w:t>6.</w:t>
      </w:r>
      <w:r>
        <w:rPr>
          <w:rFonts w:ascii="仿宋" w:eastAsia="仿宋" w:hAnsi="仿宋" w:cs="仿宋" w:hint="eastAsia"/>
          <w:sz w:val="32"/>
          <w:szCs w:val="32"/>
          <w:shd w:val="clear" w:color="auto" w:fill="FFFFFF"/>
        </w:rPr>
        <w:t>检查比例：</w:t>
      </w:r>
      <w:r>
        <w:rPr>
          <w:rFonts w:ascii="仿宋" w:eastAsia="仿宋" w:hAnsi="仿宋" w:cs="仿宋" w:hint="eastAsia"/>
          <w:sz w:val="32"/>
          <w:szCs w:val="32"/>
          <w:shd w:val="clear" w:color="auto" w:fill="FFFFFF"/>
        </w:rPr>
        <w:t>20%</w:t>
      </w:r>
      <w:r>
        <w:rPr>
          <w:rFonts w:ascii="仿宋" w:eastAsia="仿宋" w:hAnsi="仿宋" w:cs="仿宋" w:hint="eastAsia"/>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sz w:val="32"/>
          <w:szCs w:val="32"/>
        </w:rPr>
      </w:pPr>
      <w:r>
        <w:rPr>
          <w:rFonts w:ascii="仿宋" w:eastAsia="仿宋" w:hAnsi="仿宋" w:cs="仿宋" w:hint="eastAsia"/>
          <w:sz w:val="32"/>
          <w:szCs w:val="32"/>
          <w:shd w:val="clear" w:color="auto" w:fill="FFFFFF"/>
        </w:rPr>
        <w:lastRenderedPageBreak/>
        <w:t>7.</w:t>
      </w:r>
      <w:r>
        <w:rPr>
          <w:rFonts w:ascii="仿宋" w:eastAsia="仿宋" w:hAnsi="仿宋" w:cs="仿宋" w:hint="eastAsia"/>
          <w:sz w:val="32"/>
          <w:szCs w:val="32"/>
          <w:shd w:val="clear" w:color="auto" w:fill="FFFFFF"/>
        </w:rPr>
        <w:t>检查频次：</w:t>
      </w:r>
      <w:r>
        <w:rPr>
          <w:rFonts w:ascii="仿宋" w:eastAsia="仿宋" w:hAnsi="仿宋" w:cs="仿宋" w:hint="eastAsia"/>
          <w:sz w:val="32"/>
          <w:szCs w:val="32"/>
          <w:shd w:val="clear" w:color="auto" w:fill="FFFFFF"/>
        </w:rPr>
        <w:t>1</w:t>
      </w:r>
      <w:r>
        <w:rPr>
          <w:rFonts w:ascii="仿宋" w:eastAsia="仿宋" w:hAnsi="仿宋" w:cs="仿宋" w:hint="eastAsia"/>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检查项目：对人防专业队伍制定年度人防专业队伍训练计划和实际开展训练演练情况进行检查。</w:t>
      </w:r>
    </w:p>
    <w:p w:rsidR="005851DA" w:rsidRDefault="00A1587C">
      <w:pPr>
        <w:pStyle w:val="a3"/>
        <w:widowControl/>
        <w:shd w:val="clear" w:color="auto" w:fill="FFFFFF"/>
        <w:spacing w:beforeAutospacing="0" w:afterAutospacing="0"/>
        <w:ind w:firstLine="420"/>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四、通信系统</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1.</w:t>
      </w:r>
      <w:r>
        <w:rPr>
          <w:rFonts w:ascii="仿宋" w:eastAsia="仿宋" w:hAnsi="仿宋" w:cs="仿宋" w:hint="eastAsia"/>
          <w:color w:val="333333"/>
          <w:sz w:val="32"/>
          <w:szCs w:val="32"/>
          <w:shd w:val="clear" w:color="auto" w:fill="FFFFFF"/>
        </w:rPr>
        <w:t>检查依据：《人民防空法》《北京市人民防空条例》。</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2.</w:t>
      </w:r>
      <w:r>
        <w:rPr>
          <w:rFonts w:ascii="仿宋" w:eastAsia="仿宋" w:hAnsi="仿宋" w:cs="仿宋" w:hint="eastAsia"/>
          <w:color w:val="333333"/>
          <w:sz w:val="32"/>
          <w:szCs w:val="32"/>
          <w:shd w:val="clear" w:color="auto" w:fill="FFFFFF"/>
        </w:rPr>
        <w:t>检查主体：</w:t>
      </w:r>
      <w:r>
        <w:rPr>
          <w:rFonts w:ascii="仿宋" w:eastAsia="仿宋" w:hAnsi="仿宋" w:cs="仿宋" w:hint="eastAsia"/>
          <w:color w:val="333333"/>
          <w:sz w:val="32"/>
          <w:szCs w:val="32"/>
          <w:shd w:val="clear" w:color="auto" w:fill="FFFFFF"/>
        </w:rPr>
        <w:t>门头沟</w:t>
      </w:r>
      <w:r>
        <w:rPr>
          <w:rFonts w:ascii="仿宋" w:eastAsia="仿宋" w:hAnsi="仿宋" w:cs="仿宋" w:hint="eastAsia"/>
          <w:color w:val="333333"/>
          <w:sz w:val="32"/>
          <w:szCs w:val="32"/>
          <w:shd w:val="clear" w:color="auto" w:fill="FFFFFF"/>
        </w:rPr>
        <w:t>区国防动员办公室。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shd w:val="clear" w:color="auto" w:fill="FFFFFF"/>
        </w:rPr>
      </w:pPr>
      <w:r>
        <w:rPr>
          <w:rFonts w:ascii="仿宋" w:eastAsia="仿宋" w:hAnsi="仿宋" w:cs="仿宋" w:hint="eastAsia"/>
          <w:color w:val="333333"/>
          <w:sz w:val="32"/>
          <w:szCs w:val="32"/>
          <w:shd w:val="clear" w:color="auto" w:fill="FFFFFF"/>
        </w:rPr>
        <w:t>3.</w:t>
      </w:r>
      <w:r>
        <w:rPr>
          <w:rFonts w:ascii="仿宋" w:eastAsia="仿宋" w:hAnsi="仿宋" w:cs="仿宋" w:hint="eastAsia"/>
          <w:color w:val="333333"/>
          <w:sz w:val="32"/>
          <w:szCs w:val="32"/>
          <w:shd w:val="clear" w:color="auto" w:fill="FFFFFF"/>
        </w:rPr>
        <w:t>检查方式：采取现场检查和非现场检查结合的方式进行检查。现场检查一是听取设点单位管理情况介绍；二是查看设备设施状态；三是查看文件资料；非现场检查采取警报通信控制系统远程检测方式。</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4.</w:t>
      </w:r>
      <w:r>
        <w:rPr>
          <w:rFonts w:ascii="仿宋" w:eastAsia="仿宋" w:hAnsi="仿宋" w:cs="仿宋" w:hint="eastAsia"/>
          <w:color w:val="333333"/>
          <w:sz w:val="32"/>
          <w:szCs w:val="32"/>
          <w:shd w:val="clear" w:color="auto" w:fill="FFFFFF"/>
        </w:rPr>
        <w:t>检查对象范围：全</w:t>
      </w:r>
      <w:r>
        <w:rPr>
          <w:rFonts w:ascii="仿宋" w:eastAsia="仿宋" w:hAnsi="仿宋" w:cs="仿宋" w:hint="eastAsia"/>
          <w:color w:val="333333"/>
          <w:sz w:val="32"/>
          <w:szCs w:val="32"/>
          <w:shd w:val="clear" w:color="auto" w:fill="FFFFFF"/>
        </w:rPr>
        <w:t>区</w:t>
      </w:r>
      <w:r>
        <w:rPr>
          <w:rFonts w:ascii="仿宋" w:eastAsia="仿宋" w:hAnsi="仿宋" w:cs="仿宋" w:hint="eastAsia"/>
          <w:color w:val="333333"/>
          <w:sz w:val="32"/>
          <w:szCs w:val="32"/>
          <w:shd w:val="clear" w:color="auto" w:fill="FFFFFF"/>
        </w:rPr>
        <w:t>警报设点维护管理单位。</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5.</w:t>
      </w:r>
      <w:r>
        <w:rPr>
          <w:rFonts w:ascii="仿宋" w:eastAsia="仿宋" w:hAnsi="仿宋" w:cs="仿宋" w:hint="eastAsia"/>
          <w:color w:val="333333"/>
          <w:sz w:val="32"/>
          <w:szCs w:val="32"/>
          <w:shd w:val="clear" w:color="auto" w:fill="FFFFFF"/>
        </w:rPr>
        <w:t>管理对象基数：警报</w:t>
      </w:r>
      <w:r>
        <w:rPr>
          <w:rFonts w:ascii="仿宋" w:eastAsia="仿宋" w:hAnsi="仿宋" w:cs="仿宋" w:hint="eastAsia"/>
          <w:color w:val="333333"/>
          <w:sz w:val="32"/>
          <w:szCs w:val="32"/>
          <w:shd w:val="clear" w:color="auto" w:fill="FFFFFF"/>
        </w:rPr>
        <w:t>总数</w:t>
      </w:r>
      <w:r>
        <w:rPr>
          <w:rFonts w:ascii="仿宋" w:eastAsia="仿宋" w:hAnsi="仿宋" w:cs="仿宋" w:hint="eastAsia"/>
          <w:color w:val="333333"/>
          <w:sz w:val="32"/>
          <w:szCs w:val="32"/>
          <w:shd w:val="clear" w:color="auto" w:fill="FFFFFF"/>
        </w:rPr>
        <w:t>涉密。</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6.</w:t>
      </w:r>
      <w:r>
        <w:rPr>
          <w:rFonts w:ascii="仿宋" w:eastAsia="仿宋" w:hAnsi="仿宋" w:cs="仿宋" w:hint="eastAsia"/>
          <w:color w:val="333333"/>
          <w:sz w:val="32"/>
          <w:szCs w:val="32"/>
          <w:shd w:val="clear" w:color="auto" w:fill="FFFFFF"/>
        </w:rPr>
        <w:t>检查比例：全覆盖。</w:t>
      </w:r>
    </w:p>
    <w:p w:rsidR="005851DA" w:rsidRDefault="00A1587C">
      <w:pPr>
        <w:pStyle w:val="a3"/>
        <w:widowControl/>
        <w:shd w:val="clear" w:color="auto" w:fill="FFFFFF"/>
        <w:spacing w:beforeAutospacing="0" w:afterAutospacing="0"/>
        <w:ind w:firstLine="420"/>
        <w:rPr>
          <w:rFonts w:ascii="仿宋" w:eastAsia="仿宋" w:hAnsi="仿宋" w:cs="仿宋"/>
          <w:color w:val="FF0000"/>
          <w:sz w:val="32"/>
          <w:szCs w:val="32"/>
        </w:rPr>
      </w:pPr>
      <w:r>
        <w:rPr>
          <w:rFonts w:ascii="仿宋" w:eastAsia="仿宋" w:hAnsi="仿宋" w:cs="仿宋" w:hint="eastAsia"/>
          <w:color w:val="333333"/>
          <w:sz w:val="32"/>
          <w:szCs w:val="32"/>
          <w:shd w:val="clear" w:color="auto" w:fill="FFFFFF"/>
        </w:rPr>
        <w:t>7.</w:t>
      </w:r>
      <w:r>
        <w:rPr>
          <w:rFonts w:ascii="仿宋" w:eastAsia="仿宋" w:hAnsi="仿宋" w:cs="仿宋" w:hint="eastAsia"/>
          <w:color w:val="333333"/>
          <w:sz w:val="32"/>
          <w:szCs w:val="32"/>
          <w:shd w:val="clear" w:color="auto" w:fill="FFFFFF"/>
        </w:rPr>
        <w:t>检查频次：结合组织防空警报试鸣、日常一般检查和重点抽查，全年现场检查</w:t>
      </w:r>
      <w:r>
        <w:rPr>
          <w:rFonts w:ascii="仿宋" w:eastAsia="仿宋" w:hAnsi="仿宋" w:cs="仿宋" w:hint="eastAsia"/>
          <w:color w:val="333333"/>
          <w:sz w:val="32"/>
          <w:szCs w:val="32"/>
          <w:shd w:val="clear" w:color="auto" w:fill="FFFFFF"/>
        </w:rPr>
        <w:t>10</w:t>
      </w:r>
      <w:r>
        <w:rPr>
          <w:rFonts w:ascii="仿宋" w:eastAsia="仿宋" w:hAnsi="仿宋" w:cs="仿宋" w:hint="eastAsia"/>
          <w:color w:val="333333"/>
          <w:sz w:val="32"/>
          <w:szCs w:val="32"/>
          <w:shd w:val="clear" w:color="auto" w:fill="FFFFFF"/>
        </w:rPr>
        <w:t>次；非现场检查</w:t>
      </w:r>
      <w:r>
        <w:rPr>
          <w:rFonts w:ascii="仿宋" w:eastAsia="仿宋" w:hAnsi="仿宋" w:cs="仿宋" w:hint="eastAsia"/>
          <w:color w:val="333333"/>
          <w:sz w:val="32"/>
          <w:szCs w:val="32"/>
          <w:shd w:val="clear" w:color="auto" w:fill="FFFFFF"/>
        </w:rPr>
        <w:t>10</w:t>
      </w:r>
      <w:r>
        <w:rPr>
          <w:rFonts w:ascii="仿宋" w:eastAsia="仿宋" w:hAnsi="仿宋" w:cs="仿宋" w:hint="eastAsia"/>
          <w:color w:val="333333"/>
          <w:sz w:val="32"/>
          <w:szCs w:val="32"/>
          <w:shd w:val="clear" w:color="auto" w:fill="FFFFFF"/>
        </w:rPr>
        <w:t>次</w:t>
      </w:r>
      <w:r>
        <w:rPr>
          <w:rFonts w:ascii="仿宋" w:eastAsia="仿宋" w:hAnsi="仿宋" w:cs="仿宋" w:hint="eastAsia"/>
          <w:color w:val="333333"/>
          <w:sz w:val="32"/>
          <w:szCs w:val="32"/>
          <w:shd w:val="clear" w:color="auto" w:fill="FFFFFF"/>
        </w:rPr>
        <w:t>。</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8.</w:t>
      </w:r>
      <w:r>
        <w:rPr>
          <w:rFonts w:ascii="仿宋" w:eastAsia="仿宋" w:hAnsi="仿宋" w:cs="仿宋" w:hint="eastAsia"/>
          <w:color w:val="333333"/>
          <w:sz w:val="32"/>
          <w:szCs w:val="32"/>
          <w:shd w:val="clear" w:color="auto" w:fill="FFFFFF"/>
        </w:rPr>
        <w:t>检查项目：</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shd w:val="clear" w:color="auto" w:fill="FFFFFF"/>
        </w:rPr>
      </w:pPr>
      <w:r>
        <w:rPr>
          <w:rFonts w:ascii="仿宋" w:eastAsia="仿宋" w:hAnsi="仿宋" w:cs="仿宋" w:hint="eastAsia"/>
          <w:color w:val="333333"/>
          <w:sz w:val="32"/>
          <w:szCs w:val="32"/>
          <w:shd w:val="clear" w:color="auto" w:fill="FFFFFF"/>
        </w:rPr>
        <w:t>警报建设检查：安装位置是否正确，警报设备安装是否受到阻扰，警报设施是否擅自拆除。</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shd w:val="clear" w:color="auto" w:fill="FFFFFF"/>
        </w:rPr>
      </w:pPr>
      <w:r>
        <w:rPr>
          <w:rFonts w:ascii="仿宋" w:eastAsia="仿宋" w:hAnsi="仿宋" w:cs="仿宋" w:hint="eastAsia"/>
          <w:color w:val="333333"/>
          <w:sz w:val="32"/>
          <w:szCs w:val="32"/>
          <w:shd w:val="clear" w:color="auto" w:fill="FFFFFF"/>
        </w:rPr>
        <w:t>设备设施检查：警报设备类型是否一致，警报设备编号是否准确，警报设备附属设备是否齐全。</w:t>
      </w:r>
    </w:p>
    <w:p w:rsidR="005851DA" w:rsidRDefault="00A1587C">
      <w:pPr>
        <w:pStyle w:val="a3"/>
        <w:widowControl/>
        <w:shd w:val="clear" w:color="auto" w:fill="FFFFFF"/>
        <w:spacing w:beforeAutospacing="0" w:afterAutospacing="0"/>
        <w:ind w:firstLine="420"/>
        <w:rPr>
          <w:rFonts w:ascii="仿宋" w:eastAsia="仿宋" w:hAnsi="仿宋" w:cs="仿宋"/>
          <w:color w:val="333333"/>
          <w:sz w:val="32"/>
          <w:szCs w:val="32"/>
          <w:shd w:val="clear" w:color="auto" w:fill="FFFFFF"/>
        </w:rPr>
      </w:pPr>
      <w:r>
        <w:rPr>
          <w:rFonts w:ascii="仿宋" w:eastAsia="仿宋" w:hAnsi="仿宋" w:cs="仿宋" w:hint="eastAsia"/>
          <w:color w:val="333333"/>
          <w:sz w:val="32"/>
          <w:szCs w:val="32"/>
          <w:shd w:val="clear" w:color="auto" w:fill="FFFFFF"/>
        </w:rPr>
        <w:t>通信频率检查：警报通信频率是否占用，警报音响格式是否混同。</w:t>
      </w:r>
    </w:p>
    <w:p w:rsidR="005851DA" w:rsidRDefault="00A1587C">
      <w:pPr>
        <w:pStyle w:val="a3"/>
        <w:widowControl/>
        <w:shd w:val="clear" w:color="auto" w:fill="FFFFFF"/>
        <w:spacing w:beforeAutospacing="0" w:afterAutospacing="0"/>
        <w:ind w:firstLine="420"/>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lastRenderedPageBreak/>
        <w:t>五、检查结果的应用</w:t>
      </w:r>
    </w:p>
    <w:p w:rsidR="005851DA" w:rsidRDefault="00A1587C">
      <w:pPr>
        <w:pStyle w:val="a3"/>
        <w:widowControl/>
        <w:shd w:val="clear" w:color="auto" w:fill="FFFFFF"/>
        <w:spacing w:beforeAutospacing="0" w:afterAutospacing="0"/>
        <w:ind w:firstLine="420"/>
        <w:rPr>
          <w:rFonts w:ascii="仿宋" w:eastAsia="仿宋" w:hAnsi="仿宋" w:cs="仿宋" w:hint="eastAsia"/>
          <w:color w:val="333333"/>
          <w:sz w:val="32"/>
          <w:szCs w:val="32"/>
          <w:shd w:val="clear" w:color="auto" w:fill="FFFFFF"/>
        </w:rPr>
      </w:pPr>
      <w:r>
        <w:rPr>
          <w:rFonts w:ascii="仿宋" w:eastAsia="仿宋" w:hAnsi="仿宋" w:cs="仿宋" w:hint="eastAsia"/>
          <w:color w:val="333333"/>
          <w:sz w:val="32"/>
          <w:szCs w:val="32"/>
          <w:shd w:val="clear" w:color="auto" w:fill="FFFFFF"/>
        </w:rPr>
        <w:t>行政执法检查结果应按照执法公示的要求在本单位行政执法公示专栏进行公示。针对检查中发现的违法违规行为，各单位要区分不同情况分别进行通报、行业惩戒、行政处罚。</w:t>
      </w:r>
    </w:p>
    <w:p w:rsidR="00A1587C" w:rsidRDefault="00A1587C">
      <w:pPr>
        <w:pStyle w:val="a3"/>
        <w:widowControl/>
        <w:shd w:val="clear" w:color="auto" w:fill="FFFFFF"/>
        <w:spacing w:beforeAutospacing="0" w:afterAutospacing="0"/>
        <w:ind w:firstLine="420"/>
        <w:rPr>
          <w:rFonts w:ascii="仿宋" w:eastAsia="仿宋" w:hAnsi="仿宋" w:cs="仿宋"/>
          <w:color w:val="333333"/>
          <w:sz w:val="32"/>
          <w:szCs w:val="32"/>
        </w:rPr>
      </w:pPr>
      <w:r>
        <w:rPr>
          <w:rFonts w:ascii="仿宋" w:eastAsia="仿宋" w:hAnsi="仿宋" w:cs="仿宋" w:hint="eastAsia"/>
          <w:color w:val="333333"/>
          <w:sz w:val="32"/>
          <w:szCs w:val="32"/>
          <w:shd w:val="clear" w:color="auto" w:fill="FFFFFF"/>
        </w:rPr>
        <w:t>检查项目见行政检查单。</w:t>
      </w:r>
    </w:p>
    <w:p w:rsidR="005851DA" w:rsidRDefault="005851DA">
      <w:pPr>
        <w:wordWrap w:val="0"/>
        <w:spacing w:line="560" w:lineRule="exact"/>
        <w:rPr>
          <w:rFonts w:ascii="仿宋" w:eastAsia="仿宋" w:hAnsi="仿宋" w:cs="仿宋"/>
          <w:sz w:val="32"/>
          <w:szCs w:val="32"/>
        </w:rPr>
      </w:pPr>
    </w:p>
    <w:sectPr w:rsidR="005851DA" w:rsidSect="005851D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CE14FA7"/>
    <w:rsid w:val="005851DA"/>
    <w:rsid w:val="00A1587C"/>
    <w:rsid w:val="10B01E41"/>
    <w:rsid w:val="10BB4964"/>
    <w:rsid w:val="124F606A"/>
    <w:rsid w:val="23F57636"/>
    <w:rsid w:val="287A25BC"/>
    <w:rsid w:val="2EB24E10"/>
    <w:rsid w:val="345039DD"/>
    <w:rsid w:val="3CE14FA7"/>
    <w:rsid w:val="3D4A5183"/>
    <w:rsid w:val="57D61A70"/>
    <w:rsid w:val="5CD91035"/>
    <w:rsid w:val="5CED7156"/>
    <w:rsid w:val="62196961"/>
    <w:rsid w:val="655671C5"/>
    <w:rsid w:val="67021C73"/>
    <w:rsid w:val="70716DB8"/>
    <w:rsid w:val="77DF46E5"/>
    <w:rsid w:val="791F39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51D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5851DA"/>
    <w:pPr>
      <w:spacing w:beforeAutospacing="1" w:afterAutospacing="1"/>
      <w:jc w:val="left"/>
    </w:pPr>
    <w:rPr>
      <w:rFonts w:cs="Times New Roman"/>
      <w:kern w:val="0"/>
      <w:sz w:val="24"/>
    </w:rPr>
  </w:style>
  <w:style w:type="character" w:styleId="a4">
    <w:name w:val="Strong"/>
    <w:basedOn w:val="a0"/>
    <w:qFormat/>
    <w:rsid w:val="005851DA"/>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333</Words>
  <Characters>1901</Characters>
  <Application>Microsoft Office Word</Application>
  <DocSecurity>0</DocSecurity>
  <Lines>15</Lines>
  <Paragraphs>4</Paragraphs>
  <ScaleCrop>false</ScaleCrop>
  <Company>sfj</Company>
  <LinksUpToDate>false</LinksUpToDate>
  <CharactersWithSpaces>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xbany</cp:lastModifiedBy>
  <cp:revision>2</cp:revision>
  <cp:lastPrinted>2024-03-08T01:18:00Z</cp:lastPrinted>
  <dcterms:created xsi:type="dcterms:W3CDTF">2023-02-01T07:54:00Z</dcterms:created>
  <dcterms:modified xsi:type="dcterms:W3CDTF">2024-03-24T21:02:00Z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