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1962"/>
        <w:gridCol w:w="2124"/>
        <w:gridCol w:w="3293"/>
        <w:gridCol w:w="4074"/>
        <w:gridCol w:w="10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kern w:val="0"/>
                <w:sz w:val="36"/>
                <w:szCs w:val="36"/>
              </w:rPr>
            </w:pPr>
            <w:bookmarkStart w:id="0" w:name="RANGE!A1:E15"/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年度行政检查计划（202</w:t>
            </w:r>
            <w:r>
              <w:rPr>
                <w:rFonts w:hint="eastAsia" w:ascii="Courier New" w:hAnsi="Courier New" w:eastAsia="微软雅黑" w:cs="Courier New"/>
                <w:color w:val="000000"/>
                <w:kern w:val="0"/>
                <w:sz w:val="36"/>
                <w:szCs w:val="36"/>
                <w:lang w:val="en-US" w:eastAsia="zh-CN"/>
              </w:rPr>
              <w:t>4</w:t>
            </w:r>
            <w:bookmarkStart w:id="1" w:name="_GoBack"/>
            <w:bookmarkEnd w:id="1"/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年）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检查主体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检查事项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检查方式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管理对象基数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检查比例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703"/>
              </w:tabs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北京市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门头沟人民政府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潭柘寺镇政府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街面环境秩序执法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按照辖区范围开展执法检查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每日对辖区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主要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道路、重点点位进行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巡查检查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,开展联合执法每年不少于10次。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检查项目见行政检查单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市容环境卫生责任制专项执法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“门前三包”责任制所涵盖的机关、企事业单位、社会团体及个体工商户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1.巡查抽查，每月结合重点举报进行抽查，不少于2个点位。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燃气安全专项执法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燃气非居民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(台账随时更新)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3.联合检查，根据工作需求适时参加。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绿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在辖区内对不特定被检查主体开展执法检查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古树名木及景区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针对辖区内景区和古树名木台账开展检查。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私掘占路专项执法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2、巡查抽查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2.巡查抽查，每月不少于2条道路。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生活垃圾治理专项执法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辖区内已梳理掌握的垃圾分类强制单位，以及食堂、餐馆等餐饮服务单位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49家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1.巡查抽查，每月不少于2家单位/点位。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施工扬尘、夜间施工专项执法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1.巡查抽查，其中：施工扬尘每月不少于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家单位/点位，夜间施工每月不少于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建筑垃圾消纳、运输、遗撒专项执法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违规户外广告、牌匾标识、非法小广告专项执法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1.巡查抽查，其中：对辖区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主要道路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户外广告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、牌匾标识、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非法小广告进行巡查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每月不少于3个点位。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停车管理专项执法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已梳理掌握的辖区内经营性机动车停车场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水污染防治专项执法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配合水务部门开展联合执法工作，加强辖区内河湖保护和管理范围以外的环境治理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巡查抽查。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双随机检查，按照双随机抽查所确定的比例开展执法检查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</w:tbl>
    <w:p/>
    <w:p/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518"/>
        <w:gridCol w:w="2100"/>
        <w:gridCol w:w="1463"/>
        <w:gridCol w:w="1369"/>
        <w:gridCol w:w="993"/>
        <w:gridCol w:w="1107"/>
        <w:gridCol w:w="1143"/>
        <w:gridCol w:w="2154"/>
        <w:gridCol w:w="8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其中双随机抽查计划如下：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抽查依据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抽查基数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抽查比例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抽查周期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抽查方式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抽查主体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实施日期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停车管理方面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1.机动车停车场是否符合管理规定、及影响机动车停车秩序行为抽查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《北京市机动车停车管理办法》、《无证无照经营查处办法》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不特定抽查对象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当期机动车停车场管理台帐数量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每季度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按机动车停车场管理台账随机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园林绿化管理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和景区周边环境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古树名木保护抽查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《北京市古树名木保护管理条例》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古树名木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当期古树名木管理台账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≥12%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每年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按古树名木管理台账随机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无导游证从事导游活动抽查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《中华人民共和国旅游法》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不特定抽查对象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当期旅游景区台帐数量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≥12%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每年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按景区管理台账随机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施工管理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工程施工现场是否符合管理规定抽查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《中华人民共和国大气污染防治法》、《北京市大气污染防治条例》、《北京市建设工程施工现场管理办法》、《北京市市容环境卫生条例》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不特定抽查对象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当期工地台账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每月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按照工地台账随机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市容环境卫生方面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市容环境卫生责任制落实情况抽查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《北京市市容环境卫生条例》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机关、企事业单位、社会团体及个体工商户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当期门前三包管理台账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每季度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按门前三包管理台账随机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公用事业管理方面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2.供热单位安全管理抽查（不包括个人室内影响供暖行为抽查）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《北京市供热采暖管理办法》、《北京市民用建筑节能管理办法》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供热单位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当期供热单位管理台账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采暖季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按照市政管理部门供热单位管理台账随机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Style w:val="5"/>
                <w:rFonts w:hAnsi="宋体"/>
                <w:lang w:val="en-US" w:eastAsia="zh-CN" w:bidi="ar"/>
              </w:rPr>
              <w:t>3</w:t>
            </w:r>
            <w:r>
              <w:rPr>
                <w:rStyle w:val="6"/>
                <w:rFonts w:hAnsi="宋体"/>
                <w:lang w:val="en-US" w:eastAsia="zh-CN" w:bidi="ar"/>
              </w:rPr>
              <w:t>.燃气使用单位安全管理行为抽查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《城镇燃气管理条例》、《北京市燃气管理条例》、《北京市消防条例》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燃气使用单位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当期燃气使用单位管理台账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每季度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按燃气使用单位基础台账随机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179B4"/>
    <w:multiLevelType w:val="multilevel"/>
    <w:tmpl w:val="08C179B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FjMmZmMjkwNmFjMjhkYzEwMDc5OGI2MDIyZDZmNDgifQ=="/>
  </w:docVars>
  <w:rsids>
    <w:rsidRoot w:val="00467FA9"/>
    <w:rsid w:val="000E5061"/>
    <w:rsid w:val="00157C83"/>
    <w:rsid w:val="00181045"/>
    <w:rsid w:val="001B388F"/>
    <w:rsid w:val="00303E9D"/>
    <w:rsid w:val="004159D5"/>
    <w:rsid w:val="00467FA9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34161FB"/>
    <w:rsid w:val="18A33FA5"/>
    <w:rsid w:val="25124CDA"/>
    <w:rsid w:val="2EB83906"/>
    <w:rsid w:val="33017008"/>
    <w:rsid w:val="34170843"/>
    <w:rsid w:val="38C502F9"/>
    <w:rsid w:val="38D076EB"/>
    <w:rsid w:val="49F748C0"/>
    <w:rsid w:val="507C3982"/>
    <w:rsid w:val="5DCB52E3"/>
    <w:rsid w:val="69AA5BE6"/>
    <w:rsid w:val="69B374BB"/>
    <w:rsid w:val="797F25C6"/>
    <w:rsid w:val="7F5A40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  <w:style w:type="character" w:customStyle="1" w:styleId="5">
    <w:name w:val="font31"/>
    <w:basedOn w:val="3"/>
    <w:uiPriority w:val="0"/>
    <w:rPr>
      <w:rFonts w:hint="default" w:ascii="仿宋_GB2312" w:eastAsia="仿宋_GB2312" w:cs="仿宋_GB2312"/>
      <w:color w:val="0D0D0D"/>
      <w:sz w:val="24"/>
      <w:szCs w:val="24"/>
      <w:u w:val="none"/>
    </w:rPr>
  </w:style>
  <w:style w:type="character" w:customStyle="1" w:styleId="6">
    <w:name w:val="font41"/>
    <w:basedOn w:val="3"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1186</Words>
  <Characters>1239</Characters>
  <Lines>10</Lines>
  <Paragraphs>2</Paragraphs>
  <TotalTime>3</TotalTime>
  <ScaleCrop>false</ScaleCrop>
  <LinksUpToDate>false</LinksUpToDate>
  <CharactersWithSpaces>1239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2020-09-29T05:01:00Z</dcterms:created>
  <dc:creator>pc</dc:creator>
  <cp:lastModifiedBy>lenovo</cp:lastModifiedBy>
  <dcterms:modified xsi:type="dcterms:W3CDTF">2023-12-29T01:00:07Z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38E3D477935D46038FE6B96042558F0C</vt:lpwstr>
  </property>
</Properties>
</file>