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/>
          <w:b/>
          <w:bCs/>
          <w:color w:val="000000"/>
          <w:kern w:val="0"/>
          <w:sz w:val="44"/>
          <w:szCs w:val="44"/>
        </w:rPr>
        <w:t>“双随机”抽查计划(202</w:t>
      </w:r>
      <w:r>
        <w:rPr>
          <w:rFonts w:hint="eastAsia" w:ascii="宋体" w:hAnsi="宋体"/>
          <w:b/>
          <w:bCs/>
          <w:color w:val="000000"/>
          <w:kern w:val="0"/>
          <w:sz w:val="44"/>
          <w:szCs w:val="44"/>
          <w:lang w:val="en-US" w:eastAsia="zh-CN"/>
        </w:rPr>
        <w:t>3</w:t>
      </w:r>
      <w:r>
        <w:rPr>
          <w:rFonts w:hint="eastAsia" w:ascii="宋体" w:hAnsi="宋体"/>
          <w:b/>
          <w:bCs/>
          <w:color w:val="000000"/>
          <w:kern w:val="0"/>
          <w:sz w:val="44"/>
          <w:szCs w:val="44"/>
        </w:rPr>
        <w:t>年)</w:t>
      </w:r>
    </w:p>
    <w:p>
      <w:pPr>
        <w:jc w:val="center"/>
        <w:rPr>
          <w:rFonts w:hint="eastAsia" w:ascii="宋体" w:hAnsi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/>
          <w:b/>
          <w:bCs/>
          <w:color w:val="000000"/>
          <w:kern w:val="0"/>
          <w:sz w:val="44"/>
          <w:szCs w:val="44"/>
        </w:rPr>
        <w:t xml:space="preserve"> </w:t>
      </w:r>
    </w:p>
    <w:tbl>
      <w:tblPr>
        <w:tblStyle w:val="4"/>
        <w:tblW w:w="141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977"/>
        <w:gridCol w:w="1159"/>
        <w:gridCol w:w="2234"/>
        <w:gridCol w:w="1676"/>
        <w:gridCol w:w="3714"/>
        <w:gridCol w:w="1312"/>
        <w:gridCol w:w="1312"/>
        <w:gridCol w:w="13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抽查主体</w:t>
            </w:r>
          </w:p>
        </w:tc>
        <w:tc>
          <w:tcPr>
            <w:tcW w:w="11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检查方式</w:t>
            </w:r>
          </w:p>
        </w:tc>
        <w:tc>
          <w:tcPr>
            <w:tcW w:w="2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抽查依据</w:t>
            </w:r>
          </w:p>
        </w:tc>
        <w:tc>
          <w:tcPr>
            <w:tcW w:w="1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抽查方面</w:t>
            </w:r>
          </w:p>
        </w:tc>
        <w:tc>
          <w:tcPr>
            <w:tcW w:w="3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3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管理对象基数</w:t>
            </w:r>
          </w:p>
        </w:tc>
        <w:tc>
          <w:tcPr>
            <w:tcW w:w="13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对应检查比例</w:t>
            </w: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977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>
            <w:pPr>
              <w:jc w:val="left"/>
              <w:rPr>
                <w:rFonts w:hint="eastAsia"/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lang w:eastAsia="zh-CN"/>
              </w:rPr>
              <w:t>门头沟区人民政府东辛房街道办事处</w:t>
            </w:r>
          </w:p>
        </w:tc>
        <w:tc>
          <w:tcPr>
            <w:tcW w:w="115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1、巡查抽查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  <w:shd w:val="clear" w:fill="FFFFFF"/>
              </w:rPr>
              <w:t>2、联合检查</w:t>
            </w:r>
          </w:p>
        </w:tc>
        <w:tc>
          <w:tcPr>
            <w:tcW w:w="2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《北京市市容环境卫生条例》</w:t>
            </w:r>
          </w:p>
        </w:tc>
        <w:tc>
          <w:tcPr>
            <w:tcW w:w="1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市容环境卫生方面</w:t>
            </w:r>
          </w:p>
        </w:tc>
        <w:tc>
          <w:tcPr>
            <w:tcW w:w="3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市容环境卫生责任制落实情况抽查；道路及相关设施，户外广告和牌匾标识，标语和宣传品、夜景照明等城市容貌问题抽查；清扫保洁，垃圾等废弃物的收集、清运和处理等环境卫生问题抽查</w:t>
            </w:r>
          </w:p>
        </w:tc>
        <w:tc>
          <w:tcPr>
            <w:tcW w:w="13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辖区内相关管理台账基数</w:t>
            </w:r>
          </w:p>
        </w:tc>
        <w:tc>
          <w:tcPr>
            <w:tcW w:w="13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≥1%，每月开展</w:t>
            </w:r>
          </w:p>
        </w:tc>
        <w:tc>
          <w:tcPr>
            <w:tcW w:w="130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</w:pPr>
            <w:r>
              <w:rPr>
                <w:rFonts w:hint="eastAsia"/>
              </w:rPr>
              <w:t>检查项目见行政检查单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97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159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rPr>
                <w:rFonts w:hint="eastAsia"/>
                <w:kern w:val="2"/>
                <w:sz w:val="21"/>
              </w:rPr>
            </w:pPr>
          </w:p>
        </w:tc>
        <w:tc>
          <w:tcPr>
            <w:tcW w:w="2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《城镇燃气管理条例》、《北京市燃气管理条例》、《北京市消防条例》</w:t>
            </w:r>
          </w:p>
        </w:tc>
        <w:tc>
          <w:tcPr>
            <w:tcW w:w="1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公用事业管理方面</w:t>
            </w:r>
          </w:p>
        </w:tc>
        <w:tc>
          <w:tcPr>
            <w:tcW w:w="3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用气场所是否存在安全隐患；气瓶间防火、防爆设施是否存在问题；气瓶间供气设施和设备是否存在问题；用气设备和钢瓶管理是否存在问题</w:t>
            </w:r>
          </w:p>
        </w:tc>
        <w:tc>
          <w:tcPr>
            <w:tcW w:w="13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辖区内相关管理台账基数</w:t>
            </w:r>
          </w:p>
        </w:tc>
        <w:tc>
          <w:tcPr>
            <w:tcW w:w="13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≥1%，每月开展</w:t>
            </w:r>
          </w:p>
        </w:tc>
        <w:tc>
          <w:tcPr>
            <w:tcW w:w="1303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97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159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rPr>
                <w:rFonts w:hint="eastAsia" w:eastAsia="宋体"/>
                <w:kern w:val="2"/>
                <w:sz w:val="21"/>
                <w:lang w:eastAsia="zh-CN"/>
              </w:rPr>
            </w:pPr>
          </w:p>
        </w:tc>
        <w:tc>
          <w:tcPr>
            <w:tcW w:w="2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《北京市生活垃圾管理条例》</w:t>
            </w:r>
          </w:p>
        </w:tc>
        <w:tc>
          <w:tcPr>
            <w:tcW w:w="1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市容环境卫生方面</w:t>
            </w:r>
          </w:p>
        </w:tc>
        <w:tc>
          <w:tcPr>
            <w:tcW w:w="3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分类管理责任人相关责任；分类投放责任人相关责任；餐饮服务单位（含食堂）相关责任；餐饮经营则、餐饮配送服务提供者和旅馆经营单位相关责任</w:t>
            </w:r>
          </w:p>
        </w:tc>
        <w:tc>
          <w:tcPr>
            <w:tcW w:w="13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辖区内相关管理台账基数</w:t>
            </w:r>
          </w:p>
        </w:tc>
        <w:tc>
          <w:tcPr>
            <w:tcW w:w="13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≥1%，每月开展</w:t>
            </w:r>
          </w:p>
        </w:tc>
        <w:tc>
          <w:tcPr>
            <w:tcW w:w="1303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97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15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/>
                <w:kern w:val="2"/>
                <w:sz w:val="21"/>
              </w:rPr>
            </w:pPr>
          </w:p>
        </w:tc>
        <w:tc>
          <w:tcPr>
            <w:tcW w:w="2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《北京市市容环境卫生条例》</w:t>
            </w:r>
          </w:p>
        </w:tc>
        <w:tc>
          <w:tcPr>
            <w:tcW w:w="1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市容环境卫生方面</w:t>
            </w:r>
          </w:p>
        </w:tc>
        <w:tc>
          <w:tcPr>
            <w:tcW w:w="3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餐厨垃圾是否排入雨水、污水排水管道、河道、公共厕所；是否有乱倒污水（垃圾）以及其他影响市容环境卫生秩序的行为；城市河湖保护管理范围以外是否有可能造成污染水源的乱堆物料、无照经营等行为</w:t>
            </w:r>
          </w:p>
        </w:tc>
        <w:tc>
          <w:tcPr>
            <w:tcW w:w="13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辖区内相关管理台账基数</w:t>
            </w:r>
          </w:p>
        </w:tc>
        <w:tc>
          <w:tcPr>
            <w:tcW w:w="13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≥1%，每月开展</w:t>
            </w:r>
          </w:p>
        </w:tc>
        <w:tc>
          <w:tcPr>
            <w:tcW w:w="130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E1NmFhZWIwNWY1NDdhZWUxYTcxNmY4ODhkZGIyN2QifQ=="/>
  </w:docVars>
  <w:rsids>
    <w:rsidRoot w:val="004A01B2"/>
    <w:rsid w:val="000E5061"/>
    <w:rsid w:val="00157C83"/>
    <w:rsid w:val="00181045"/>
    <w:rsid w:val="001B388F"/>
    <w:rsid w:val="00303E9D"/>
    <w:rsid w:val="004159D5"/>
    <w:rsid w:val="004A01B2"/>
    <w:rsid w:val="004A5B81"/>
    <w:rsid w:val="004C7B16"/>
    <w:rsid w:val="004F4556"/>
    <w:rsid w:val="004F6EE2"/>
    <w:rsid w:val="005B4C1B"/>
    <w:rsid w:val="0066161D"/>
    <w:rsid w:val="006717D0"/>
    <w:rsid w:val="0084759F"/>
    <w:rsid w:val="008E2711"/>
    <w:rsid w:val="008F46E0"/>
    <w:rsid w:val="00AD2654"/>
    <w:rsid w:val="00BB1361"/>
    <w:rsid w:val="00C601F0"/>
    <w:rsid w:val="00CA1D1F"/>
    <w:rsid w:val="00CE2181"/>
    <w:rsid w:val="00D37248"/>
    <w:rsid w:val="00D639B3"/>
    <w:rsid w:val="02BE23DF"/>
    <w:rsid w:val="0C8A6D90"/>
    <w:rsid w:val="13CB4BA1"/>
    <w:rsid w:val="17162474"/>
    <w:rsid w:val="1BA26CFA"/>
    <w:rsid w:val="21656DC2"/>
    <w:rsid w:val="22453509"/>
    <w:rsid w:val="299846E0"/>
    <w:rsid w:val="3C0B7B29"/>
    <w:rsid w:val="3F784CEA"/>
    <w:rsid w:val="453E433F"/>
    <w:rsid w:val="546D11DA"/>
    <w:rsid w:val="6DD440E7"/>
    <w:rsid w:val="798A2F9E"/>
    <w:rsid w:val="7C5F5D10"/>
    <w:rsid w:val="7DC753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nhideWhenUsed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555</Words>
  <Characters>563</Characters>
  <Lines>4</Lines>
  <Paragraphs>1</Paragraphs>
  <TotalTime>0</TotalTime>
  <ScaleCrop>false</ScaleCrop>
  <LinksUpToDate>false</LinksUpToDate>
  <CharactersWithSpaces>564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2020-09-29T04:57:00Z</dcterms:created>
  <dc:creator>pc</dc:creator>
  <cp:lastModifiedBy>yy</cp:lastModifiedBy>
  <dcterms:modified xsi:type="dcterms:W3CDTF">2023-10-13T04:10:31Z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  <property fmtid="{D5CDD505-2E9C-101B-9397-08002B2CF9AE}" pid="3" name="ICV">
    <vt:lpwstr>727323CC342A4AAF8006DC20F144E80D</vt:lpwstr>
  </property>
</Properties>
</file>