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</w:pPr>
      <w:bookmarkStart w:id="15" w:name="_GoBack"/>
      <w:r>
        <w:rPr>
          <w:rFonts w:hint="eastAsia" w:ascii="宋体" w:hAnsi="宋体" w:eastAsia="宋体" w:cs="宋体"/>
          <w:b/>
          <w:bCs/>
          <w:i w:val="0"/>
          <w:caps w:val="0"/>
          <w:color w:val="000000"/>
          <w:spacing w:val="0"/>
          <w:kern w:val="0"/>
          <w:sz w:val="44"/>
          <w:szCs w:val="44"/>
          <w:bdr w:val="none" w:color="auto" w:sz="0" w:space="0"/>
          <w:vertAlign w:val="baseline"/>
          <w:lang w:val="en-US" w:eastAsia="zh-CN" w:bidi="ar"/>
        </w:rPr>
        <w:t>北京市行政处罚听证程序实施办法</w:t>
      </w:r>
      <w:bookmarkEnd w:id="15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t>（1996年9月23日北京市人民政府第14号令发布　根据2018年2月12日北京市人民政府第277号令修改）</w:t>
      </w:r>
      <w:bookmarkStart w:id="0" w:name="1"/>
      <w:bookmarkEnd w:id="0"/>
    </w:p>
    <w:p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第一条　为保障听证程序合法、规范、顺利进行，按照《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instrText xml:space="preserve"> HYPERLINK "http://172.26.80.112/article/javascript%EF%BC%9ASLC(301397,0)"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separate"/>
      </w:r>
      <w:r>
        <w:rPr>
          <w:rStyle w:val="3"/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t>中华人民共和国行政处罚法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》（以下简称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instrText xml:space="preserve"> HYPERLINK "http://172.26.80.112/article/javascript%EF%BC%9ASLC(301397,0)"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separate"/>
      </w:r>
      <w:r>
        <w:rPr>
          <w:rStyle w:val="3"/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t>行政处罚法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）有关听证的规定，制定本办法。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1" w:name="2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第二条</w:t>
      </w:r>
      <w:bookmarkEnd w:id="1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经立案调查，当事人涉嫌违法的行为可能面临责令停产停业、吊销许可证或者执照、较大数额罚款等行政处罚的，行政机关（含经依法授权或者受委托的行政执法组织，下同）应当在案件调查终结前告知当事人有要求举行听证的权利。当事人要求举行听证的，依照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begin"/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instrText xml:space="preserve"> HYPERLINK "http://172.26.80.112/article/javascript%EF%BC%9ASLC(301397,0)" </w:instrTex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separate"/>
      </w:r>
      <w:r>
        <w:rPr>
          <w:rStyle w:val="3"/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t>行政处罚法</w:t>
      </w:r>
      <w:r>
        <w:rPr>
          <w:rFonts w:hint="eastAsia" w:ascii="微软雅黑" w:hAnsi="微软雅黑" w:eastAsia="微软雅黑" w:cs="微软雅黑"/>
          <w:i w:val="0"/>
          <w:caps w:val="0"/>
          <w:spacing w:val="0"/>
          <w:sz w:val="24"/>
          <w:szCs w:val="24"/>
          <w:u w:val="none"/>
          <w:bdr w:val="none" w:color="auto" w:sz="0" w:space="0"/>
          <w:vertAlign w:val="baseline"/>
        </w:rPr>
        <w:fldChar w:fldCharType="end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和本办法执行。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前款所称较大数额罚款由市级行政机关确定，并报市政府法制机构备案。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2" w:name="3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第三条</w:t>
      </w:r>
      <w:bookmarkEnd w:id="2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听证应遵循公开、公正和效率的原则，保障当事人的合法权益。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3" w:name="4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第四条</w:t>
      </w:r>
      <w:bookmarkEnd w:id="3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听证由作出行政处罚的行政机关组织。具体实施工作由其法制机构或相应机构负责。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4" w:name="5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第五条</w:t>
      </w:r>
      <w:bookmarkEnd w:id="4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行政机关依据本办法第二条第一款规定向当事人告知听证权利时，应当送达听证告知书。听证告知书应当载明当事人有要求听证的权利，行政机关已掌握的基本事实和相关证据，以及当事人可能面临行政处罚的依据、种类和幅度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当事人要求听证的，可以在听证告知书的送达回证上签署意见，也可以在3日内以其他书面方式向行政机关提出听证要求。当事人逾期未提出要求的，视为放弃听证权利。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5" w:name="6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第六条</w:t>
      </w:r>
      <w:bookmarkEnd w:id="5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当事人提出听证要求后，行政机关应当及时组织听证，并在听证举行7日前书面通知当事人举行听证的时间、地点、主持人等有关事项，由当事人在通知书送达回证上签字。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当事人应当按期参加听证。当事人有正当理由要求延期的，准许延期一次；当事人未按期参加听证且事先未说明理由的，视为放弃听证权利。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6" w:name="7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第七条</w:t>
      </w:r>
      <w:bookmarkEnd w:id="6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听证由行政机关的法制机构工作人员等非本案调查人员主持，并应当有专人记录。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听证主持人应当由在行政机关从事法制工作2年以上或者从事行政执法工作5年以上、公道正派的人员担任。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当事人认为听证主持人与本案有直接利害关系，有权向行政机关提出回避申请；是否回避，由行政机关负责人决定。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7" w:name="8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第八条</w:t>
      </w:r>
      <w:bookmarkEnd w:id="7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听证参加人包括行政处罚案件的当事人及其委托代理人，以及该案调查人员。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当事人委托代理人参加听证的，应当在举行听证前向行政机关提交授权委托书。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8" w:name="9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第九条</w:t>
      </w:r>
      <w:bookmarkEnd w:id="8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除涉及国家机密、商业秘密或者个人隐私外，听证应当公开举行。听证举行前，行政机关应当将听证的内容、时间、地点及有关事项，予以公告。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9" w:name="10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第十条</w:t>
      </w:r>
      <w:bookmarkEnd w:id="9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当事人在听证中的权利和义务：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（一）有权对案件涉及的事实、适用法律及有关情况进行陈述和申辩；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（二）有权对案件调查人员提出的证据进行质证并提出新的证据；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（三）如实陈述案件事实和回答主持人的提问；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（四）遵守听证会场纪律、服从听证主持人指挥。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10" w:name="11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第十一条</w:t>
      </w:r>
      <w:bookmarkEnd w:id="10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听证应当按下列程序进行：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（一）听证记录人宣布听证会场纪律、当事人的权利与义务。听证主持人介绍主持人和记录人，询问核实听证参加人的身份，宣布听证开始；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（二）案件调查人员提出当事人违法的事实、证据、处罚依据以及行政处罚建议；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（三）当事人就案件的事实进行陈述和辩解，提出有关证据，对调查人员提出的证据进行质证；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（四）听取当事人最后陈述；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（五）主持人宣布听证结束。听证笔录交当事人审核无误后签字或者盖章。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听证主持人在听证中有权对参加人不当的辩论内容予以制止，维护正常的听证秩序。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11" w:name="12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第十二条</w:t>
      </w:r>
      <w:bookmarkEnd w:id="11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听证结束后，听证主持人应当依据听证情况，向行政机关负责人提出书面意见。行政机关负责人应当根据听证主持人的意见和听证笔录，依法作出行政处罚决定。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　听证的举行，不影响当事人申请行政复议、提起行政诉讼以及请求国家赔偿等权利的行使。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12" w:name="13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第十三条</w:t>
      </w:r>
      <w:bookmarkEnd w:id="12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行政机关举行听证，不得向当事人收取费用。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13" w:name="14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第十四条</w:t>
      </w:r>
      <w:bookmarkEnd w:id="13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本办法执行中的具体问题，由市人民政府法制办公室负责解释。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br w:type="textWrapping"/>
      </w:r>
      <w:bookmarkStart w:id="14" w:name="15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vertAlign w:val="baseline"/>
        </w:rPr>
        <w:t>　　第十五条</w:t>
      </w:r>
      <w:bookmarkEnd w:id="14"/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4"/>
          <w:szCs w:val="24"/>
        </w:rPr>
        <w:t>　本办法自1996年10月1日起施行。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00B11"/>
    <w:rsid w:val="1EC00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区司法局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2024-11-29T02:37:00Z</dcterms:created>
  <dc:creator>Administrator</dc:creator>
  <cp:lastModifiedBy>Administrator</cp:lastModifiedBy>
  <dcterms:modified xsi:type="dcterms:W3CDTF">2024-11-29T02:38:15Z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