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-US" w:eastAsia="zh-CN"/>
        </w:rPr>
        <w:t>北京市门头沟区国防动员办公室20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24年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Arial" w:hAnsi="Arial" w:eastAsia="仿宋_GB2312" w:cs="Arial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法治政府建设情况报告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区国动办坚持以习近平新时代中国特色社会主义思想为指导，全面贯彻落实党的二十大和二十届二中、三中全会精神，紧紧围绕区委、区政府中心工作，聚焦国防动员和人民防空职能使命，切实把思想和行动统一到依法推进国防动员建设发展上来，扎实推进区国动办法治政府建设工作，现将有关情况报告如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一、2024年度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推进法治政府建设的主要举措和成效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（一）严格执法标准，强化工作监督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根据市国动办关于行政检查的相关要求，提升行政检查规范性，开展行政检查283处次，完成行政处罚2件。坚持领导干部述职述廉制度和重大事项报告制度,严格领导班子成员“一岗双责”责任清单,加强对分管范围内落实党风廉政建设责任制情况的监督检查，与重点部门负责人不定期进行约谈，对存在的苗头性、倾向性问题及时提醒和纠正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(二）提升执法效率，优化营商环境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贯彻落实《优化营商环境条例》，压缩审批时限为当日即办，着力提升办事时效。扩大人防工程平时使用规模，承办人防工程平时使用许可89件，承办“多规合一”平台人防工程建设审批39件，开展人防工程验收备案10件。落实综合监管一体化监管要求，建立人防领域“无事不扰”企业清单，提高非现场监管比例，做到“执法不扰企，监管不缺位”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（三）优化办理流程，化解矛盾纠纷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深入分析研究“12345”等途径反馈的焦点问题，针对人防工程使用等矛盾集中点，加强相关政策解读，积极解决问题，有效化解矛盾，确保按期办结。扎实推进“未诉先办”，推进主动治理，按照“人防七天工作法”，健全“日调度周分析月总结”制度。严格落实“诉访分离”工作，营造和谐稳定社会环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（四）推进政务公开，及时发布信息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严格落实《政府信息公开条例》规定，深化重点领域信息公开，主动向社会公开年度法治政府建设情况及行政许可、行政处罚结果等基本信息。加强政策解读宣传，同步公开制定、修改的规范性文件及其解读文件，正确引导社会预期，积极回应群众关切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（五）强化宣传教育，积极营造氛围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落实党组理论学习中心组、领导班子会前学法制度，组织领导干部学习《习近平法治思想》《行政复议法》《国防动员法》等会前学法6次，举办领导干部法治宣传讲座2次，有效增强法治政府建设领悟力和执行力，不断提升运用法治思维和法治方式深化改革、推动工作的能力。落实“谁执法谁普法”责任制，先后组织《北京市人民防空条例》和宪法系列宣传活动，组织开展国防、人防法规宣传8次，“八五”普法取得新成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二、2024年度推进法治政府建设存在的不足和原因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在区委区政府的正确领导下，在区委全面依法治区委员会办公室的指导下，区国动办党组法治建设工作取得了一定成效, 但在实际工作中还存在一些困难和不足。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一是执法监管效能仍需提升。需要更为积极主动落实综合监管一体化要求，完善人防领域“无事不扰”企业清单，有序开展“一码检查”工作，严格推进非现场监管，强化信息手段支撑，助力优化法治化营商环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二是法宣辐射范围仍需扩大。“七进入”宣传活动已成功走入机关、校园、社区、企业、农村、军队与网络，但活动开展规模不大，宣教场馆等优质资源利用不足，普及受众范围有限，日后需要继续在扩展国防动员法治宣传影响力方面下功夫，创新法治宣传模式，扩大法治宣传声量，提升场馆利用效率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三是法治素养能力仍需增强。目前我办学法方式仍以办公会会前学习、党组会专题学习等传统方式为主，形式较为单一，效果难以体现，缺乏专题讲座、主题培训等针对性较强的学法活动，干部职工学法积极性有待提升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2024年度党政主要负责人履行推进法治建设第一责任人职责，加强法治政府建设的有关情况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（一）强化组织领导，坚持统筹谋划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召开依法行政工作领导小组会议，分析2024年度依法行政考核情况，部署2025年度法治政府建设各项工作，做到法治建设重要工作亲自部署、重大问题亲自过问、重点环节亲自协调、重要任务亲自督办，将部门各项工作纳入法治化轨道。加强顶层设计，制定区国动办《依法行政工作要点》《执法检查计划》《宣传教育工作要点》等，明确责任科室，确保任务到人，实现各项重点任务顺利推进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（二）明确用人导向，壮大执法队伍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强化法治建设工作的督促和考核，将法治能力素养作为职级晋升、评先评优的必要条件。充分发挥党内法规规章指导作用，严格落实《党政领导干部选拔任用工作条例》《公务员职务与职级并行规定》要求，完善考察机制，把“法治素养好、依法办事能力强”作为干部考察的重要考量标准，引导各级领导干部强化遵法、学法、守法、用法意识。加强执法队伍建设，2024年调动、录用公务员2名并考取执法资格证，充实我办执法力量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（三）提升决策水平，落实审核制度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完善重大行政决策机制，坚持“三重一大”集体决策和集体讨论制度，对政策法规、发展规划、重大决策等事项100%履行重大决策程序，确保实现民主科学决策。严格落实合法性审核和公平性竞争审查制度，对规范性文件、行政处罚案件、各类协议和招标文件履行合法性审核程序，并注重发挥法律顾问在提供法律意见、防范法律风险等方面的积极作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四、2025年度推进法治政府建设的主要安排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420"/>
        <w:jc w:val="both"/>
        <w:textAlignment w:val="auto"/>
        <w:outlineLvl w:val="9"/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 xml:space="preserve"> （一）统筹推进法治建设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42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 坚持党对依法行政工作全面领导，强化党政“一把手”是法治建设“第一责任人”，加强依法行政与重点工作统筹谋划，将国防动员各项工作纳入法治化轨道。着眼国防动员体制改革，配合市国动办做好国防动员、军事设施保护工作相关法规条例的问题梳理、调研论证等前期准备工作。持续推进会前学法和执法人员学习培训，进一步提升干部职工依法行政能力素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 xml:space="preserve">    （二）深入推进职能转变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   以国防动员体制改革新赋职能为重点，厘清细化职责权限，建立健全行政权力运行机制，推动建立部门间协调配合机制。根据“三定”规定和法律法规出台情况，动态调整权责清单，推动权责清单同“三定”规定和政务服务事项有机衔接，持续深化人防“放管服”改革和优化营商环境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highlight w:val="none"/>
          <w:lang w:val="en-US" w:eastAsia="zh-CN" w:bidi="ar-SA"/>
        </w:rPr>
        <w:t xml:space="preserve">    （三）持续提升执法效能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进一步落实行政执法三项制度和行政处罚法有关要求，规范行政执法程序、执法文书标准和文书送达程序，保障当事人合法权益。坚持宽严相济，持续抓好轻微违法免罚和初次违法慎罚制度落地。全面推行告知承诺制改革，强化事中事后监管，完善以信用为基础的人防监管体系。继续做好年度易地建设行政审批和行政处罚案卷评查工作，强化法律顾问在服务保障机关工作和促进法治建设方面的积极作用。</w:t>
      </w:r>
    </w:p>
    <w:p>
      <w:pPr>
        <w:pStyle w:val="3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Autospacing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</w:rPr>
        <w:t>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FFFFFF"/>
        </w:rPr>
        <w:t>）</w:t>
      </w:r>
      <w:r>
        <w:rPr>
          <w:rFonts w:hint="eastAsia" w:ascii="楷体_GB2312" w:hAnsi="楷体_GB2312" w:eastAsia="楷体_GB2312" w:cs="楷体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有效化解社会矛盾纠纷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持续深化行政应诉工作，落实主要领导或主管领导主动出庭应诉，适时开展“以案释法”活动，加强典型案例的研究与分类指导，组织旁听庭审，强化行政应诉反哺功能。加大对相关矛盾和焦点问题的研究，充分发挥法律顾问的作用，把问题研究透，把措施制定好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楷体" w:hAnsi="楷体" w:eastAsia="楷体" w:cs="楷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  <w:lang w:val="en-US" w:eastAsia="zh-CN"/>
        </w:rPr>
        <w:t>五</w:t>
      </w: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</w:rPr>
        <w:t>）</w:t>
      </w:r>
      <w:r>
        <w:rPr>
          <w:rFonts w:hint="eastAsia" w:ascii="楷体" w:hAnsi="楷体" w:eastAsia="楷体" w:cs="楷体"/>
          <w:color w:val="auto"/>
          <w:sz w:val="32"/>
          <w:szCs w:val="32"/>
          <w:shd w:val="clear" w:color="070000" w:fill="FFFFFF"/>
          <w:lang w:eastAsia="zh-CN"/>
        </w:rPr>
        <w:t>着力扩大</w:t>
      </w:r>
      <w:r>
        <w:rPr>
          <w:rFonts w:hint="eastAsia" w:ascii="楷体" w:hAnsi="楷体" w:eastAsia="楷体" w:cs="楷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普法范围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   深入学习贯彻习近平法治思想、中央全面依法治国工作会议精神，强化领导干部等重点对象的普法工作。将国防动员相关法律法规纳入法治宣传范畴，把握“3.1”国际民防日、“4.15”国家安全教育日、全民国防教育日、安全生产月、宪法宣传周等关键时间节点，广泛宣传宪法、国防动员和人民防空等相关法律法规，推进普法常态化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五、其他需要报告的情况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left="0" w:leftChars="0" w:right="0" w:rightChars="0" w:firstLine="64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>无。</w:t>
      </w:r>
    </w:p>
    <w:p>
      <w:r>
        <w:rPr>
          <w:rFonts w:hint="eastAsia" w:ascii="仿宋" w:hAnsi="仿宋" w:eastAsia="仿宋" w:cs="仿宋"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   特此报告。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02CA6"/>
    <w:rsid w:val="54D02CA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/>
    </w:pPr>
  </w:style>
  <w:style w:type="paragraph" w:styleId="3">
    <w:name w:val="Normal (Web)"/>
    <w:basedOn w:val="1"/>
    <w:uiPriority w:val="0"/>
    <w:pPr>
      <w:widowControl/>
      <w:spacing w:before="150" w:after="100" w:afterAutospacing="1"/>
      <w:ind w:firstLine="480"/>
    </w:pPr>
    <w:rPr>
      <w:rFonts w:ascii="宋体" w:hAnsi="宋体"/>
      <w:color w:val="000000"/>
      <w:kern w:val="0"/>
      <w:sz w:val="23"/>
      <w:szCs w:val="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2025-03-13T08:30:00Z</dcterms:created>
  <dc:creator>Administrator</dc:creator>
  <cp:lastModifiedBy>Administrator</cp:lastModifiedBy>
  <dcterms:modified xsi:type="dcterms:W3CDTF">2025-03-13T08:31:36Z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