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方正小标宋简体" w:cs="仿宋_GB2312"/>
          <w:sz w:val="32"/>
          <w:szCs w:val="32"/>
          <w:lang w:val="en-US" w:eastAsia="zh-CN"/>
        </w:rPr>
      </w:pPr>
      <w:r>
        <w:rPr>
          <w:rFonts w:hint="eastAsia" w:ascii="方正小标宋简体" w:hAnsi="方正小标宋简体" w:eastAsia="方正小标宋简体" w:cs="方正小标宋简体"/>
          <w:sz w:val="44"/>
          <w:szCs w:val="44"/>
          <w:lang w:eastAsia="zh-CN"/>
        </w:rPr>
        <w:t>关于</w:t>
      </w:r>
      <w:bookmarkStart w:id="0" w:name="_GoBack"/>
      <w:bookmarkEnd w:id="0"/>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北京市门头沟区</w:t>
      </w:r>
      <w:r>
        <w:rPr>
          <w:rFonts w:hint="eastAsia" w:ascii="方正小标宋简体" w:hAnsi="方正小标宋简体" w:eastAsia="方正小标宋简体" w:cs="方正小标宋简体"/>
          <w:sz w:val="44"/>
          <w:szCs w:val="44"/>
        </w:rPr>
        <w:t>深入打好污染防治攻坚战2024年行动计划》</w:t>
      </w:r>
      <w:r>
        <w:rPr>
          <w:rFonts w:hint="eastAsia" w:ascii="方正小标宋简体" w:hAnsi="方正小标宋简体" w:eastAsia="方正小标宋简体" w:cs="方正小标宋简体"/>
          <w:sz w:val="44"/>
          <w:szCs w:val="44"/>
          <w:lang w:eastAsia="zh-CN"/>
        </w:rPr>
        <w:t>的问答解读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2024年是全面贯彻习近平总书记在北京河北考察灾后恢复重建工作时的重要讲话精神的关键之年，是地区绿色高质量转型发展决战“十四五”的重要一年，</w:t>
      </w:r>
      <w:r>
        <w:rPr>
          <w:rFonts w:hint="eastAsia" w:ascii="仿宋_GB2312" w:hAnsi="仿宋_GB2312" w:eastAsia="仿宋_GB2312" w:cs="仿宋_GB2312"/>
          <w:sz w:val="32"/>
          <w:szCs w:val="32"/>
        </w:rPr>
        <w:t>为深入打好污染防治攻坚战，进一步提升生态环境质量，</w:t>
      </w:r>
      <w:r>
        <w:rPr>
          <w:rFonts w:hint="eastAsia" w:ascii="仿宋_GB2312" w:hAnsi="仿宋_GB2312" w:eastAsia="仿宋_GB2312" w:cs="仿宋_GB2312"/>
          <w:sz w:val="32"/>
          <w:szCs w:val="32"/>
          <w:lang w:eastAsia="zh-CN"/>
        </w:rPr>
        <w:t>经区委常委会第</w:t>
      </w:r>
      <w:r>
        <w:rPr>
          <w:rFonts w:hint="eastAsia" w:ascii="仿宋_GB2312" w:hAnsi="仿宋_GB2312" w:eastAsia="仿宋_GB2312" w:cs="仿宋_GB2312"/>
          <w:sz w:val="32"/>
          <w:szCs w:val="32"/>
          <w:lang w:val="en-US" w:eastAsia="zh-CN"/>
        </w:rPr>
        <w:t>73次会议、区政府常务会第67次会议审议通过，</w:t>
      </w:r>
      <w:r>
        <w:rPr>
          <w:rFonts w:hint="eastAsia" w:ascii="仿宋_GB2312" w:hAnsi="仿宋_GB2312" w:eastAsia="仿宋_GB2312" w:cs="仿宋_GB2312"/>
          <w:sz w:val="32"/>
          <w:szCs w:val="32"/>
          <w:lang w:eastAsia="zh-CN"/>
        </w:rPr>
        <w:t>门头沟区</w:t>
      </w:r>
      <w:r>
        <w:rPr>
          <w:rFonts w:hint="eastAsia" w:ascii="仿宋_GB2312" w:hAnsi="仿宋_GB2312" w:eastAsia="仿宋_GB2312" w:cs="仿宋_GB2312"/>
          <w:sz w:val="32"/>
          <w:szCs w:val="32"/>
        </w:rPr>
        <w:t>印发实施《北京市门头沟区深入打好污染防治攻坚战2024年行动计划》</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一、《北京市门头沟区深入打好污染防治攻坚战2024年行动计划》制定的背景依据是什么？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市委、市政府的统一部署，坚持把高质量发展作为新时代的硬道理，加强生态文明建设，持续深入打好蓝天、碧水、净土保卫战，坚持山水林田湖草沙一体化保护和系统治理；对标“十四五”生态环境保护规划目标，统筹推进生态环境质量持续改善。根据《北京市关于深入打好污染防治攻坚战的实施意见》《推进美丽北京建设持续深入打好污染防治攻坚战2024年行动计划》工作要求，结合区委、区政府年度工作安排，制定《北京市门头沟区深入打好污染防治攻坚战2024年行动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二、《北京市门头沟区深入打好污染防治攻坚战2024年行动计划》</w:t>
      </w:r>
      <w:r>
        <w:rPr>
          <w:rFonts w:hint="eastAsia" w:ascii="黑体" w:hAnsi="黑体" w:eastAsia="黑体" w:cs="黑体"/>
          <w:sz w:val="32"/>
          <w:szCs w:val="32"/>
          <w:lang w:eastAsia="zh-CN"/>
        </w:rPr>
        <w:t>制定的基本思路是什么</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5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《北京市门头沟区深入打好污染防治攻坚战2024年行动计划》包含蓝天保卫战、碧水保卫战、净土保卫战、应对气候变化行动、生态保护行动，五大板块，共88项重点任务，200项具体措施。　　</w:t>
      </w:r>
    </w:p>
    <w:p>
      <w:pPr>
        <w:keepNext w:val="0"/>
        <w:keepLines w:val="0"/>
        <w:pageBreakBefore w:val="0"/>
        <w:widowControl w:val="0"/>
        <w:kinsoku/>
        <w:wordWrap/>
        <w:overflowPunct/>
        <w:topLinePunct w:val="0"/>
        <w:autoSpaceDE/>
        <w:autoSpaceDN/>
        <w:bidi w:val="0"/>
        <w:adjustRightInd/>
        <w:snapToGrid/>
        <w:spacing w:line="560" w:lineRule="exact"/>
        <w:ind w:firstLine="65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一是坚持统筹部署，把灾后恢复重建与推进生态文明建设紧密结合，落实区委十三届八次全会精神和政府工作报告部署要求，持续深入打好蓝天、碧水、净土保卫战，以高水平生态环境保护助推</w:t>
      </w:r>
      <w:r>
        <w:rPr>
          <w:rFonts w:hint="eastAsia" w:ascii="仿宋_GB2312" w:hAnsi="仿宋_GB2312" w:eastAsia="仿宋_GB2312" w:cs="仿宋_GB2312"/>
          <w:sz w:val="32"/>
          <w:szCs w:val="32"/>
          <w:lang w:eastAsia="zh-CN"/>
        </w:rPr>
        <w:t>门头沟</w:t>
      </w:r>
      <w:r>
        <w:rPr>
          <w:rFonts w:hint="eastAsia" w:ascii="仿宋_GB2312" w:hAnsi="仿宋_GB2312" w:eastAsia="仿宋_GB2312" w:cs="仿宋_GB2312"/>
          <w:sz w:val="32"/>
          <w:szCs w:val="32"/>
        </w:rPr>
        <w:t>区绿色高质量转型发展。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二是坚持整体推进，强化山水林田湖草沙一体化保护和系统治理，对标“十四五”规划目标，充分衔接门头沟区灾后恢复重建规划、生态修复提升子行动等要求，确定全年重点任务，推动各项措施落实落细落地。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坚持创新引领，全面承接市级规定的目标任务，以蓝天保卫战为重中之重，突出生态优势，协同推进降碳、减污、扩绿、增长，增加创新低碳试点、汛期水环境精细化管理、重要物种应急保护等11项特色举措，高水平建设首都西大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三、蓝天保卫战的主要措施是什么？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蓝天保卫战</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目标</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PM2.5年均浓度达到30微克/立方米的基础上，各镇街实现空气质量持续改善。降尘量控制在5吨/平方公里·月。</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措施</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一是实施挥发性有机物（VOCs）治理专项行动。一方面，聚焦移动源开展“油换电”，通过政策引导、加强充电基础设施建设等，积极推广新能源车。另一方面，聚焦固定源实施促提升，加强源头替代、全流程管控，推进中关村门头沟园区开展VOCs精细化治理，推进汽修等行业企业绿色升级，强化油品储运环节减排。二是实施氮氧化物（NOx）减排专项行动。推动城镇地区供热能耗降低、供热系统改进，推进公务、环卫等重点行业车辆清洁化、非道路移动机械综合治理。三是提升城市环境精细化管控水平。坚持施工、道路、裸地扬尘“三尘共治”，加强餐饮油烟、噪声等污染防治，提升接诉即办工作成效。四是开展“一微克”行动区级示范，推动燃油叉车电动化。摸清并建立柴油货车用车大户重点企业台账。五是加强能力建设，强化区域联防联控，共同应对重污染天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四、碧水保卫战的主要措施是什么？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碧水保卫战主要</w:t>
      </w: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水生态环境质量稳中向好。地表水市考断面水质达到市级目标要求。区级等集中式饮用水水源地水质保持稳定达标。地下水水质总体保持稳定。具体措施包括：一是保护水资源，完善饮用水水源地保护管理体系，推进地下水超采治理，加强上下游协同联动，保障饮用水安全。二是治理水环境，强化城乡生活污水治理，加快推进农村污水处理设施升级改造，加强第二再生水厂汛期污染防治，健全入河排口长效监管。三是修复水生态，保障重点河流生态流量，配合市级部门实施永定河生态补水，推进受损河道生态修复。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五、净土保卫战的主要措施是什么？</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净土保卫战主要</w:t>
      </w: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rPr>
        <w:t>是建设用地和农用地土壤环境风险得到有效管控，安全利用得到有效保障，土壤环境质量保持良好。具体措施包括：一是科学管控建设用地风险，精准防控工业源头污染，提升固体废物收运处置能力等。二是因地制宜管控耕地土壤污染，促进农用地土壤质量提升。三是加强未利用地保护利用，防控未利用地土壤污染。四是加强新污染物治理，开展建设用地土壤污染状况调查监督检查，加强宣传引导。　　</w:t>
      </w:r>
    </w:p>
    <w:p>
      <w:pPr>
        <w:keepNext w:val="0"/>
        <w:keepLines w:val="0"/>
        <w:pageBreakBefore w:val="0"/>
        <w:widowControl w:val="0"/>
        <w:kinsoku/>
        <w:wordWrap/>
        <w:overflowPunct/>
        <w:topLinePunct w:val="0"/>
        <w:autoSpaceDE/>
        <w:autoSpaceDN/>
        <w:bidi w:val="0"/>
        <w:adjustRightInd/>
        <w:snapToGrid/>
        <w:spacing w:line="560" w:lineRule="exact"/>
        <w:ind w:firstLine="665"/>
        <w:textAlignment w:val="auto"/>
        <w:rPr>
          <w:rFonts w:hint="eastAsia" w:ascii="黑体" w:hAnsi="黑体" w:eastAsia="黑体" w:cs="黑体"/>
          <w:sz w:val="32"/>
          <w:szCs w:val="32"/>
        </w:rPr>
      </w:pPr>
      <w:r>
        <w:rPr>
          <w:rFonts w:hint="eastAsia" w:ascii="黑体" w:hAnsi="黑体" w:eastAsia="黑体" w:cs="黑体"/>
          <w:sz w:val="32"/>
          <w:szCs w:val="32"/>
        </w:rPr>
        <w:t>六、应对气候变化行动的主要措施是什么？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应对气候变化行动主要</w:t>
      </w:r>
      <w:r>
        <w:rPr>
          <w:rFonts w:hint="eastAsia" w:ascii="仿宋_GB2312" w:hAnsi="仿宋_GB2312" w:eastAsia="仿宋_GB2312" w:cs="仿宋_GB2312"/>
          <w:sz w:val="32"/>
          <w:szCs w:val="32"/>
          <w:lang w:eastAsia="zh-CN"/>
        </w:rPr>
        <w:t>目标是</w:t>
      </w:r>
      <w:r>
        <w:rPr>
          <w:rFonts w:hint="eastAsia" w:ascii="仿宋_GB2312" w:hAnsi="仿宋_GB2312" w:eastAsia="仿宋_GB2312" w:cs="仿宋_GB2312"/>
          <w:sz w:val="32"/>
          <w:szCs w:val="32"/>
        </w:rPr>
        <w:t>切实控制温室气体排放，碳排放总量得到有效控制，碳排放强度持续下降，较2020年累计下降15%左右。具体措施包括：一是完善应对气候变化综合管理体系，细化落实《门头沟区碳达峰实施方案》，积极开展区级低碳试点示范。二是推进产业、建筑、交通等重点领域绿色低碳发展，细化任务措施。三是加强城市气候适应性建设，提升生态系统应对气候变化能力。四是提升统计核算和数据管理能力。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rPr>
        <w:t>七、生态保护行动的主要措施是什么</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生态保护行动主要</w:t>
      </w: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rPr>
        <w:t>是生态环境质量指数（EI）力争稳中向好。具体措施包括：一是促进生态保护可持续发展，配合市级部门做好全区</w:t>
      </w:r>
      <w:r>
        <w:rPr>
          <w:rFonts w:hint="eastAsia" w:ascii="仿宋_GB2312" w:hAnsi="仿宋_GB2312" w:eastAsia="仿宋_GB2312" w:cs="仿宋_GB2312"/>
          <w:sz w:val="32"/>
          <w:szCs w:val="32"/>
          <w:lang w:eastAsia="zh-CN"/>
        </w:rPr>
        <w:t>生态产品总值（</w:t>
      </w:r>
      <w:r>
        <w:rPr>
          <w:rFonts w:hint="eastAsia" w:ascii="仿宋_GB2312" w:hAnsi="仿宋_GB2312" w:eastAsia="仿宋_GB2312" w:cs="仿宋_GB2312"/>
          <w:sz w:val="32"/>
          <w:szCs w:val="32"/>
        </w:rPr>
        <w:t>GEP</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算，逐步推进核算结果应用，激发绿色高质量发展的内生动力。二是维护生态空间格局稳定，加强重要生态空间、资源开发利用活动监督，结合灾后恢复重建，推进生态修复。三是加强生物多样性保护，提升智慧化监测水平，保护重点生物遗传资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、关键词诠释</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1.生态环境质量指数：统筹考虑城市尺度环境质量、水域覆盖、植被覆盖、土地负荷以及生物多样性等方面的综合性指数，用于评价区域内生态环境质量的优劣程度。数值范围0-100。</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2.生态产品总值（GEP）：一定区域内各类生态系统在核算期内的所有生态产品的货币价值之和，主要包括生态系统提供的物质供给、调节服务和文化服务三类生态产品的价值。</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WZkNjI5YmRmYTMwZWVlYTRkNjJkN2Y3ZjliZmQifQ=="/>
  </w:docVars>
  <w:rsids>
    <w:rsidRoot w:val="706911C5"/>
    <w:rsid w:val="06065E6E"/>
    <w:rsid w:val="0BA27E96"/>
    <w:rsid w:val="0BE13D1D"/>
    <w:rsid w:val="208F03B0"/>
    <w:rsid w:val="386A3A1C"/>
    <w:rsid w:val="468B19FF"/>
    <w:rsid w:val="4C5330C8"/>
    <w:rsid w:val="52E15A53"/>
    <w:rsid w:val="7069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2024-02-26T01:47:00Z</dcterms:created>
  <dc:creator> 吕 ✨</dc:creator>
  <cp:lastModifiedBy>Administrator</cp:lastModifiedBy>
  <dcterms:modified xsi:type="dcterms:W3CDTF">2024-03-13T08:17:33Z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D1FD7C85E4F24010AA90C4FCABBA675D_11</vt:lpwstr>
  </property>
</Properties>
</file>