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  <w:lang w:eastAsia="zh-CN"/>
        </w:rPr>
        <w:t>北京市门头沟区发展和改革委员会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依据《中华人民共和国政府信息公开条例》第五十条之规定，制作本报告。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left="0" w:right="0" w:firstLine="627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区发展改革委自开展政府信息和政务公开工作以来，认真按照中央、市、区级工作部署和要求，扎实做好政府信息和政务公开工作。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全文包括20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我委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主动公开情况、依申请公开、行政复议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和诉讼、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存在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问题及改正情况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等政府信息公开相关数据。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1.机构改革后，我委严格按照《中华人民共和国政府信息公开条例》要求，重新编制了《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北京市门头沟区发展和改革委员会政府信息公开指南（20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告知信息获取方式、公开受理机构的名称、办公地址、办公时间、联系电话、电子邮箱等，确保群众可快速、便捷、及时获取相关信息。根据“三定方案”，及时公开了机构职能，包括工作机构基本信息及领导简介等重要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2.按照2020年政务公开工作相关要求，结合单位实际，认真梳理工作职能，编制《门头沟区发展和改革委员会政府信息主动公开全清单》，为政务公开工作提供依据和遵循。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我委高度重视信息公开工作，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截止2020年12月31日，公开信息174篇，按照分类：其中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部门动态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136篇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行政检查结果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价格和收费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政务公告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行政执法检查“双随机”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执法流程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检查计划及统计年报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重大建设项目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预决算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政策性文件意见征集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领导信息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重点工程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双随机抽查事项清单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执法过程信息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裁量基准及听证标准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贫协作和低收入农户增收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政策解读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执法机构及人员信息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结果公示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32"/>
          <w:szCs w:val="32"/>
          <w:lang w:eastAsia="zh-CN"/>
        </w:rPr>
        <w:t>依申请公开办理情况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严格按照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做好政府信息公开年度报告编制发布工作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确保《政府信息公开指南》法定内容的完备性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和准确性，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确保信函、网络申请受理渠道和咨询电话的畅通性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答复时限的合法性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答复形式的规范性、答复内容的规范性和针对性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申请情况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2019年结转1件，已答复完成。2020年度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共受理政府信息公开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件。从申请的方式来看，当面申请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件，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占总数的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；信函申请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件，占总数的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答复情况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“属于主动公开范围”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“信息不存在的”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重复申请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复议、诉讼及举报情况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没有发生与政府信息公开有关的行政复议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行政诉讼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与政府信息公开有关的举报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）管理及培训情况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为进一步强化信息公开工作履职能力，区发展改革委将政务公开列入部门岗位培训的重要内容，进一步加强政务公开队伍建设，提高岗位工作能力，确保政府信息公开工作扎实、深入、有效。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主动公开政府信息情况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tbl>
      <w:tblPr>
        <w:tblStyle w:val="8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944"/>
        <w:gridCol w:w="2066"/>
        <w:gridCol w:w="1381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+2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采购总金额（万元，保留四位小数）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344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  <w:t>5481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8355" w:type="dxa"/>
        <w:tblInd w:w="-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"/>
        <w:gridCol w:w="675"/>
        <w:gridCol w:w="2635"/>
        <w:gridCol w:w="590"/>
        <w:gridCol w:w="645"/>
        <w:gridCol w:w="735"/>
        <w:gridCol w:w="765"/>
        <w:gridCol w:w="705"/>
        <w:gridCol w:w="72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5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5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35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四、政府信息公开行政复议、行政诉讼情况</w:t>
      </w:r>
    </w:p>
    <w:tbl>
      <w:tblPr>
        <w:tblStyle w:val="8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4"/>
        <w:gridCol w:w="553"/>
        <w:gridCol w:w="553"/>
        <w:gridCol w:w="554"/>
        <w:gridCol w:w="553"/>
        <w:gridCol w:w="554"/>
        <w:gridCol w:w="553"/>
        <w:gridCol w:w="553"/>
        <w:gridCol w:w="554"/>
        <w:gridCol w:w="554"/>
        <w:gridCol w:w="553"/>
        <w:gridCol w:w="553"/>
        <w:gridCol w:w="554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55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目前，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我委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政府信息公开工作还存在一些不足。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主要表现在：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（一）各科室依法公开、主动公开意识有待进一步加强。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（二）政府信息主动公开的深度还有待进一步拓展。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主要从以下几个方面进行了改进：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1.加大工作力度。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确保信息报送及时、全面、准确，及时发布和更新依法应主动公开的政府信息，不断建立健全工作机制，维护政府信息公开工作的正常秩序。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2.拓宽深度广度。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进一步增强政府信息公开工作的透明度，拓宽政府信息公开的广度和深度。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5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3.提高政务公开意识。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进一步提高对政府信息公开重要性的认识，把政府信息公开内容进一步深化，将政务公开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我委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重要议事日程，纳入年度目标绩效考核，纳入重点工作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加强督促检查，逐步推进政务公开工作规范化、制度化。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32"/>
          <w:szCs w:val="32"/>
          <w:shd w:val="clear" w:fill="FFFFFF"/>
        </w:rPr>
        <w:t>北京市门头沟区人民政府网站网址为http://www.bjmtg.gov.cn/，如需了解更多政府信息，请登录查询。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5E34"/>
    <w:rsid w:val="03E3024A"/>
    <w:rsid w:val="04DF7B10"/>
    <w:rsid w:val="052F6E50"/>
    <w:rsid w:val="07DB4653"/>
    <w:rsid w:val="0A206AEB"/>
    <w:rsid w:val="0D4E588C"/>
    <w:rsid w:val="0D526E1A"/>
    <w:rsid w:val="115475C8"/>
    <w:rsid w:val="11A34251"/>
    <w:rsid w:val="14CF5B85"/>
    <w:rsid w:val="15226A2E"/>
    <w:rsid w:val="18642A77"/>
    <w:rsid w:val="1CFF684E"/>
    <w:rsid w:val="1DB32997"/>
    <w:rsid w:val="1E224FDB"/>
    <w:rsid w:val="1F623E29"/>
    <w:rsid w:val="248065CA"/>
    <w:rsid w:val="25370107"/>
    <w:rsid w:val="279772B2"/>
    <w:rsid w:val="27DE08CA"/>
    <w:rsid w:val="297E41EF"/>
    <w:rsid w:val="2BDB7E55"/>
    <w:rsid w:val="2C651899"/>
    <w:rsid w:val="2D8D188E"/>
    <w:rsid w:val="2E6E0865"/>
    <w:rsid w:val="307B6F13"/>
    <w:rsid w:val="31392010"/>
    <w:rsid w:val="314C07A3"/>
    <w:rsid w:val="32362B0B"/>
    <w:rsid w:val="35B00728"/>
    <w:rsid w:val="36C2374E"/>
    <w:rsid w:val="38C86C81"/>
    <w:rsid w:val="39615966"/>
    <w:rsid w:val="398F75BD"/>
    <w:rsid w:val="3A1B2543"/>
    <w:rsid w:val="3A466D02"/>
    <w:rsid w:val="3C253CB9"/>
    <w:rsid w:val="3CC17E91"/>
    <w:rsid w:val="3D33435C"/>
    <w:rsid w:val="3F3B2BCF"/>
    <w:rsid w:val="3FC05A2E"/>
    <w:rsid w:val="40CC00E1"/>
    <w:rsid w:val="42521EC4"/>
    <w:rsid w:val="42C46B83"/>
    <w:rsid w:val="42EF325D"/>
    <w:rsid w:val="46362CCE"/>
    <w:rsid w:val="46920AA9"/>
    <w:rsid w:val="48D067AF"/>
    <w:rsid w:val="4A6C7C0B"/>
    <w:rsid w:val="4E6A5064"/>
    <w:rsid w:val="4E9E104A"/>
    <w:rsid w:val="4F362837"/>
    <w:rsid w:val="4FEE25DB"/>
    <w:rsid w:val="51A04B70"/>
    <w:rsid w:val="526D74BF"/>
    <w:rsid w:val="53AE5F4C"/>
    <w:rsid w:val="53C13C31"/>
    <w:rsid w:val="57A965A4"/>
    <w:rsid w:val="582021A3"/>
    <w:rsid w:val="58B93180"/>
    <w:rsid w:val="590348A9"/>
    <w:rsid w:val="590F4D6A"/>
    <w:rsid w:val="591341B8"/>
    <w:rsid w:val="5A1F4479"/>
    <w:rsid w:val="5B922D17"/>
    <w:rsid w:val="5F4B2BA0"/>
    <w:rsid w:val="6058658A"/>
    <w:rsid w:val="60A277AC"/>
    <w:rsid w:val="60E00530"/>
    <w:rsid w:val="62263120"/>
    <w:rsid w:val="62553C55"/>
    <w:rsid w:val="6377459F"/>
    <w:rsid w:val="642871F0"/>
    <w:rsid w:val="645E13A0"/>
    <w:rsid w:val="65523BFC"/>
    <w:rsid w:val="674C1B98"/>
    <w:rsid w:val="6884313F"/>
    <w:rsid w:val="68A654A4"/>
    <w:rsid w:val="6B452290"/>
    <w:rsid w:val="6DEA16B7"/>
    <w:rsid w:val="6F2436A7"/>
    <w:rsid w:val="701368EF"/>
    <w:rsid w:val="72F94912"/>
    <w:rsid w:val="73AA3380"/>
    <w:rsid w:val="73F37756"/>
    <w:rsid w:val="773756E7"/>
    <w:rsid w:val="782A7B57"/>
    <w:rsid w:val="79A80F88"/>
    <w:rsid w:val="7B1155E6"/>
    <w:rsid w:val="7BDF0A82"/>
    <w:rsid w:val="7DBA0CB6"/>
    <w:rsid w:val="7DFB16E3"/>
    <w:rsid w:val="7E8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Ken Hua</dc:creator>
  <cp:lastModifiedBy>MRX</cp:lastModifiedBy>
  <cp:lastPrinted>2021-01-04T07:53:00Z</cp:lastPrinted>
  <dcterms:modified xsi:type="dcterms:W3CDTF">2021-01-20T01:49:17Z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