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B8" w:rsidRDefault="00AD3476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附件</w:t>
      </w:r>
      <w:r>
        <w:rPr>
          <w:rFonts w:ascii="华文中宋" w:eastAsia="华文中宋" w:hAnsi="华文中宋" w:hint="eastAsia"/>
          <w:szCs w:val="21"/>
        </w:rPr>
        <w:t>3</w:t>
      </w:r>
      <w:r>
        <w:rPr>
          <w:rFonts w:ascii="华文中宋" w:eastAsia="华文中宋" w:hAnsi="华文中宋" w:hint="eastAsia"/>
          <w:szCs w:val="21"/>
        </w:rPr>
        <w:t>：</w:t>
      </w:r>
    </w:p>
    <w:p w:rsidR="005536B8" w:rsidRDefault="00AD347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门头沟区科学技术和信息化局</w:t>
      </w:r>
    </w:p>
    <w:p w:rsidR="005536B8" w:rsidRDefault="00AD347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“科技专项”项目</w:t>
      </w: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21</w:t>
      </w:r>
      <w:r>
        <w:rPr>
          <w:rFonts w:ascii="华文中宋" w:eastAsia="华文中宋" w:hAnsi="华文中宋" w:hint="eastAsia"/>
          <w:b/>
          <w:sz w:val="36"/>
          <w:szCs w:val="36"/>
        </w:rPr>
        <w:t>年度</w:t>
      </w:r>
      <w:r>
        <w:rPr>
          <w:rFonts w:ascii="华文中宋" w:eastAsia="华文中宋" w:hAnsi="华文中宋"/>
          <w:b/>
          <w:sz w:val="36"/>
          <w:szCs w:val="36"/>
        </w:rPr>
        <w:t>绩效自评报告</w:t>
      </w:r>
    </w:p>
    <w:p w:rsidR="005536B8" w:rsidRDefault="005536B8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5536B8" w:rsidRDefault="00AD3476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（一）项目概况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为践行“绿水青山就是金山银山”，落实乡村振兴战略，打造富民增收“百果山”</w:t>
      </w:r>
      <w:r>
        <w:rPr>
          <w:rFonts w:ascii="仿宋_GB2312" w:eastAsia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服务助力“民宿</w:t>
      </w:r>
      <w:r>
        <w:rPr>
          <w:rFonts w:ascii="仿宋_GB2312" w:eastAsia="仿宋_GB2312" w:hint="eastAsia"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color w:val="000000"/>
          <w:sz w:val="32"/>
          <w:szCs w:val="32"/>
        </w:rPr>
        <w:t>”，推动特色农业产业与传统景区、精品民宿、乡村旅游深度融合，让群众捧牢“金饭碗”，吃上“生态饭”，深入贯彻党中央关于打好精准脱贫攻坚战的重大决策部署，进一步推进我区扶贫协作和支援合作工作进展。充分结合我区富民增收“百果山”发展建设方向，找好科技工作切入点，聚焦科技创新，探索科技支撑途径，突出科技在生态农业、“民宿</w:t>
      </w:r>
      <w:r>
        <w:rPr>
          <w:rFonts w:ascii="仿宋_GB2312" w:eastAsia="仿宋_GB2312" w:hint="eastAsia"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color w:val="000000"/>
          <w:sz w:val="32"/>
          <w:szCs w:val="32"/>
        </w:rPr>
        <w:t>”等方面的引领作用。重点支持农业新品种引进、示范，农业设施现代化改造，农产品深加工储藏研究，精品民宿智慧化</w:t>
      </w:r>
      <w:r>
        <w:rPr>
          <w:rFonts w:ascii="仿宋_GB2312" w:eastAsia="仿宋_GB2312" w:hint="eastAsia"/>
          <w:color w:val="000000"/>
          <w:sz w:val="32"/>
          <w:szCs w:val="32"/>
        </w:rPr>
        <w:t>改造等。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年区科信局在我区引进林下药用芍药、油蟠桃、高原樱桃和北冰红葡萄等农业新品种，驯化引种山野菜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种；建设新型冷库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座（气调库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座，冰温库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座），研制藜麦精酿啤酒；并组织专家、技术人才到我区扶贫对口援建地区开展业务咨询指导、经验交流培训等活动，为对口援建地区脱贫攻坚提供有力支撑。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（二）项目资金到位及执行情况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本项目年度预算金额为</w:t>
      </w:r>
      <w:r>
        <w:rPr>
          <w:rFonts w:ascii="仿宋_GB2312" w:eastAsia="仿宋_GB2312" w:hint="eastAsia"/>
          <w:color w:val="000000"/>
          <w:sz w:val="32"/>
          <w:szCs w:val="32"/>
        </w:rPr>
        <w:t>259.3</w:t>
      </w:r>
      <w:r>
        <w:rPr>
          <w:rFonts w:ascii="仿宋_GB2312" w:eastAsia="仿宋_GB2312" w:hint="eastAsia"/>
          <w:color w:val="000000"/>
          <w:sz w:val="32"/>
          <w:szCs w:val="32"/>
        </w:rPr>
        <w:t>万元，其中：当年财政拨款</w:t>
      </w:r>
      <w:r>
        <w:rPr>
          <w:rFonts w:ascii="仿宋_GB2312" w:eastAsia="仿宋_GB2312" w:hint="eastAsia"/>
          <w:color w:val="000000"/>
          <w:sz w:val="32"/>
          <w:szCs w:val="32"/>
        </w:rPr>
        <w:t>259.3</w:t>
      </w:r>
      <w:r>
        <w:rPr>
          <w:rFonts w:ascii="仿宋_GB2312" w:eastAsia="仿宋_GB2312" w:hint="eastAsia"/>
          <w:color w:val="000000"/>
          <w:sz w:val="32"/>
          <w:szCs w:val="32"/>
        </w:rPr>
        <w:t>万元，其他资金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万元。截止到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/>
          <w:color w:val="000000"/>
          <w:sz w:val="32"/>
          <w:szCs w:val="32"/>
        </w:rPr>
        <w:t>21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月底，本项目共支出</w:t>
      </w:r>
      <w:r>
        <w:rPr>
          <w:rFonts w:ascii="仿宋_GB2312" w:eastAsia="仿宋_GB2312" w:hint="eastAsia"/>
          <w:color w:val="000000"/>
          <w:sz w:val="32"/>
          <w:szCs w:val="32"/>
        </w:rPr>
        <w:t>258.2</w:t>
      </w:r>
      <w:r>
        <w:rPr>
          <w:rFonts w:ascii="仿宋_GB2312" w:eastAsia="仿宋_GB2312" w:hint="eastAsia"/>
          <w:color w:val="000000"/>
          <w:sz w:val="32"/>
          <w:szCs w:val="32"/>
        </w:rPr>
        <w:t>万元，其中：财政拨款</w:t>
      </w:r>
      <w:r>
        <w:rPr>
          <w:rFonts w:ascii="仿宋_GB2312" w:eastAsia="仿宋_GB2312" w:hint="eastAsia"/>
          <w:color w:val="000000"/>
          <w:sz w:val="32"/>
          <w:szCs w:val="32"/>
        </w:rPr>
        <w:t>258.2</w:t>
      </w:r>
      <w:r>
        <w:rPr>
          <w:rFonts w:ascii="仿宋_GB2312" w:eastAsia="仿宋_GB2312" w:hint="eastAsia"/>
          <w:color w:val="000000"/>
          <w:sz w:val="32"/>
          <w:szCs w:val="32"/>
        </w:rPr>
        <w:t>万元，其他资金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5536B8" w:rsidRDefault="00AD3476">
      <w:pPr>
        <w:numPr>
          <w:ilvl w:val="0"/>
          <w:numId w:val="1"/>
        </w:num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lastRenderedPageBreak/>
        <w:t>项目绩效目标、绩效指标设定情况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、在我区引进驯化农业新品种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个，引种示范面积不少于</w:t>
      </w:r>
      <w:r>
        <w:rPr>
          <w:rFonts w:ascii="仿宋_GB2312" w:eastAsia="仿宋_GB2312" w:hint="eastAsia"/>
          <w:color w:val="000000"/>
          <w:sz w:val="32"/>
          <w:szCs w:val="32"/>
        </w:rPr>
        <w:t>80</w:t>
      </w:r>
      <w:r>
        <w:rPr>
          <w:rFonts w:ascii="仿宋_GB2312" w:eastAsia="仿宋_GB2312" w:hint="eastAsia"/>
          <w:color w:val="000000"/>
          <w:sz w:val="32"/>
          <w:szCs w:val="32"/>
        </w:rPr>
        <w:t>亩，编制相关技术规程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份。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、带动当地农民就业不少于</w:t>
      </w:r>
      <w:r>
        <w:rPr>
          <w:rFonts w:ascii="仿宋_GB2312" w:eastAsia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int="eastAsia"/>
          <w:color w:val="000000"/>
          <w:sz w:val="32"/>
          <w:szCs w:val="32"/>
        </w:rPr>
        <w:t>人。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、开展农产品深加工技术探索，建设新型冷库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座，研制藜麦精酿啤酒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种，助力门头沟生态涵养区发展特色农业和旅游文化休闲产业，树立特色标杆旅游产品，不仅可以增收农民的收入而且增加当地旅游产业的收入。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、深入贯彻党中央关于打好精准脱贫攻坚战的重大决策部署，推动《门头沟区扶贫协作和支援合作精准帮扶工作实施方案》有效落实，助力受援地如期脱贫。组织科技特派员为当地农民</w:t>
      </w:r>
      <w:r>
        <w:rPr>
          <w:rFonts w:ascii="仿宋_GB2312" w:eastAsia="仿宋_GB2312" w:hint="eastAsia"/>
          <w:color w:val="000000"/>
          <w:sz w:val="32"/>
          <w:szCs w:val="32"/>
        </w:rPr>
        <w:t>开展农业技术培训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期</w:t>
      </w:r>
      <w:r>
        <w:rPr>
          <w:rFonts w:ascii="仿宋_GB2312" w:eastAsia="仿宋_GB2312" w:hint="eastAsia"/>
          <w:color w:val="000000"/>
          <w:sz w:val="32"/>
          <w:szCs w:val="32"/>
        </w:rPr>
        <w:t>150</w:t>
      </w:r>
      <w:r>
        <w:rPr>
          <w:rFonts w:ascii="仿宋_GB2312" w:eastAsia="仿宋_GB2312" w:hint="eastAsia"/>
          <w:color w:val="000000"/>
          <w:sz w:val="32"/>
          <w:szCs w:val="32"/>
        </w:rPr>
        <w:t>人次。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（四）项目资金管理情况分析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严格按照区财政资金管理要求进行课题资金管理，专款专用。如项目内容发生变化，需报党组会讨论，同时填写预算变更审批表，经党组会同意后，再报财政局审核备案，不得自行随意调整项目。</w:t>
      </w:r>
    </w:p>
    <w:p w:rsidR="005536B8" w:rsidRDefault="00AD3476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二、绩效自评结论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绩效自评总分：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99.87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分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绩效自评等级：优秀</w:t>
      </w:r>
    </w:p>
    <w:p w:rsidR="005536B8" w:rsidRDefault="00AD3476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三、绩效目标完成情况分析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（一）总体绩效目标完成情况分析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、在我区引进驯化农业新品种</w:t>
      </w:r>
      <w:r>
        <w:rPr>
          <w:rFonts w:ascii="仿宋_GB2312" w:eastAsia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sz w:val="32"/>
          <w:szCs w:val="32"/>
        </w:rPr>
        <w:t>个，引种示范面积</w:t>
      </w:r>
      <w:r>
        <w:rPr>
          <w:rFonts w:ascii="仿宋_GB2312" w:eastAsia="仿宋_GB2312" w:hint="eastAsia"/>
          <w:color w:val="000000"/>
          <w:sz w:val="32"/>
          <w:szCs w:val="32"/>
        </w:rPr>
        <w:t>86</w:t>
      </w:r>
      <w:r>
        <w:rPr>
          <w:rFonts w:ascii="仿宋_GB2312" w:eastAsia="仿宋_GB2312" w:hint="eastAsia"/>
          <w:color w:val="000000"/>
          <w:sz w:val="32"/>
          <w:szCs w:val="32"/>
        </w:rPr>
        <w:t>亩，编制相关技术规程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份。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、带动当地农民就业</w:t>
      </w:r>
      <w:r>
        <w:rPr>
          <w:rFonts w:ascii="仿宋_GB2312" w:eastAsia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int="eastAsia"/>
          <w:color w:val="000000"/>
          <w:sz w:val="32"/>
          <w:szCs w:val="32"/>
        </w:rPr>
        <w:t>人。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、开展农产品深加工技术探索，建设新型冷库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座：气调库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座、冰温库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座；研制藜麦精酿啤酒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种，分别为：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藜麦</w:t>
      </w:r>
      <w:r>
        <w:rPr>
          <w:rFonts w:ascii="仿宋_GB2312" w:eastAsia="仿宋_GB2312" w:hint="eastAsia"/>
          <w:color w:val="000000"/>
          <w:sz w:val="32"/>
          <w:szCs w:val="32"/>
        </w:rPr>
        <w:t>IPA</w:t>
      </w:r>
      <w:r>
        <w:rPr>
          <w:rFonts w:ascii="仿宋_GB2312" w:eastAsia="仿宋_GB2312" w:hint="eastAsia"/>
          <w:color w:val="000000"/>
          <w:sz w:val="32"/>
          <w:szCs w:val="32"/>
        </w:rPr>
        <w:t>啤酒（藜麦酒花淡色艾尔啤酒）、藜麦</w:t>
      </w:r>
      <w:r>
        <w:rPr>
          <w:rFonts w:ascii="仿宋_GB2312" w:eastAsia="仿宋_GB2312" w:hint="eastAsia"/>
          <w:color w:val="000000"/>
          <w:sz w:val="32"/>
          <w:szCs w:val="32"/>
        </w:rPr>
        <w:t>PA</w:t>
      </w:r>
      <w:r>
        <w:rPr>
          <w:rFonts w:ascii="仿宋_GB2312" w:eastAsia="仿宋_GB2312" w:hint="eastAsia"/>
          <w:color w:val="000000"/>
          <w:sz w:val="32"/>
          <w:szCs w:val="32"/>
        </w:rPr>
        <w:t>啤酒（藜麦淡色艾尔啤酒）、藜麦</w:t>
      </w:r>
      <w:r>
        <w:rPr>
          <w:rFonts w:ascii="仿宋_GB2312" w:eastAsia="仿宋_GB2312" w:hint="eastAsia"/>
          <w:color w:val="000000"/>
          <w:sz w:val="32"/>
          <w:szCs w:val="32"/>
        </w:rPr>
        <w:t>QC</w:t>
      </w:r>
      <w:r>
        <w:rPr>
          <w:rFonts w:ascii="仿宋_GB2312" w:eastAsia="仿宋_GB2312" w:hint="eastAsia"/>
          <w:color w:val="000000"/>
          <w:sz w:val="32"/>
          <w:szCs w:val="32"/>
        </w:rPr>
        <w:t>啤酒（藜麦香槟啤酒）和藜麦</w:t>
      </w:r>
      <w:r>
        <w:rPr>
          <w:rFonts w:ascii="仿宋_GB2312" w:eastAsia="仿宋_GB2312" w:hint="eastAsia"/>
          <w:color w:val="000000"/>
          <w:sz w:val="32"/>
          <w:szCs w:val="32"/>
        </w:rPr>
        <w:t>HA</w:t>
      </w:r>
      <w:r>
        <w:rPr>
          <w:rFonts w:ascii="仿宋_GB2312" w:eastAsia="仿宋_GB2312" w:hint="eastAsia"/>
          <w:color w:val="000000"/>
          <w:sz w:val="32"/>
          <w:szCs w:val="32"/>
        </w:rPr>
        <w:t>啤酒（藜麦蜂蜜艾尔啤酒）。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年选派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名专业技术人员至协作地区内蒙古自治区武川县上秃亥乡开展工作，挂职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个月，组织培训</w:t>
      </w:r>
      <w:r>
        <w:rPr>
          <w:rFonts w:ascii="仿宋_GB2312" w:eastAsia="仿宋_GB2312" w:hint="eastAsia"/>
          <w:color w:val="000000"/>
          <w:sz w:val="32"/>
          <w:szCs w:val="32"/>
        </w:rPr>
        <w:t>108</w:t>
      </w:r>
      <w:r>
        <w:rPr>
          <w:rFonts w:ascii="仿宋_GB2312" w:eastAsia="仿宋_GB2312" w:hint="eastAsia"/>
          <w:color w:val="000000"/>
          <w:sz w:val="32"/>
          <w:szCs w:val="32"/>
        </w:rPr>
        <w:t>人次，助力受援地如期脱贫。开展樱桃病虫害防治培训，培训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人次。开展科技项目经费管理政策宣讲与培训线上交流会，参会</w:t>
      </w:r>
      <w:r>
        <w:rPr>
          <w:rFonts w:ascii="仿宋_GB2312" w:eastAsia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int="eastAsia"/>
          <w:color w:val="000000"/>
          <w:sz w:val="32"/>
          <w:szCs w:val="32"/>
        </w:rPr>
        <w:t>人次。</w:t>
      </w:r>
    </w:p>
    <w:p w:rsidR="005536B8" w:rsidRDefault="00AD3476">
      <w:pPr>
        <w:spacing w:line="520" w:lineRule="exact"/>
        <w:ind w:firstLineChars="200" w:firstLine="64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（二）项目绩效指标完成情况分析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1.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产出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指标完成情况分析。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（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）数量指标。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指标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：培训班次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：协作地区内蒙古自治区武川县上秃亥乡开展培训</w:t>
      </w:r>
      <w:r>
        <w:rPr>
          <w:rFonts w:ascii="仿宋_GB2312" w:eastAsia="仿宋_GB2312" w:hAnsi="黑体" w:cs="黑体" w:hint="eastAsia"/>
          <w:bCs/>
          <w:sz w:val="32"/>
          <w:szCs w:val="32"/>
        </w:rPr>
        <w:t>2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期、樱桃病虫害防治培训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期和科技项目经费管理政策宣讲与培训线上交流会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期。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指标</w:t>
      </w:r>
      <w:r>
        <w:rPr>
          <w:rFonts w:ascii="仿宋_GB2312" w:eastAsia="仿宋_GB2312" w:hAnsi="黑体" w:cs="黑体" w:hint="eastAsia"/>
          <w:bCs/>
          <w:sz w:val="32"/>
          <w:szCs w:val="32"/>
        </w:rPr>
        <w:t>2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：培训人数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145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人。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指标</w:t>
      </w:r>
      <w:r>
        <w:rPr>
          <w:rFonts w:ascii="仿宋_GB2312" w:eastAsia="仿宋_GB2312" w:hAnsi="黑体" w:cs="黑体" w:hint="eastAsia"/>
          <w:bCs/>
          <w:sz w:val="32"/>
          <w:szCs w:val="32"/>
        </w:rPr>
        <w:t>3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：引进驯化农业新品种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：药用芍药</w:t>
      </w:r>
      <w:r>
        <w:rPr>
          <w:rFonts w:ascii="仿宋_GB2312" w:eastAsia="仿宋_GB2312" w:hAnsi="黑体" w:cs="黑体" w:hint="eastAsia"/>
          <w:bCs/>
          <w:sz w:val="32"/>
          <w:szCs w:val="32"/>
        </w:rPr>
        <w:t>2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个品种（白芍、赤芍）、北冰红葡萄、山野菜</w:t>
      </w:r>
      <w:r>
        <w:rPr>
          <w:rFonts w:ascii="仿宋_GB2312" w:eastAsia="仿宋_GB2312" w:hAnsi="黑体" w:cs="黑体" w:hint="eastAsia"/>
          <w:bCs/>
          <w:sz w:val="32"/>
          <w:szCs w:val="32"/>
        </w:rPr>
        <w:t>7</w:t>
      </w:r>
      <w:r>
        <w:rPr>
          <w:rFonts w:ascii="仿宋_GB2312" w:eastAsia="仿宋_GB2312" w:hAnsi="黑体" w:cs="黑体" w:hint="eastAsia"/>
          <w:bCs/>
          <w:sz w:val="32"/>
          <w:szCs w:val="32"/>
        </w:rPr>
        <w:t>种（壮菜、解丛、卸子、山韭菜、趣趣、广东和毛毛团）、油蟠桃、高原樱桃</w:t>
      </w:r>
      <w:r>
        <w:rPr>
          <w:rFonts w:ascii="仿宋_GB2312" w:eastAsia="仿宋_GB2312" w:hAnsi="黑体" w:cs="黑体" w:hint="eastAsia"/>
          <w:bCs/>
          <w:sz w:val="32"/>
          <w:szCs w:val="32"/>
        </w:rPr>
        <w:t>2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个品种（美早和黄蜜），共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13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个农业新品种。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指标</w:t>
      </w:r>
      <w:r>
        <w:rPr>
          <w:rFonts w:ascii="仿宋_GB2312" w:eastAsia="仿宋_GB2312" w:hAnsi="黑体" w:cs="黑体" w:hint="eastAsia"/>
          <w:bCs/>
          <w:sz w:val="32"/>
          <w:szCs w:val="32"/>
        </w:rPr>
        <w:t>4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：研制藜麦精酿啤酒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：藜麦</w:t>
      </w:r>
      <w:r>
        <w:rPr>
          <w:rFonts w:ascii="仿宋_GB2312" w:eastAsia="仿宋_GB2312" w:hAnsi="黑体" w:cs="黑体" w:hint="eastAsia"/>
          <w:bCs/>
          <w:sz w:val="32"/>
          <w:szCs w:val="32"/>
        </w:rPr>
        <w:t>IPA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啤酒（藜麦酒花淡色艾尔啤酒）、藜麦</w:t>
      </w:r>
      <w:r>
        <w:rPr>
          <w:rFonts w:ascii="仿宋_GB2312" w:eastAsia="仿宋_GB2312" w:hAnsi="黑体" w:cs="黑体" w:hint="eastAsia"/>
          <w:bCs/>
          <w:sz w:val="32"/>
          <w:szCs w:val="32"/>
        </w:rPr>
        <w:t>PA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啤酒（藜麦淡色艾尔啤酒）、藜麦</w:t>
      </w:r>
      <w:r>
        <w:rPr>
          <w:rFonts w:ascii="仿宋_GB2312" w:eastAsia="仿宋_GB2312" w:hAnsi="黑体" w:cs="黑体" w:hint="eastAsia"/>
          <w:bCs/>
          <w:sz w:val="32"/>
          <w:szCs w:val="32"/>
        </w:rPr>
        <w:t>QC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啤酒（藜麦香槟啤酒）和藜麦</w:t>
      </w:r>
      <w:r>
        <w:rPr>
          <w:rFonts w:ascii="仿宋_GB2312" w:eastAsia="仿宋_GB2312" w:hAnsi="黑体" w:cs="黑体" w:hint="eastAsia"/>
          <w:bCs/>
          <w:sz w:val="32"/>
          <w:szCs w:val="32"/>
        </w:rPr>
        <w:t>HA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啤酒（藜麦蜂蜜艾尔啤酒）共</w:t>
      </w:r>
      <w:r>
        <w:rPr>
          <w:rFonts w:ascii="仿宋_GB2312" w:eastAsia="仿宋_GB2312" w:hAnsi="黑体" w:cs="黑体" w:hint="eastAsia"/>
          <w:bCs/>
          <w:sz w:val="32"/>
          <w:szCs w:val="32"/>
        </w:rPr>
        <w:t>4</w:t>
      </w:r>
      <w:r>
        <w:rPr>
          <w:rFonts w:ascii="仿宋_GB2312" w:eastAsia="仿宋_GB2312" w:hAnsi="黑体" w:cs="黑体" w:hint="eastAsia"/>
          <w:bCs/>
          <w:sz w:val="32"/>
          <w:szCs w:val="32"/>
        </w:rPr>
        <w:t>种。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指标</w:t>
      </w:r>
      <w:r>
        <w:rPr>
          <w:rFonts w:ascii="仿宋_GB2312" w:eastAsia="仿宋_GB2312" w:hAnsi="黑体" w:cs="黑体" w:hint="eastAsia"/>
          <w:bCs/>
          <w:sz w:val="32"/>
          <w:szCs w:val="32"/>
        </w:rPr>
        <w:t>5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：相关技术规程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《门头沟地区林下间作芍药节水栽培技术规范（建议稿）》、《北冰红葡萄引种栽培管理技术规程》、《油蟠桃嫁接管理技术规程》、《油蟠桃栽培管理技术规程》、《京白梨冰温库贮藏规程》和《气调设备操作规程》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lastRenderedPageBreak/>
        <w:t xml:space="preserve"> 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指标</w:t>
      </w:r>
      <w:r>
        <w:rPr>
          <w:rFonts w:ascii="仿宋_GB2312" w:eastAsia="仿宋_GB2312" w:hAnsi="黑体" w:cs="黑体" w:hint="eastAsia"/>
          <w:bCs/>
          <w:sz w:val="32"/>
          <w:szCs w:val="32"/>
        </w:rPr>
        <w:t>6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：建设新型冷库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：在清水镇和军庄镇分别建设新型气调库及冰温库</w:t>
      </w:r>
      <w:r>
        <w:rPr>
          <w:rFonts w:ascii="仿宋_GB2312" w:eastAsia="仿宋_GB2312" w:hAnsi="黑体" w:cs="黑体" w:hint="eastAsia"/>
          <w:bCs/>
          <w:sz w:val="32"/>
          <w:szCs w:val="32"/>
        </w:rPr>
        <w:t>1</w:t>
      </w:r>
      <w:r>
        <w:rPr>
          <w:rFonts w:ascii="仿宋_GB2312" w:eastAsia="仿宋_GB2312" w:hAnsi="黑体" w:cs="黑体" w:hint="eastAsia"/>
          <w:bCs/>
          <w:sz w:val="32"/>
          <w:szCs w:val="32"/>
        </w:rPr>
        <w:t>座。</w:t>
      </w:r>
    </w:p>
    <w:p w:rsidR="005536B8" w:rsidRDefault="00AD3476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质量指标。</w:t>
      </w:r>
    </w:p>
    <w:p w:rsidR="005536B8" w:rsidRDefault="00AD347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：引进驯化农业新品种成活率：北冰红葡萄树苗</w:t>
      </w:r>
      <w:r>
        <w:rPr>
          <w:rFonts w:ascii="仿宋_GB2312" w:eastAsia="仿宋_GB2312" w:hint="eastAsia"/>
          <w:sz w:val="32"/>
          <w:szCs w:val="32"/>
        </w:rPr>
        <w:t>的栽种成活率为</w:t>
      </w:r>
      <w:r>
        <w:rPr>
          <w:rFonts w:ascii="仿宋_GB2312" w:eastAsia="仿宋_GB2312" w:hint="eastAsia"/>
          <w:sz w:val="32"/>
          <w:szCs w:val="32"/>
        </w:rPr>
        <w:t>95%</w:t>
      </w:r>
      <w:r>
        <w:rPr>
          <w:rFonts w:ascii="仿宋_GB2312" w:eastAsia="仿宋_GB2312" w:hint="eastAsia"/>
          <w:sz w:val="32"/>
          <w:szCs w:val="32"/>
        </w:rPr>
        <w:t>，油蟠桃嫁接及引种果树成活率达到</w:t>
      </w:r>
      <w:r>
        <w:rPr>
          <w:rFonts w:ascii="仿宋_GB2312" w:eastAsia="仿宋_GB2312" w:hint="eastAsia"/>
          <w:sz w:val="32"/>
          <w:szCs w:val="32"/>
        </w:rPr>
        <w:t>85%</w:t>
      </w:r>
      <w:r>
        <w:rPr>
          <w:rFonts w:ascii="仿宋_GB2312" w:eastAsia="仿宋_GB2312" w:hint="eastAsia"/>
          <w:sz w:val="32"/>
          <w:szCs w:val="32"/>
        </w:rPr>
        <w:t>，高原樱桃成活率达到</w:t>
      </w:r>
      <w:r>
        <w:rPr>
          <w:rFonts w:ascii="仿宋_GB2312" w:eastAsia="仿宋_GB2312" w:hint="eastAsia"/>
          <w:sz w:val="32"/>
          <w:szCs w:val="32"/>
        </w:rPr>
        <w:t>85%</w:t>
      </w:r>
      <w:r>
        <w:rPr>
          <w:rFonts w:ascii="仿宋_GB2312" w:eastAsia="仿宋_GB2312" w:hint="eastAsia"/>
          <w:sz w:val="32"/>
          <w:szCs w:val="32"/>
        </w:rPr>
        <w:t>，芍药苗平均成活率为</w:t>
      </w:r>
      <w:r>
        <w:rPr>
          <w:rFonts w:ascii="仿宋_GB2312" w:eastAsia="仿宋_GB2312" w:hint="eastAsia"/>
          <w:sz w:val="32"/>
          <w:szCs w:val="32"/>
        </w:rPr>
        <w:t>83.2%</w:t>
      </w:r>
      <w:r>
        <w:rPr>
          <w:rFonts w:ascii="仿宋_GB2312" w:eastAsia="仿宋_GB2312" w:hint="eastAsia"/>
          <w:sz w:val="32"/>
          <w:szCs w:val="32"/>
        </w:rPr>
        <w:t>，筛选引种山野菜，当年成活率</w:t>
      </w:r>
      <w:r>
        <w:rPr>
          <w:rFonts w:ascii="仿宋_GB2312" w:eastAsia="仿宋_GB2312" w:hint="eastAsia"/>
          <w:sz w:val="32"/>
          <w:szCs w:val="32"/>
        </w:rPr>
        <w:t>95%</w:t>
      </w:r>
      <w:r>
        <w:rPr>
          <w:rFonts w:ascii="仿宋_GB2312" w:eastAsia="仿宋_GB2312" w:hint="eastAsia"/>
          <w:sz w:val="32"/>
          <w:szCs w:val="32"/>
        </w:rPr>
        <w:t>。平均成活率达到</w:t>
      </w:r>
      <w:r>
        <w:rPr>
          <w:rFonts w:ascii="仿宋_GB2312" w:eastAsia="仿宋_GB2312" w:hint="eastAsia"/>
          <w:sz w:val="32"/>
          <w:szCs w:val="32"/>
        </w:rPr>
        <w:t>88.64%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536B8" w:rsidRDefault="00AD347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：引进驯化农业新品种面积：栽植六年生北冰红葡萄树苗</w:t>
      </w:r>
      <w:r>
        <w:rPr>
          <w:rFonts w:ascii="仿宋_GB2312" w:eastAsia="仿宋_GB2312" w:hint="eastAsia"/>
          <w:sz w:val="32"/>
          <w:szCs w:val="32"/>
        </w:rPr>
        <w:t>7000</w:t>
      </w:r>
      <w:r>
        <w:rPr>
          <w:rFonts w:ascii="仿宋_GB2312" w:eastAsia="仿宋_GB2312" w:hint="eastAsia"/>
          <w:sz w:val="32"/>
          <w:szCs w:val="32"/>
        </w:rPr>
        <w:t>棵共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亩，油蟠桃嫁接及引种果树达到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亩，高原樱桃引种面积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亩，林下药用芍药示范推广种植面积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亩，建立山野菜栽培和种苗繁育的试验示范基地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亩。共计</w:t>
      </w:r>
      <w:r>
        <w:rPr>
          <w:rFonts w:ascii="仿宋_GB2312" w:eastAsia="仿宋_GB2312" w:hint="eastAsia"/>
          <w:sz w:val="32"/>
          <w:szCs w:val="32"/>
        </w:rPr>
        <w:t>86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5536B8" w:rsidRDefault="00AD3476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进度指标。</w:t>
      </w:r>
    </w:p>
    <w:p w:rsidR="005536B8" w:rsidRDefault="00AD3476">
      <w:pPr>
        <w:spacing w:line="520" w:lineRule="exact"/>
        <w:ind w:firstLineChars="131" w:firstLine="41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：中期督导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日完成全部课题中期督导工作。</w:t>
      </w:r>
    </w:p>
    <w:p w:rsidR="005536B8" w:rsidRDefault="00AD3476">
      <w:pPr>
        <w:spacing w:line="520" w:lineRule="exact"/>
        <w:ind w:firstLineChars="131" w:firstLine="41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：课</w:t>
      </w:r>
      <w:r>
        <w:rPr>
          <w:rFonts w:ascii="仿宋_GB2312" w:eastAsia="仿宋_GB2312" w:hint="eastAsia"/>
          <w:sz w:val="32"/>
          <w:szCs w:val="32"/>
        </w:rPr>
        <w:t>题验收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日完成课题验收工作。</w:t>
      </w:r>
    </w:p>
    <w:p w:rsidR="005536B8" w:rsidRDefault="00AD3476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成本指标。</w:t>
      </w:r>
    </w:p>
    <w:p w:rsidR="005536B8" w:rsidRDefault="00AD3476">
      <w:pPr>
        <w:spacing w:line="520" w:lineRule="exact"/>
        <w:ind w:firstLineChars="131" w:firstLine="41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：项目预算控制数：项目总经费</w:t>
      </w:r>
      <w:r>
        <w:rPr>
          <w:rFonts w:ascii="仿宋_GB2312" w:eastAsia="仿宋_GB2312" w:hint="eastAsia"/>
          <w:sz w:val="32"/>
          <w:szCs w:val="32"/>
        </w:rPr>
        <w:t>259.3</w:t>
      </w:r>
      <w:r>
        <w:rPr>
          <w:rFonts w:ascii="仿宋_GB2312" w:eastAsia="仿宋_GB2312" w:hint="eastAsia"/>
          <w:sz w:val="32"/>
          <w:szCs w:val="32"/>
        </w:rPr>
        <w:t>万元，全部来源于财政拨款，截止到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年底，本项目共支出</w:t>
      </w:r>
      <w:r>
        <w:rPr>
          <w:rFonts w:ascii="仿宋_GB2312" w:eastAsia="仿宋_GB2312" w:hint="eastAsia"/>
          <w:sz w:val="32"/>
          <w:szCs w:val="32"/>
        </w:rPr>
        <w:t>258.2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月底，支出专家费</w:t>
      </w:r>
      <w:r>
        <w:rPr>
          <w:rFonts w:ascii="仿宋_GB2312" w:eastAsia="仿宋_GB2312" w:hint="eastAsia"/>
          <w:sz w:val="32"/>
          <w:szCs w:val="32"/>
        </w:rPr>
        <w:t>0.21</w:t>
      </w:r>
      <w:r>
        <w:rPr>
          <w:rFonts w:ascii="仿宋_GB2312" w:eastAsia="仿宋_GB2312" w:hint="eastAsia"/>
          <w:sz w:val="32"/>
          <w:szCs w:val="32"/>
        </w:rPr>
        <w:t>万元，预留</w:t>
      </w:r>
      <w:r>
        <w:rPr>
          <w:rFonts w:ascii="仿宋_GB2312" w:eastAsia="仿宋_GB2312" w:hint="eastAsia"/>
          <w:sz w:val="32"/>
          <w:szCs w:val="32"/>
        </w:rPr>
        <w:t>0.85</w:t>
      </w:r>
      <w:r>
        <w:rPr>
          <w:rFonts w:ascii="仿宋_GB2312" w:eastAsia="仿宋_GB2312" w:hint="eastAsia"/>
          <w:sz w:val="32"/>
          <w:szCs w:val="32"/>
        </w:rPr>
        <w:t>万元用于项目审计费。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效益指标完成情况分析。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）经济效益。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课题未设置经济效益指标，因为农业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新品种引种当年无直接经济效益。</w:t>
      </w:r>
    </w:p>
    <w:p w:rsidR="005536B8" w:rsidRDefault="00AD3476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社会效益。</w:t>
      </w:r>
    </w:p>
    <w:p w:rsidR="005536B8" w:rsidRDefault="00AD347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：带动当地农民就业：项目共带动当地农民就业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人。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：精准帮扶对接扶贫：助力受援地如期脱贫。</w:t>
      </w:r>
      <w:r>
        <w:rPr>
          <w:rFonts w:ascii="仿宋_GB2312" w:eastAsia="仿宋_GB2312" w:hint="eastAsia"/>
          <w:sz w:val="32"/>
          <w:szCs w:val="32"/>
        </w:rPr>
        <w:tab/>
      </w:r>
    </w:p>
    <w:p w:rsidR="005536B8" w:rsidRDefault="00AD3476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生态效益。</w:t>
      </w:r>
    </w:p>
    <w:p w:rsidR="005536B8" w:rsidRDefault="00AD3476" w:rsidP="00AD3476">
      <w:pPr>
        <w:spacing w:line="520" w:lineRule="exact"/>
        <w:ind w:leftChars="200" w:left="42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不涉及。</w:t>
      </w:r>
    </w:p>
    <w:p w:rsidR="005536B8" w:rsidRDefault="00AD3476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可持续影响。</w:t>
      </w:r>
    </w:p>
    <w:p w:rsidR="005536B8" w:rsidRDefault="00AD3476" w:rsidP="00AD3476">
      <w:pPr>
        <w:spacing w:line="520" w:lineRule="exact"/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不涉及。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满意度指标完成情况分析。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部门社会评价管理服务对象问卷调查</w:t>
      </w:r>
      <w:r>
        <w:rPr>
          <w:rFonts w:ascii="仿宋_GB2312" w:eastAsia="仿宋_GB2312" w:hint="eastAsia"/>
          <w:sz w:val="32"/>
          <w:szCs w:val="32"/>
        </w:rPr>
        <w:t>满意度</w:t>
      </w:r>
      <w:r>
        <w:rPr>
          <w:rFonts w:ascii="仿宋_GB2312" w:eastAsia="仿宋_GB2312" w:hint="eastAsia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536B8" w:rsidRDefault="00AD347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四、发现的主要问题和改进措施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5536B8" w:rsidRDefault="00AD3476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五、有关</w:t>
      </w:r>
      <w:r>
        <w:rPr>
          <w:rFonts w:ascii="黑体" w:eastAsia="黑体" w:hAnsi="黑体"/>
          <w:sz w:val="32"/>
          <w:szCs w:val="32"/>
        </w:rPr>
        <w:t>建议及</w:t>
      </w:r>
      <w:r>
        <w:rPr>
          <w:rFonts w:ascii="黑体" w:eastAsia="黑体" w:hAnsi="黑体" w:hint="eastAsia"/>
          <w:sz w:val="32"/>
          <w:szCs w:val="32"/>
        </w:rPr>
        <w:t>其他需要说明的情况</w:t>
      </w:r>
    </w:p>
    <w:p w:rsidR="005536B8" w:rsidRDefault="00AD347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5536B8" w:rsidRDefault="005536B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6B8" w:rsidRDefault="005536B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6B8" w:rsidRDefault="005536B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6B8" w:rsidRDefault="005536B8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5536B8" w:rsidSect="005536B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F9A3"/>
    <w:multiLevelType w:val="singleLevel"/>
    <w:tmpl w:val="1C27F9A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18E3312"/>
    <w:multiLevelType w:val="singleLevel"/>
    <w:tmpl w:val="218E3312"/>
    <w:lvl w:ilvl="0">
      <w:start w:val="2"/>
      <w:numFmt w:val="decimal"/>
      <w:suff w:val="nothing"/>
      <w:lvlText w:val="（%1）"/>
      <w:lvlJc w:val="left"/>
    </w:lvl>
  </w:abstractNum>
  <w:abstractNum w:abstractNumId="2">
    <w:nsid w:val="5F1F477A"/>
    <w:multiLevelType w:val="singleLevel"/>
    <w:tmpl w:val="5F1F477A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B17"/>
    <w:rsid w:val="00013E3D"/>
    <w:rsid w:val="000269DC"/>
    <w:rsid w:val="00047DC0"/>
    <w:rsid w:val="000A23F6"/>
    <w:rsid w:val="001451E0"/>
    <w:rsid w:val="001F4635"/>
    <w:rsid w:val="00203391"/>
    <w:rsid w:val="00210B4C"/>
    <w:rsid w:val="002140C0"/>
    <w:rsid w:val="0031524F"/>
    <w:rsid w:val="00330537"/>
    <w:rsid w:val="003727E8"/>
    <w:rsid w:val="003B3B58"/>
    <w:rsid w:val="003C42FF"/>
    <w:rsid w:val="004503E3"/>
    <w:rsid w:val="004B7FE1"/>
    <w:rsid w:val="004F49B9"/>
    <w:rsid w:val="0054688F"/>
    <w:rsid w:val="005536B8"/>
    <w:rsid w:val="00565DE2"/>
    <w:rsid w:val="005D4ED9"/>
    <w:rsid w:val="005E6415"/>
    <w:rsid w:val="00611E84"/>
    <w:rsid w:val="006305D3"/>
    <w:rsid w:val="0064412D"/>
    <w:rsid w:val="00676705"/>
    <w:rsid w:val="006D4D7E"/>
    <w:rsid w:val="007C3E7C"/>
    <w:rsid w:val="007D661E"/>
    <w:rsid w:val="00845359"/>
    <w:rsid w:val="00851994"/>
    <w:rsid w:val="008728BA"/>
    <w:rsid w:val="009127C3"/>
    <w:rsid w:val="009976F0"/>
    <w:rsid w:val="009B27A6"/>
    <w:rsid w:val="00A127E4"/>
    <w:rsid w:val="00A4171D"/>
    <w:rsid w:val="00A52489"/>
    <w:rsid w:val="00A61FC1"/>
    <w:rsid w:val="00AD3476"/>
    <w:rsid w:val="00C01D2B"/>
    <w:rsid w:val="00C8361D"/>
    <w:rsid w:val="00CA72AB"/>
    <w:rsid w:val="00CD1D34"/>
    <w:rsid w:val="00D374F7"/>
    <w:rsid w:val="00D50DEF"/>
    <w:rsid w:val="00D60B17"/>
    <w:rsid w:val="00E67831"/>
    <w:rsid w:val="00EC6591"/>
    <w:rsid w:val="00F207A8"/>
    <w:rsid w:val="2BDB1143"/>
    <w:rsid w:val="40946CB3"/>
    <w:rsid w:val="42EB4FA9"/>
    <w:rsid w:val="5FB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536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3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井文胜</dc:creator>
  <cp:lastModifiedBy>xbany</cp:lastModifiedBy>
  <cp:revision>24</cp:revision>
  <dcterms:created xsi:type="dcterms:W3CDTF">2020-04-14T11:36:00Z</dcterms:created>
  <dcterms:modified xsi:type="dcterms:W3CDTF">2022-07-26T09:38:00Z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