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951"/>
        <w:gridCol w:w="2235"/>
        <w:gridCol w:w="2175"/>
        <w:gridCol w:w="1590"/>
        <w:gridCol w:w="38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" w:eastAsia="zh-CN"/>
              </w:rPr>
              <w:t>序号</w:t>
            </w:r>
          </w:p>
        </w:tc>
        <w:tc>
          <w:tcPr>
            <w:tcW w:w="1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做出决定机关名称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决定书编号</w:t>
            </w: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执法对象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决定种类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决定主要内容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决定日期</w:t>
            </w:r>
          </w:p>
        </w:tc>
      </w:tr>
    </w:tbl>
    <w:tbl>
      <w:tblPr>
        <w:tblStyle w:val="4"/>
        <w:tblW w:w="142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950"/>
        <w:gridCol w:w="2234"/>
        <w:gridCol w:w="2174"/>
        <w:gridCol w:w="1589"/>
        <w:gridCol w:w="3838"/>
        <w:gridCol w:w="1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门头沟区文化和旅游局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门文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不罚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[202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]第0000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号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北京市蓝色伊洛上网服务有限公司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不予行政处罚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当场不予处罚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eastAsia="zh-CN"/>
              </w:rPr>
              <w:t>）</w:t>
            </w:r>
          </w:p>
        </w:tc>
        <w:tc>
          <w:tcPr>
            <w:tcW w:w="3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4"/>
                <w:szCs w:val="24"/>
                <w:u w:val="none"/>
              </w:rPr>
              <w:t>当事人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4"/>
                <w:szCs w:val="24"/>
                <w:u w:val="none"/>
                <w:lang w:val="en-US" w:eastAsia="zh-CN"/>
              </w:rPr>
              <w:t>未悬挂《网络文化经营许可证》。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4"/>
                <w:szCs w:val="24"/>
                <w:u w:val="none"/>
              </w:rPr>
              <w:t>该单位违反了《互联网上网服务营业场所管理条例》第二十条的规定。依据《中华人民共和国行政处罚法》第三十三条第一款的规定，综合考虑违法事实、性质、情节以及社会危害程度，对当事人作出不予行政处罚决定。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202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40404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u w:val="none"/>
        </w:rPr>
        <w:t>备注：“行政相对人”一栏若涉及个人真实姓名应作技术处理。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1792A"/>
    <w:rsid w:val="034C4D76"/>
    <w:rsid w:val="0891792A"/>
    <w:rsid w:val="134C6696"/>
    <w:rsid w:val="13F37354"/>
    <w:rsid w:val="196F0BF8"/>
    <w:rsid w:val="1C115649"/>
    <w:rsid w:val="22EB0738"/>
    <w:rsid w:val="2C890191"/>
    <w:rsid w:val="33A10289"/>
    <w:rsid w:val="40716F3F"/>
    <w:rsid w:val="4688606B"/>
    <w:rsid w:val="4DE73C45"/>
    <w:rsid w:val="5FBA4D14"/>
    <w:rsid w:val="7D1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区文化委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2023-04-25T01:41:00Z</dcterms:created>
  <dc:creator>whzf-2</dc:creator>
  <cp:lastModifiedBy>whzf-2</cp:lastModifiedBy>
  <dcterms:modified xsi:type="dcterms:W3CDTF">2023-09-27T08:25:08Z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