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北京市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门头沟区人力资源和社会保障局202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年政府信息公开工作年度报告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区人力社保局坚持以习近平新时代中国特色社会主义思想为指导，高度重视政府信息公开工作，准确执行《中华人民共和国政府信息公开条例》，始终坚持把政府信息公开工作放在重要位置，由专人负责，明确了工作职责，确保工作的顺利开展。定期召开会议，对政府信息公开工作进行研究和部署，确保工作的高效性和准确性。同时，我们也建立了完善的内部协调机制，确保各个部门之间的信息共享和协同工作。坚持以公开为常态、不公开为例外的原则，不断提升政务公开质量，助力人社事业持续高质量发展。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atLeast"/>
        <w:ind w:firstLine="672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（一）主动公开情况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atLeas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全年主动公开政府信息数件610条，其中，主动公开财政预算决算信息数4条；主动公开政务公告166条；主动公开业务动态440条。以社会关注度高的人社重点领域为重心，严格按照信息公开工作基本原则，全面梳理各类信息，及时、准确地发布政府信息，确保信息公开工作的高效性和准确性。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atLeast"/>
        <w:ind w:firstLine="672" w:firstLineChars="200"/>
        <w:jc w:val="both"/>
        <w:rPr>
          <w:rFonts w:hint="eastAsia" w:ascii="仿宋_GB2312" w:hAnsi="宋体" w:eastAsia="仿宋_GB2312" w:cs="宋体"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sz w:val="32"/>
          <w:szCs w:val="32"/>
        </w:rPr>
        <w:t>（二）</w:t>
      </w:r>
      <w:r>
        <w:rPr>
          <w:rFonts w:ascii="仿宋_GB2312" w:hAnsi="宋体" w:eastAsia="仿宋_GB2312" w:cs="宋体"/>
          <w:spacing w:val="8"/>
          <w:sz w:val="32"/>
          <w:szCs w:val="32"/>
        </w:rPr>
        <w:t>依申请公开办理情况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atLeast"/>
        <w:ind w:firstLine="672"/>
        <w:jc w:val="both"/>
        <w:rPr>
          <w:rFonts w:ascii="仿宋_GB2312" w:hAnsi="宋体" w:eastAsia="仿宋_GB2312" w:cs="宋体"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sz w:val="32"/>
          <w:szCs w:val="32"/>
        </w:rPr>
        <w:t>2023年，政府信息公开工作继续完善依申请公开制度，畅通申请渠道，及时回应公众关切。</w:t>
      </w:r>
      <w:r>
        <w:rPr>
          <w:rFonts w:ascii="仿宋_GB2312" w:hAnsi="宋体" w:eastAsia="仿宋_GB2312" w:cs="宋体"/>
          <w:spacing w:val="8"/>
          <w:sz w:val="32"/>
          <w:szCs w:val="32"/>
        </w:rPr>
        <w:t>全年收到申请总数为</w:t>
      </w:r>
      <w:r>
        <w:rPr>
          <w:rFonts w:hint="eastAsia" w:ascii="仿宋_GB2312" w:hAnsi="宋体" w:eastAsia="仿宋_GB2312" w:cs="宋体"/>
          <w:spacing w:val="8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spacing w:val="8"/>
          <w:sz w:val="32"/>
          <w:szCs w:val="32"/>
        </w:rPr>
        <w:t>件</w:t>
      </w:r>
      <w:r>
        <w:rPr>
          <w:rFonts w:hint="eastAsia" w:ascii="仿宋_GB2312" w:hAnsi="宋体" w:eastAsia="仿宋_GB2312" w:cs="宋体"/>
          <w:spacing w:val="8"/>
          <w:sz w:val="32"/>
          <w:szCs w:val="32"/>
          <w:lang w:eastAsia="zh-CN"/>
        </w:rPr>
        <w:t>，办结率</w:t>
      </w:r>
      <w:r>
        <w:rPr>
          <w:rFonts w:hint="eastAsia" w:ascii="仿宋_GB2312" w:hAnsi="宋体" w:eastAsia="仿宋_GB2312" w:cs="宋体"/>
          <w:spacing w:val="8"/>
          <w:sz w:val="32"/>
          <w:szCs w:val="32"/>
          <w:lang w:val="en-US" w:eastAsia="zh-CN"/>
        </w:rPr>
        <w:t>100%。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atLeast"/>
        <w:ind w:firstLine="672"/>
        <w:jc w:val="both"/>
        <w:rPr>
          <w:rFonts w:hint="eastAsia" w:ascii="仿宋_GB2312" w:hAnsi="宋体" w:eastAsia="仿宋_GB2312" w:cs="宋体"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sz w:val="32"/>
          <w:szCs w:val="32"/>
        </w:rPr>
        <w:t>（三）</w:t>
      </w:r>
      <w:r>
        <w:rPr>
          <w:rFonts w:ascii="仿宋_GB2312" w:hAnsi="宋体" w:eastAsia="仿宋_GB2312" w:cs="宋体"/>
          <w:spacing w:val="8"/>
          <w:sz w:val="32"/>
          <w:szCs w:val="32"/>
        </w:rPr>
        <w:t>政府信息管理情况</w:t>
      </w:r>
    </w:p>
    <w:p>
      <w:p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政府信息管理水平不断提高，加强了对政府信息的收集、整理和更新工作，确保信息的准确性和时效性。同时，推进政府信息资源的共享和利用，为公众提供更加全面的信息服务。</w:t>
      </w:r>
    </w:p>
    <w:p>
      <w:p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（四）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政府信息公开平台建设情况</w:t>
      </w:r>
    </w:p>
    <w:p>
      <w:pPr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持续加强政府信息公开平台建设。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积极与区政务服务局对接，按要求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完善区政府信息公开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专栏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设置，做好社会保障、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稳岗就业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事业单位招聘、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行政执法双随机等重点领域信息公开工作。</w:t>
      </w:r>
    </w:p>
    <w:p>
      <w:p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（五）政府信息公开监督保障及教育培训情况</w:t>
      </w:r>
    </w:p>
    <w:p>
      <w:p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为提高政府信息公开工作人员的业务素质和能力，2023年组织了多场专题培训和交流活动，累计培训人数达到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人次。此外，加强了对公众的信息公开教育，提高了公众的信息获取意识和能力。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年区人力社保局政务公开工作存在的主要问题：一是回应关切不够及时，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二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是政务公开业务能力需进一步加强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年，区人力社保局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结合不足之处，将采取以下措施完善信息公开工作：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优化回应关切的工作流程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加强对热点问题的监测和应对，提高回应速度和质量。同时，加强与公众的互动交流，提高回应的针对性和有效性。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组织开展政府信息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公开业务能力培训，加强业务学习，改进办理方式，不断完善信息公开工作制度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。同时，优化服务流程，加强服务创新，满足公众的需求和期望。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六、其他需要报告的事项</w:t>
      </w:r>
    </w:p>
    <w:p>
      <w:pPr>
        <w:ind w:firstLine="67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根据《政府信息公开信息处理费管理办法》(国办函〔2020〕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  <w:lang w:val="en-US" w:eastAsia="zh-CN" w:bidi="ar"/>
        </w:rPr>
        <w:t>109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号)，2023年度门头沟区人力资源和社会保障局收取信息处理费情况为：发出收费通知的件数为0件，总金额为0元，实际收取的总金额为0元。</w:t>
      </w:r>
    </w:p>
    <w:p>
      <w:p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北京市门头沟区人民政府网站网址为</w:t>
      </w:r>
      <w:r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https://www.bjmtg.gov.cn/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，如需了解更多政府信息，请登录查询。</w:t>
      </w:r>
    </w:p>
    <w:p>
      <w:p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619D43A3"/>
    <w:rsid w:val="00610BDC"/>
    <w:rsid w:val="04E43525"/>
    <w:rsid w:val="0B98571E"/>
    <w:rsid w:val="160457F4"/>
    <w:rsid w:val="1BE41410"/>
    <w:rsid w:val="3301053C"/>
    <w:rsid w:val="42382269"/>
    <w:rsid w:val="52AC592E"/>
    <w:rsid w:val="619D43A3"/>
    <w:rsid w:val="666A266F"/>
    <w:rsid w:val="754D5F1F"/>
    <w:rsid w:val="75B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2024-01-15T03:07:00Z</dcterms:created>
  <dc:creator>xxx</dc:creator>
  <cp:lastModifiedBy>Mint1398171869</cp:lastModifiedBy>
  <dcterms:modified xsi:type="dcterms:W3CDTF">2024-01-23T08:26:18Z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9B7126F8D1F64F038AA6B8EF54ED4967_13</vt:lpwstr>
  </property>
</Properties>
</file>