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微软雅黑" w:hAnsi="微软雅黑" w:eastAsia="微软雅黑" w:cs="微软雅黑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北京市门头沟区体育局202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年政府信息公开工作年度报告</w:t>
      </w: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依据《中华人民共和国政府信息公开条例》(以下简称《政府信息公开条例》)第五十条规定，编制本报告。</w:t>
      </w: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  <w:lang w:eastAsia="zh-CN"/>
        </w:rPr>
        <w:t>体育局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</w:rPr>
        <w:t>认真贯彻落实《中华人民共和国政府信息公开条例》（国令第711号）、《门头沟区202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color="auto" w:fill="FFFFFF"/>
        </w:rPr>
        <w:t>年政务公开工作要点》，以及区政府、区政务服务局关于政府信息公开工作的各项要求，扎实推进重点领域事项信息公开，做到信息发布及时、内容准确完整，努力满足公众的知情需要和利益关切，助力建设人民满意的服务型政府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为确保机关各项公开工作落到实处，成立了政府信息和政务公开工作领导小组，由单位主要领导任组长，副局长任副组长，各科室负责人为成员，领导小组办公室设在体育局办公室。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404040"/>
          <w:spacing w:val="0"/>
          <w:sz w:val="32"/>
          <w:szCs w:val="32"/>
          <w:shd w:val="clear" w:fill="FFFFFF"/>
        </w:rPr>
        <w:t>积极推行政务、政府信息公开工作，确保工作规范、有序、有效进行。并将政务公开列入部门岗位培训的重要内容，进一步加强政务公开队伍建设，提高岗位工作能力，完善逐级审批制度，确保政府信息公开工作准确、及时、有效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年主动公开政府信息数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仿宋"/>
          <w:sz w:val="32"/>
          <w:szCs w:val="32"/>
        </w:rPr>
        <w:t>件。主动公开财政预算决算、“三公经费”和行政经费信息数2条。为进一步强化信息公开工作履职能力。区体育局将政务公开列入部门岗位培训的重要内容，组织工作人员参加政务培训班，进一步加强政务公开队伍建设，提高岗位工作能力，确保政府信息公开工作扎实、深入、有效。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年，共参加政务培训班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 xml:space="preserve">次。 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p>
      <w:pPr>
        <w:pStyle w:val="2"/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tabs>
                <w:tab w:val="center" w:pos="1160"/>
              </w:tabs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cs="Calibri"/>
                <w:kern w:val="0"/>
                <w:szCs w:val="21"/>
                <w:lang w:bidi="ar"/>
              </w:rPr>
              <w:t> </w:t>
            </w: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pStyle w:val="2"/>
        <w:numPr>
          <w:ilvl w:val="0"/>
          <w:numId w:val="0"/>
        </w:numPr>
        <w:rPr>
          <w:rFonts w:hint="eastAsia"/>
        </w:rPr>
      </w:pPr>
    </w:p>
    <w:p>
      <w:pPr>
        <w:numPr>
          <w:ilvl w:val="0"/>
          <w:numId w:val="0"/>
        </w:numPr>
        <w:spacing w:line="560" w:lineRule="exact"/>
        <w:ind w:left="630" w:leftChars="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val="en-US" w:eastAsia="zh-CN" w:bidi="ar"/>
        </w:rPr>
        <w:t>三、</w:t>
      </w: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8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Times New Roman" w:cs="宋体"/>
                <w:sz w:val="24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cs="Calibri"/>
                <w:kern w:val="0"/>
                <w:sz w:val="20"/>
                <w:szCs w:val="20"/>
                <w:lang w:bidi="ar"/>
              </w:rPr>
              <w:t> </w:t>
            </w:r>
          </w:p>
        </w:tc>
      </w:tr>
    </w:tbl>
    <w:p>
      <w:pPr>
        <w:pStyle w:val="2"/>
        <w:widowControl/>
        <w:ind w:left="420" w:leftChars="200"/>
      </w:pPr>
    </w:p>
    <w:p>
      <w:pPr>
        <w:pStyle w:val="2"/>
        <w:widowControl/>
        <w:ind w:left="420" w:leftChars="200"/>
      </w:pPr>
    </w:p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 </w:t>
            </w:r>
          </w:p>
          <w:p>
            <w:pPr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cs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Times New Roman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widowControl/>
        <w:spacing w:line="560" w:lineRule="exact"/>
        <w:ind w:firstLine="672" w:firstLineChars="200"/>
        <w:jc w:val="left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560" w:lineRule="atLeast"/>
        <w:ind w:left="0" w:right="0" w:firstLine="672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404040"/>
          <w:spacing w:val="8"/>
          <w:kern w:val="0"/>
          <w:sz w:val="32"/>
          <w:szCs w:val="32"/>
          <w:shd w:val="clear" w:fill="FFFFFF"/>
          <w:lang w:val="en-US" w:eastAsia="zh-CN" w:bidi="ar"/>
        </w:rPr>
        <w:t>一是积极组织培训。组织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404040"/>
          <w:spacing w:val="8"/>
          <w:kern w:val="0"/>
          <w:sz w:val="32"/>
          <w:szCs w:val="32"/>
          <w:shd w:val="clear" w:fill="FFFFFF"/>
          <w:lang w:val="en-US" w:eastAsia="zh-CN" w:bidi="ar"/>
        </w:rPr>
        <w:t>信息公开相关的学习培训，进一步提升工作人员综合能力，确保信息报送及时、全面、准确。二是完善信息公开机制。不断建立健全工作机制，进一步增强政府信息公开工作的透明度，拓宽政府信息公开的广度和深度。三是提高主动公开意识。进一步提高对政府信息公开重要性的认识，加强督促检查，逐步推进政务公开工作规范化、制度化。</w:t>
      </w:r>
    </w:p>
    <w:p>
      <w:pPr>
        <w:widowControl/>
        <w:spacing w:line="560" w:lineRule="exact"/>
        <w:ind w:firstLine="675"/>
        <w:jc w:val="left"/>
        <w:rPr>
          <w:rFonts w:ascii="宋体" w:hAnsi="宋体" w:cs="宋体"/>
          <w:spacing w:val="8"/>
          <w:kern w:val="0"/>
          <w:sz w:val="32"/>
          <w:szCs w:val="32"/>
        </w:rPr>
      </w:pPr>
      <w:r>
        <w:rPr>
          <w:rFonts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根据《政府信息公开信息处理费管理办法》(国办函〔2020〕109号)，2023年度门头沟区体育局收取信息处理费情况为</w:t>
      </w:r>
      <w:r>
        <w:rPr>
          <w:rFonts w:hint="default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年发出收费通知的件数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件，总金额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元。实际收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取的总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金额0元。</w:t>
      </w:r>
    </w:p>
    <w:p>
      <w:pPr>
        <w:pStyle w:val="2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北京市门头沟区人民政府网站网址为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https://www.bjmtg.gov.cn/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，如需了解更多政府信息，请登录查询。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pStyle w:val="2"/>
        <w:widowControl/>
        <w:spacing w:line="560" w:lineRule="exact"/>
      </w:pPr>
      <w:r>
        <w:rPr>
          <w:rFonts w:ascii="微软雅黑" w:hAnsi="微软雅黑" w:eastAsia="微软雅黑" w:cs="宋体"/>
          <w:color w:val="404040"/>
          <w:kern w:val="0"/>
          <w:sz w:val="32"/>
          <w:szCs w:val="32"/>
        </w:rPr>
        <w:t xml:space="preserve"> </w:t>
      </w:r>
    </w:p>
    <w:p>
      <w:pPr>
        <w:pStyle w:val="2"/>
        <w:widowControl/>
        <w:spacing w:line="560" w:lineRule="exact"/>
      </w:pPr>
    </w:p>
    <w:p>
      <w:pPr>
        <w:pStyle w:val="2"/>
        <w:widowControl/>
        <w:spacing w:line="560" w:lineRule="exact"/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spacing w:line="560" w:lineRule="exact"/>
        <w:rPr>
          <w:rFonts w:hint="eastAsia" w:ascii="黑体" w:hAnsi="宋体" w:eastAsia="黑体" w:cs="黑体"/>
          <w:color w:val="000000"/>
          <w:sz w:val="32"/>
          <w:szCs w:val="32"/>
        </w:rPr>
      </w:pPr>
    </w:p>
    <w:p>
      <w:pPr>
        <w:pStyle w:val="2"/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BC7940-737F-4236-99FD-E822EC44625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DE0B5E87-8508-4058-9E28-DC82131DBD3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1EF67025-A6B7-4E50-86B5-A1181FB203E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5BBB88C3-5507-4279-9980-814F23F2822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E296720-FBEA-4955-9661-9A6DCC8242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28841E06-D6A5-4431-A6C1-718233435A3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21297F82-B4E7-42B1-B2D5-E42F6E0CAF9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BF937"/>
    <w:multiLevelType w:val="singleLevel"/>
    <w:tmpl w:val="F8FBF93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NjUwM2Y1NDNmOWE2YzU2MTgyNGU5OGRlNTRlMDcifQ=="/>
    <w:docVar w:name="KSO_WPS_MARK_KEY" w:val="b46633d3-65d9-4d47-bea9-123699980ff7"/>
  </w:docVars>
  <w:rsids>
    <w:rsidRoot w:val="12EB65A5"/>
    <w:rsid w:val="0208294C"/>
    <w:rsid w:val="0339544E"/>
    <w:rsid w:val="05A21F84"/>
    <w:rsid w:val="12EB65A5"/>
    <w:rsid w:val="17371930"/>
    <w:rsid w:val="174D5C54"/>
    <w:rsid w:val="1D5D6E24"/>
    <w:rsid w:val="1D9D4F02"/>
    <w:rsid w:val="1EDB6DD8"/>
    <w:rsid w:val="20977EB3"/>
    <w:rsid w:val="213E0B73"/>
    <w:rsid w:val="21AD09D2"/>
    <w:rsid w:val="24CE042E"/>
    <w:rsid w:val="25871C98"/>
    <w:rsid w:val="25B25B45"/>
    <w:rsid w:val="2E1B49FC"/>
    <w:rsid w:val="2EB35BD6"/>
    <w:rsid w:val="2EEE1E6F"/>
    <w:rsid w:val="2F2D192B"/>
    <w:rsid w:val="305D48EB"/>
    <w:rsid w:val="325B56DA"/>
    <w:rsid w:val="3330627F"/>
    <w:rsid w:val="34F76D10"/>
    <w:rsid w:val="37643766"/>
    <w:rsid w:val="3CFB1E32"/>
    <w:rsid w:val="3EAB7648"/>
    <w:rsid w:val="46322CD4"/>
    <w:rsid w:val="48475164"/>
    <w:rsid w:val="4DC23FB1"/>
    <w:rsid w:val="54FE13DD"/>
    <w:rsid w:val="5B9144BF"/>
    <w:rsid w:val="5F0645A2"/>
    <w:rsid w:val="5FD760D2"/>
    <w:rsid w:val="60BC260E"/>
    <w:rsid w:val="612C1F82"/>
    <w:rsid w:val="61723263"/>
    <w:rsid w:val="643F20FC"/>
    <w:rsid w:val="718816C8"/>
    <w:rsid w:val="7A544BF2"/>
    <w:rsid w:val="7C79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autoRedefine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autoRedefine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区委办公室</Company>
  <Pages>16</Pages>
  <Words>6029</Words>
  <Characters>6354</Characters>
  <Lines>0</Lines>
  <Paragraphs>0</Paragraphs>
  <TotalTime>0</TotalTime>
  <ScaleCrop>false</ScaleCrop>
  <LinksUpToDate>false</LinksUpToDate>
  <CharactersWithSpaces>6616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2022-12-28T12:05:00Z</dcterms:created>
  <dc:creator>MRX</dc:creator>
  <cp:lastModifiedBy>Mint1398171869</cp:lastModifiedBy>
  <dcterms:modified xsi:type="dcterms:W3CDTF">2024-01-23T08:20:06Z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764C5DF417464124BB5F76AE849ABAC8_13</vt:lpwstr>
  </property>
</Properties>
</file>