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北京市门头沟区国防动员办公室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560" w:lineRule="exact"/>
        <w:jc w:val="left"/>
        <w:rPr>
          <w:rFonts w:ascii="微软雅黑" w:hAnsi="微软雅黑" w:eastAsia="微软雅黑" w:cs="宋体"/>
          <w:color w:val="40404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640" w:lineRule="atLeast"/>
        <w:ind w:firstLine="651"/>
        <w:jc w:val="left"/>
        <w:textAlignment w:val="baseline"/>
        <w:rPr>
          <w:rFonts w:ascii="仿宋" w:hAnsi="仿宋" w:eastAsia="仿宋" w:cs="微软雅黑"/>
          <w:color w:val="404040"/>
          <w:sz w:val="24"/>
        </w:rPr>
      </w:pPr>
      <w:r>
        <w:rPr>
          <w:rFonts w:hint="eastAsia" w:ascii="仿宋" w:hAnsi="仿宋" w:eastAsia="仿宋" w:cs="仿宋_GB2312"/>
          <w:b/>
          <w:color w:val="000000"/>
          <w:spacing w:val="2"/>
          <w:kern w:val="0"/>
          <w:sz w:val="32"/>
          <w:szCs w:val="32"/>
          <w:shd w:val="clear" w:color="auto" w:fill="FFFFFF"/>
          <w:lang w:bidi="ar"/>
        </w:rPr>
        <w:t>（一）</w:t>
      </w:r>
      <w:r>
        <w:rPr>
          <w:rFonts w:ascii="仿宋" w:hAnsi="仿宋" w:eastAsia="仿宋" w:cs="仿宋_GB2312"/>
          <w:b/>
          <w:color w:val="000000"/>
          <w:spacing w:val="2"/>
          <w:kern w:val="0"/>
          <w:sz w:val="32"/>
          <w:szCs w:val="32"/>
          <w:shd w:val="clear" w:color="auto" w:fill="FFFFFF"/>
          <w:lang w:bidi="ar"/>
        </w:rPr>
        <w:t>建立领导机构</w:t>
      </w:r>
      <w:r>
        <w:rPr>
          <w:rFonts w:hint="eastAsia" w:ascii="仿宋" w:hAnsi="仿宋" w:eastAsia="仿宋" w:cs="仿宋_GB2312"/>
          <w:b/>
          <w:color w:val="000000"/>
          <w:spacing w:val="2"/>
          <w:kern w:val="0"/>
          <w:sz w:val="32"/>
          <w:szCs w:val="32"/>
          <w:shd w:val="clear" w:color="auto" w:fill="FFFFFF"/>
          <w:lang w:bidi="ar"/>
        </w:rPr>
        <w:t xml:space="preserve"> 加强信息公开管理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为确保机关信息公开各项工作落到实处，成立了区国动办政府信息和政务公开工作领导小组（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以下简称“信息公开领导小组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”），由主要领导任组长，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分管信息公开工作的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领导任副组长，各科室、中心负责人为成员，领导小组办公室设在综合协调科。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信息公开领导小组严格规范信息公开管理工作，加强对信息公开工作的管理，定期召开专题会议，研究部署信息公开工作任务，制定信息公开工作计划，收集政务舆情，研判、处置并回应群众关切的问题。安排专职人员具体负责政务公开工作的日常事务工作，切实提高我办政府信息的透明度，提高工作效率。</w:t>
      </w:r>
    </w:p>
    <w:p>
      <w:pPr>
        <w:pStyle w:val="2"/>
        <w:rPr>
          <w:rFonts w:hint="eastAsia" w:ascii="仿宋" w:hAnsi="仿宋" w:eastAsia="仿宋"/>
        </w:rPr>
      </w:pPr>
    </w:p>
    <w:p>
      <w:pPr>
        <w:widowControl/>
        <w:shd w:val="clear" w:color="auto" w:fill="FFFFFF"/>
        <w:spacing w:line="640" w:lineRule="atLeast"/>
        <w:ind w:firstLine="643"/>
        <w:jc w:val="left"/>
        <w:textAlignment w:val="baseline"/>
        <w:rPr>
          <w:rFonts w:hint="eastAsia" w:ascii="仿宋" w:hAnsi="仿宋" w:eastAsia="仿宋" w:cs="微软雅黑"/>
          <w:color w:val="404040"/>
          <w:sz w:val="24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（二）</w:t>
      </w:r>
      <w:r>
        <w:rPr>
          <w:rFonts w:hint="eastAsia" w:ascii="仿宋" w:hAnsi="仿宋" w:eastAsia="仿宋" w:cs="仿宋_GB2312"/>
          <w:b/>
          <w:color w:val="333333"/>
          <w:kern w:val="0"/>
          <w:sz w:val="32"/>
          <w:szCs w:val="32"/>
          <w:shd w:val="clear" w:color="auto" w:fill="FFFFFF"/>
          <w:lang w:bidi="ar"/>
        </w:rPr>
        <w:t>政府信息公开情况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1、主动公开工作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信息公开领导小组定期召开会议，研究政府信息主动公开工作，并提交保密领导小组开展保密审查，确保信息安全。按照“规范、及时、便民”的原则，通过政府门户网站及时公布有关政府信息，采取随时公开与定期清理相结合、事前公开与事后公开相结合的方式，及时主动更新政府信息，做到应公开，尽公开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3年主动公开政府信息184条：其中机构职能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11条；（包括机构职责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1条、内设机构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4条，领导信息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3条、基本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信息3条）；计划规划2条，行政执法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30条，行政处罚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3条，行政许可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111条，法律法规及规范性文件1条，权责清单4条；业务动态</w:t>
      </w:r>
      <w:r>
        <w:rPr>
          <w:rFonts w:hint="default" w:ascii="仿宋" w:hAnsi="仿宋" w:eastAsia="仿宋"/>
          <w:sz w:val="32"/>
          <w:szCs w:val="32"/>
          <w:lang w:val="en" w:eastAsia="zh-CN"/>
        </w:rPr>
        <w:t>59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条；政府信息公开指南1条，政府信息公开年报1条。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2、依申请公开情况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2023年度收到政府信息公开申请0件，受理行政复议0件。</w:t>
      </w:r>
    </w:p>
    <w:p>
      <w:pPr>
        <w:widowControl/>
        <w:shd w:val="clear" w:color="auto" w:fill="FFFFFF"/>
        <w:spacing w:line="640" w:lineRule="atLeast"/>
        <w:ind w:right="25" w:firstLine="643"/>
        <w:jc w:val="left"/>
        <w:textAlignment w:val="baseline"/>
        <w:rPr>
          <w:rFonts w:hint="eastAsia" w:ascii="仿宋" w:hAnsi="仿宋" w:eastAsia="仿宋" w:cs="微软雅黑"/>
          <w:color w:val="404040"/>
          <w:sz w:val="24"/>
        </w:rPr>
      </w:pPr>
      <w:r>
        <w:rPr>
          <w:rFonts w:hint="eastAsia" w:ascii="仿宋" w:hAnsi="仿宋" w:eastAsia="仿宋" w:cs="仿宋_GB2312"/>
          <w:b/>
          <w:color w:val="333333"/>
          <w:kern w:val="0"/>
          <w:sz w:val="32"/>
          <w:szCs w:val="32"/>
          <w:shd w:val="clear" w:color="auto" w:fill="FFFFFF"/>
          <w:lang w:bidi="ar"/>
        </w:rPr>
        <w:t>（三）信息平台建设情况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按照上级要求，由专人负责区国动办门户网站上信息公开相关工作，重点对门户网站信息维护，对信息公开事项中机构职责、政策法规、行政许可、信息公开、全程办事及宣传教育等重点领域信息进行维护更新。</w:t>
      </w:r>
    </w:p>
    <w:p>
      <w:pPr>
        <w:ind w:firstLine="643" w:firstLineChars="200"/>
        <w:rPr>
          <w:rFonts w:hint="eastAsia" w:ascii="仿宋" w:hAnsi="仿宋" w:eastAsia="仿宋" w:cs="仿宋_GB2312"/>
          <w:b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b/>
          <w:color w:val="333333"/>
          <w:kern w:val="0"/>
          <w:sz w:val="32"/>
          <w:szCs w:val="32"/>
          <w:shd w:val="clear" w:color="auto" w:fill="FFFFFF"/>
          <w:lang w:bidi="ar"/>
        </w:rPr>
        <w:t>（四）开展教育培训，提高工作能力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信息公开领导小组坚持经常性开展教育培训工作，组织学习《北京市保守国家秘密条例》、《行政复议法》等，教育职工认真遵守法律法规，严格依法依规开展信息公开工作，提高干部职工工作能力。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（五）加强监督管理，保障信息安全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按照“谁制作，谁管理；谁公开，谁管理”的原则，严格开展保密审查，加强监督管理，保障信息安全。按照相关规定保密领导小组定期对拟公开信息进行保密工作审查，确保信息及时、准确、安全，对违规私自公开信息的、发布信息不准确不全面并造成不良后果的，明显抄袭其他单位或敷衍塞责等不履行法定义务的将予以严肃批评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/>
                <w:lang w:val="e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/>
                <w:lang w:val="e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 w:bidi="ar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/>
                <w:lang w:val="e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"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 w:bidi="ar"/>
              </w:rPr>
              <w:t>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Times New Roman" w:cs="宋体"/>
                <w:sz w:val="24"/>
                <w:lang w:val="en"/>
              </w:rPr>
            </w:pPr>
            <w:r>
              <w:rPr>
                <w:rFonts w:hint="default" w:ascii="宋体" w:hAnsi="Times New Roman" w:cs="宋体"/>
                <w:sz w:val="24"/>
                <w:lang w:val="e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</w:tbl>
    <w:p>
      <w:pPr>
        <w:pStyle w:val="2"/>
        <w:widowControl/>
        <w:ind w:left="420" w:leftChars="200"/>
      </w:pPr>
    </w:p>
    <w:p>
      <w:pPr>
        <w:pStyle w:val="2"/>
        <w:widowControl/>
        <w:ind w:left="420" w:leftChars="200"/>
      </w:pPr>
    </w:p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default" w:cs="Calibri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一是主动公开时效性有待提高。加强信息公开工作培训，提升信息公开服务意识，加强内部监督，确保信息公开及时准确。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二是加强与信息公开业务部门交流。积极学习借鉴先进做法和经验，不断丰富信息公开内容，努力提升政府信息公开工作水平。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numPr>
          <w:ilvl w:val="0"/>
          <w:numId w:val="0"/>
        </w:numPr>
        <w:spacing w:line="560" w:lineRule="exact"/>
        <w:ind w:firstLine="708"/>
        <w:rPr>
          <w:rFonts w:hint="eastAsia" w:ascii="仿宋" w:hAnsi="仿宋" w:eastAsia="仿宋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根据《政府信息公开信息处理费管理办法》(国办函〔2020〕109号)，2023年度区国动办收取信息处理费情况为：发出收费通知的件数为0件，总金额为0元，实际收取的总金额为0元。</w:t>
      </w:r>
    </w:p>
    <w:p>
      <w:pPr>
        <w:numPr>
          <w:ilvl w:val="0"/>
          <w:numId w:val="0"/>
        </w:numPr>
        <w:spacing w:line="560" w:lineRule="exact"/>
        <w:ind w:firstLine="708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北京市门头沟区人民政府网站网址为https</w:t>
      </w:r>
      <w:bookmarkStart w:id="0" w:name="_GoBack"/>
      <w:bookmarkEnd w:id="0"/>
      <w:r>
        <w:rPr>
          <w:rFonts w:hint="eastAsia" w:ascii="仿宋" w:hAnsi="仿宋" w:eastAsia="仿宋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://www.bjmtg.gov.cn/，如需了解更多政府信息，请登录查询。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B80311-6877-489E-B9C2-7C01B1ABB2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CAEE5DD-E11E-4571-A7CE-247FBAEBDB6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5B219A0-1D75-4DB7-9123-B718212BF23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D2D096D3-95FB-403D-B805-3187F3B8A02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6C44D11-75D0-4A31-8020-962EE354FA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0A8D5AE2-4358-46E8-9D3C-C5B5FA27355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97A811EC-755C-4556-ADC6-F714148036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</w:docVars>
  <w:rsids>
    <w:rsidRoot w:val="12EB65A5"/>
    <w:rsid w:val="0208294C"/>
    <w:rsid w:val="0339544E"/>
    <w:rsid w:val="12EB65A5"/>
    <w:rsid w:val="17371930"/>
    <w:rsid w:val="174D5C54"/>
    <w:rsid w:val="1D542539"/>
    <w:rsid w:val="1D5D6E24"/>
    <w:rsid w:val="20977EB3"/>
    <w:rsid w:val="213E0B73"/>
    <w:rsid w:val="21AD09D2"/>
    <w:rsid w:val="25871C98"/>
    <w:rsid w:val="25B25B45"/>
    <w:rsid w:val="28102416"/>
    <w:rsid w:val="2E1B49FC"/>
    <w:rsid w:val="2EB35BD6"/>
    <w:rsid w:val="2EEE1E6F"/>
    <w:rsid w:val="2F2D192B"/>
    <w:rsid w:val="305D48EB"/>
    <w:rsid w:val="325B56DA"/>
    <w:rsid w:val="3330627F"/>
    <w:rsid w:val="37643766"/>
    <w:rsid w:val="3EAB7648"/>
    <w:rsid w:val="46322CD4"/>
    <w:rsid w:val="48475164"/>
    <w:rsid w:val="4DC23FB1"/>
    <w:rsid w:val="5FD760D2"/>
    <w:rsid w:val="60BC260E"/>
    <w:rsid w:val="61723263"/>
    <w:rsid w:val="643F20FC"/>
    <w:rsid w:val="71C61094"/>
    <w:rsid w:val="7C792090"/>
    <w:rsid w:val="7CF79D30"/>
    <w:rsid w:val="7DBD16B4"/>
    <w:rsid w:val="E2DA8330"/>
    <w:rsid w:val="EA6EAB5A"/>
    <w:rsid w:val="EB763E74"/>
    <w:rsid w:val="FFF2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区委办公室</Company>
  <Pages>16</Pages>
  <Words>6029</Words>
  <Characters>6354</Characters>
  <Lines>0</Lines>
  <Paragraphs>0</Paragraphs>
  <TotalTime>101</TotalTime>
  <ScaleCrop>false</ScaleCrop>
  <LinksUpToDate>false</LinksUpToDate>
  <CharactersWithSpaces>6616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2022-12-29T20:05:00Z</dcterms:created>
  <dc:creator>MRX</dc:creator>
  <cp:lastModifiedBy>Mint1398171869</cp:lastModifiedBy>
  <cp:lastPrinted>2023-12-28T09:26:00Z</cp:lastPrinted>
  <dcterms:modified xsi:type="dcterms:W3CDTF">2024-01-23T08:24:05Z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FBA653D7B6374C59966488CA69A2BD59_13</vt:lpwstr>
  </property>
</Properties>
</file>