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华文中宋" w:hAnsi="华文中宋" w:eastAsia="华文中宋"/>
          <w:szCs w:val="21"/>
        </w:rPr>
      </w:pPr>
      <w:r>
        <w:rPr>
          <w:rFonts w:hint="eastAsia" w:ascii="华文中宋" w:hAnsi="华文中宋" w:eastAsia="华文中宋"/>
          <w:szCs w:val="21"/>
        </w:rPr>
        <w:t>附件3：</w:t>
      </w:r>
    </w:p>
    <w:p>
      <w:pPr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永定镇</w:t>
      </w:r>
      <w:r>
        <w:rPr>
          <w:rFonts w:hint="eastAsia" w:ascii="华文中宋" w:hAnsi="华文中宋" w:eastAsia="华文中宋"/>
          <w:b/>
          <w:sz w:val="36"/>
          <w:szCs w:val="36"/>
        </w:rPr>
        <w:t>村级公益事业专项补助资金项目</w:t>
      </w:r>
    </w:p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20</w:t>
      </w:r>
      <w:r>
        <w:rPr>
          <w:rFonts w:ascii="华文中宋" w:hAnsi="华文中宋" w:eastAsia="华文中宋"/>
          <w:b/>
          <w:sz w:val="36"/>
          <w:szCs w:val="36"/>
        </w:rPr>
        <w:t>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5</w:t>
      </w:r>
      <w:r>
        <w:rPr>
          <w:rFonts w:hint="eastAsia" w:ascii="华文中宋" w:hAnsi="华文中宋" w:eastAsia="华文中宋"/>
          <w:b/>
          <w:sz w:val="36"/>
          <w:szCs w:val="36"/>
        </w:rPr>
        <w:t>年度</w:t>
      </w:r>
      <w:r>
        <w:rPr>
          <w:rFonts w:ascii="华文中宋" w:hAnsi="华文中宋" w:eastAsia="华文中宋"/>
          <w:b/>
          <w:sz w:val="36"/>
          <w:szCs w:val="36"/>
        </w:rPr>
        <w:t>绩效自评报告</w:t>
      </w:r>
    </w:p>
    <w:p>
      <w:pPr>
        <w:spacing w:line="520" w:lineRule="exact"/>
        <w:rPr>
          <w:rFonts w:ascii="仿宋_GB2312" w:eastAsia="仿宋_GB2312"/>
          <w:sz w:val="28"/>
          <w:szCs w:val="28"/>
        </w:rPr>
      </w:pP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一、基本情况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（一）项目概况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村级公益事业专项补助资金，重点用于村级公益事业正常运转的基本保障。保障范围：1.改善农村人居环境；2.加强农村社会管理；3.发展农村社会事业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（二）项目资金到位及执行情况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本项目年度预算金额为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706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万元，其中：当年财政拨款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706</w:t>
      </w:r>
      <w:r>
        <w:rPr>
          <w:rFonts w:hint="eastAsia" w:ascii="仿宋_GB2312" w:eastAsia="仿宋_GB2312"/>
          <w:color w:val="000000"/>
          <w:sz w:val="32"/>
          <w:szCs w:val="32"/>
        </w:rPr>
        <w:t>万元。截止到20</w:t>
      </w:r>
      <w:r>
        <w:rPr>
          <w:rFonts w:ascii="仿宋_GB2312" w:eastAsia="仿宋_GB2312"/>
          <w:color w:val="000000"/>
          <w:sz w:val="32"/>
          <w:szCs w:val="32"/>
        </w:rPr>
        <w:t>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/>
          <w:sz w:val="32"/>
          <w:szCs w:val="32"/>
        </w:rPr>
        <w:t>年12月底，本项目共支出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706</w:t>
      </w:r>
      <w:r>
        <w:rPr>
          <w:rFonts w:hint="eastAsia" w:ascii="仿宋_GB2312" w:eastAsia="仿宋_GB2312"/>
          <w:color w:val="000000"/>
          <w:sz w:val="32"/>
          <w:szCs w:val="32"/>
        </w:rPr>
        <w:t>万元，其中：财政拨款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706</w:t>
      </w:r>
      <w:r>
        <w:rPr>
          <w:rFonts w:hint="eastAsia" w:ascii="仿宋_GB2312" w:eastAsia="仿宋_GB2312"/>
          <w:color w:val="000000"/>
          <w:sz w:val="32"/>
          <w:szCs w:val="32"/>
        </w:rPr>
        <w:t>万元。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（三）项目绩效目标、绩效指标设定情况</w:t>
      </w:r>
    </w:p>
    <w:p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进一步巩固和发展农村税费改革成果，改善农民生产生活条件，我镇24个单位按照人口规模分配的原则分配，合计706万元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（四）项目资金管理情况分析</w:t>
      </w:r>
    </w:p>
    <w:p>
      <w:pPr>
        <w:spacing w:line="520" w:lineRule="exact"/>
        <w:ind w:firstLine="640" w:firstLineChars="200"/>
        <w:outlineLvl w:val="0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根据《关于进一步完善村级公益事业补助制度的意见》京政农发[2024]2号精神，自2024年起，生态涵养区行政村每村补助资金调整为26万元。根据《门头沟区村级公益事业专项补助资金分配使用方案》门农文[2024]76号文件要求，根据市级文件统计口径为户籍人口，补助资金分配按2023年底各村户籍人口数量划分为6档，补助标准分别为：200人及以下、201至400人、501至600人、601至800人、801至1000人、1001人以上，以最低补助标准每年16万元为基数，每增加一个档次增加4万元</w:t>
      </w:r>
      <w:r>
        <w:rPr>
          <w:rFonts w:hint="eastAsia" w:ascii="仿宋_GB2312" w:eastAsia="仿宋_GB2312"/>
          <w:color w:val="000000"/>
          <w:sz w:val="32"/>
          <w:szCs w:val="32"/>
        </w:rPr>
        <w:t>。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差异化倾斜分配，向保留村庄形态、管理难度较大、流动人口较为集中的大村倾斜，对永定镇冯村、卧龙岗村，每村额外补助5万元。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二、绩效自评结论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>
      <w:pPr>
        <w:spacing w:line="520" w:lineRule="exact"/>
        <w:ind w:firstLine="640" w:firstLineChars="200"/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优秀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四类</w:t>
      </w:r>
      <w:r>
        <w:rPr>
          <w:rFonts w:ascii="仿宋_GB2312" w:hAnsi="黑体" w:eastAsia="仿宋_GB2312" w:cs="黑体"/>
          <w:bCs/>
          <w:sz w:val="32"/>
          <w:szCs w:val="32"/>
        </w:rPr>
        <w:t>评价等级：</w:t>
      </w:r>
      <w:r>
        <w:rPr>
          <w:rFonts w:hint="eastAsia" w:ascii="仿宋_GB2312" w:hAnsi="黑体" w:eastAsia="仿宋_GB2312" w:cs="黑体"/>
          <w:bCs/>
          <w:sz w:val="32"/>
          <w:szCs w:val="32"/>
        </w:rPr>
        <w:t>90（含）-100分为优秀、80（含）-90分为良好、60（含）-80分为一般、60分以下为较差</w:t>
      </w:r>
      <w:r>
        <w:rPr>
          <w:rFonts w:ascii="仿宋_GB2312" w:hAnsi="黑体" w:eastAsia="仿宋_GB2312" w:cs="黑体"/>
          <w:bCs/>
          <w:sz w:val="32"/>
          <w:szCs w:val="32"/>
        </w:rPr>
        <w:t>。</w:t>
      </w:r>
    </w:p>
    <w:p>
      <w:pPr>
        <w:spacing w:line="52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三、绩效目标完成情况分析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（一）总体绩效目标完成情况分析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  <w:lang w:val="en-US" w:eastAsia="zh-CN"/>
        </w:rPr>
        <w:t>及时拨付24个单位，完成项目目标</w:t>
      </w:r>
      <w:r>
        <w:rPr>
          <w:rFonts w:ascii="楷体_GB2312" w:eastAsia="楷体_GB2312"/>
          <w:color w:val="000000"/>
          <w:sz w:val="32"/>
          <w:szCs w:val="32"/>
        </w:rPr>
        <w:t>。</w:t>
      </w:r>
    </w:p>
    <w:p>
      <w:pPr>
        <w:spacing w:line="520" w:lineRule="exact"/>
        <w:ind w:firstLine="640" w:firstLineChars="200"/>
        <w:outlineLvl w:val="0"/>
        <w:rPr>
          <w:rFonts w:ascii="楷体_GB2312" w:eastAsia="楷体_GB2312"/>
          <w:color w:val="000000"/>
          <w:sz w:val="32"/>
          <w:szCs w:val="32"/>
        </w:rPr>
      </w:pPr>
      <w:r>
        <w:rPr>
          <w:rFonts w:hint="eastAsia" w:ascii="楷体_GB2312" w:eastAsia="楷体_GB2312"/>
          <w:color w:val="000000"/>
          <w:sz w:val="32"/>
          <w:szCs w:val="32"/>
        </w:rPr>
        <w:t>（二）项目绩效指标完成情况分析</w:t>
      </w:r>
    </w:p>
    <w:p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>
      <w:pPr>
        <w:spacing w:line="520" w:lineRule="exact"/>
        <w:ind w:firstLine="640" w:firstLineChars="200"/>
        <w:rPr>
          <w:rFonts w:hint="default" w:ascii="仿宋_GB2312" w:hAnsi="黑体" w:eastAsia="仿宋_GB2312" w:cs="黑体"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（1）数量指标。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24</w:t>
      </w:r>
      <w:bookmarkStart w:id="0" w:name="_GoBack"/>
      <w:bookmarkEnd w:id="0"/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个单位。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（2）质量指标。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按时拨付。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（3）进度指标。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全部完成。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（4）成本指标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控制在预算金额706万元内。</w:t>
      </w: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2.效益指标完成情况分析。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（1）经济效益。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不涉及。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（2）社会效益。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改善农村人居环境。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（3）生态效益。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不涉及。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（4）可持续影响。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发展农村社会事业。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3.满意度指标完成情况分析。</w:t>
      </w:r>
    </w:p>
    <w:p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群众满意度超过95%。</w:t>
      </w:r>
    </w:p>
    <w:p>
      <w:pPr>
        <w:spacing w:line="52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四、发现的主要问题和改进措施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>
      <w:pPr>
        <w:numPr>
          <w:ilvl w:val="0"/>
          <w:numId w:val="1"/>
        </w:numPr>
        <w:spacing w:line="52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有关</w:t>
      </w:r>
      <w:r>
        <w:rPr>
          <w:rFonts w:ascii="黑体" w:hAnsi="黑体" w:eastAsia="黑体"/>
          <w:sz w:val="32"/>
          <w:szCs w:val="32"/>
        </w:rPr>
        <w:t>建议及</w:t>
      </w:r>
      <w:r>
        <w:rPr>
          <w:rFonts w:hint="eastAsia" w:ascii="黑体" w:hAnsi="黑体" w:eastAsia="黑体"/>
          <w:sz w:val="32"/>
          <w:szCs w:val="32"/>
        </w:rPr>
        <w:t>其他需要说明的情况</w:t>
      </w:r>
    </w:p>
    <w:p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>
      <w:pPr>
        <w:numPr>
          <w:ilvl w:val="0"/>
          <w:numId w:val="0"/>
        </w:numPr>
        <w:spacing w:line="52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</w:p>
    <w:p>
      <w:pPr>
        <w:spacing w:line="520" w:lineRule="exact"/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</w:p>
    <w:p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单位公章</w:t>
      </w:r>
    </w:p>
    <w:p>
      <w:pPr>
        <w:spacing w:line="52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 xml:space="preserve"> 月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 xml:space="preserve"> 日</w:t>
      </w: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8D9605"/>
    <w:multiLevelType w:val="singleLevel"/>
    <w:tmpl w:val="CE8D9605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hN2U3NWQ0MDAzMjJiMzI3ZDMyOWM3OGJkNzgzZTcifQ=="/>
  </w:docVars>
  <w:rsids>
    <w:rsidRoot w:val="00D60B17"/>
    <w:rsid w:val="00013E3D"/>
    <w:rsid w:val="000269DC"/>
    <w:rsid w:val="00047DC0"/>
    <w:rsid w:val="000A23F6"/>
    <w:rsid w:val="001451E0"/>
    <w:rsid w:val="001F4635"/>
    <w:rsid w:val="00203391"/>
    <w:rsid w:val="00210B4C"/>
    <w:rsid w:val="002140C0"/>
    <w:rsid w:val="0031524F"/>
    <w:rsid w:val="00330537"/>
    <w:rsid w:val="003727E8"/>
    <w:rsid w:val="003B3B58"/>
    <w:rsid w:val="003C42FF"/>
    <w:rsid w:val="004503E3"/>
    <w:rsid w:val="004B7FE1"/>
    <w:rsid w:val="004F49B9"/>
    <w:rsid w:val="0054688F"/>
    <w:rsid w:val="00565DE2"/>
    <w:rsid w:val="005D4ED9"/>
    <w:rsid w:val="005E6415"/>
    <w:rsid w:val="00611E84"/>
    <w:rsid w:val="006305D3"/>
    <w:rsid w:val="0064412D"/>
    <w:rsid w:val="00676705"/>
    <w:rsid w:val="006D4D7E"/>
    <w:rsid w:val="007C3E7C"/>
    <w:rsid w:val="007D661E"/>
    <w:rsid w:val="00845359"/>
    <w:rsid w:val="00851994"/>
    <w:rsid w:val="008728BA"/>
    <w:rsid w:val="009127C3"/>
    <w:rsid w:val="009976F0"/>
    <w:rsid w:val="009B27A6"/>
    <w:rsid w:val="00A127E4"/>
    <w:rsid w:val="00A4171D"/>
    <w:rsid w:val="00A52489"/>
    <w:rsid w:val="00A61FC1"/>
    <w:rsid w:val="00C01D2B"/>
    <w:rsid w:val="00C8361D"/>
    <w:rsid w:val="00CA72AB"/>
    <w:rsid w:val="00CD1D34"/>
    <w:rsid w:val="00D374F7"/>
    <w:rsid w:val="00D50DEF"/>
    <w:rsid w:val="00D60B17"/>
    <w:rsid w:val="00E67831"/>
    <w:rsid w:val="00EC6591"/>
    <w:rsid w:val="00F207A8"/>
    <w:rsid w:val="1EB71A88"/>
    <w:rsid w:val="4E3F0A11"/>
    <w:rsid w:val="4EC7550B"/>
    <w:rsid w:val="77AA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</Words>
  <Characters>641</Characters>
  <Lines>5</Lines>
  <Paragraphs>1</Paragraphs>
  <TotalTime>19</TotalTime>
  <ScaleCrop>false</ScaleCrop>
  <LinksUpToDate>false</LinksUpToDate>
  <CharactersWithSpaces>752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2020-04-14T11:36:00Z</dcterms:created>
  <dc:creator>井文胜</dc:creator>
  <cp:lastModifiedBy>THTF</cp:lastModifiedBy>
  <dcterms:modified xsi:type="dcterms:W3CDTF">2026-04-29T06:26:23Z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2E6CC9389E894D06919DEB9B5D58A8C0</vt:lpwstr>
  </property>
</Properties>
</file>