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附件1</w:t>
      </w:r>
    </w:p>
    <w:p>
      <w:pPr>
        <w:spacing w:line="360" w:lineRule="auto"/>
        <w:ind w:firstLine="720" w:firstLineChars="200"/>
        <w:jc w:val="center"/>
        <w:rPr>
          <w:rFonts w:asciiTheme="minorEastAsia" w:hAnsiTheme="minorEastAsia"/>
          <w:bCs/>
          <w:sz w:val="36"/>
          <w:szCs w:val="36"/>
        </w:rPr>
      </w:pPr>
      <w:r>
        <w:rPr>
          <w:rFonts w:asciiTheme="minorEastAsia" w:hAnsiTheme="minorEastAsia"/>
          <w:bCs/>
          <w:sz w:val="36"/>
          <w:szCs w:val="36"/>
        </w:rPr>
        <w:t>本次检验项目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饮料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240" w:lineRule="auto"/>
        <w:ind w:left="0" w:leftChars="0" w:firstLine="640" w:firstLineChars="200"/>
        <w:rPr>
          <w:rFonts w:hint="eastAsia"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19298-2014《食品安全国家标准 包装饮用水》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Calibri" w:asciiTheme="minorEastAsia" w:hAnsiTheme="minorEastAsia"/>
          <w:bCs/>
          <w:sz w:val="32"/>
          <w:szCs w:val="32"/>
        </w:rPr>
        <w:t>包装饮用水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抽检项目包括耗氧量(以O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计)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余氯(游离氯)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</w:rPr>
        <w:t>三氯甲烷</w:t>
      </w:r>
      <w:r>
        <w:rPr>
          <w:rFonts w:hint="eastAsia" w:cs="Calibri" w:asciiTheme="minorEastAsia" w:hAnsiTheme="minorEastAsia"/>
          <w:bCs/>
          <w:sz w:val="32"/>
          <w:szCs w:val="32"/>
          <w:highlight w:val="none"/>
          <w:lang w:eastAsia="zh-CN"/>
        </w:rPr>
        <w:t>、铅(以Pb计)、镉(以Cd计)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等5个指标。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cs="Times New Roman" w:asciiTheme="minorEastAsia" w:hAnsiTheme="minorEastAsia"/>
          <w:b/>
          <w:bCs w:val="0"/>
          <w:color w:val="auto"/>
          <w:sz w:val="32"/>
          <w:szCs w:val="32"/>
          <w:lang w:val="en-US" w:eastAsia="zh-CN"/>
        </w:rPr>
        <w:t>肉制品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食品添加剂使用标准》、GB 2762-2022《食品安全国家标准 食品中污染物限量》</w:t>
      </w:r>
    </w:p>
    <w:p>
      <w:pPr>
        <w:numPr>
          <w:ilvl w:val="0"/>
          <w:numId w:val="0"/>
        </w:numPr>
        <w:spacing w:line="360" w:lineRule="auto"/>
        <w:rPr>
          <w:rFonts w:cs="Times New Roman" w:asciiTheme="minorEastAsia" w:hAnsiTheme="minorEastAsia"/>
          <w:bCs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（二）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酱卤肉制品抽检项目包括铅(以Pb计)、铬(以Cr计)、糖精钠(以糖精计)等3个指标。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 w:asciiTheme="minorEastAsia" w:hAnsi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cs="Times New Roman" w:asciiTheme="minorEastAsia" w:hAnsiTheme="minorEastAsia" w:eastAsiaTheme="minorEastAsia"/>
          <w:b/>
          <w:bCs w:val="0"/>
          <w:color w:val="auto"/>
          <w:kern w:val="2"/>
          <w:sz w:val="32"/>
          <w:szCs w:val="32"/>
          <w:lang w:val="en-US" w:eastAsia="zh-CN" w:bidi="ar-SA"/>
        </w:rPr>
        <w:t>豆制品</w:t>
      </w:r>
    </w:p>
    <w:p>
      <w:pPr>
        <w:numPr>
          <w:ilvl w:val="0"/>
          <w:numId w:val="0"/>
        </w:numPr>
        <w:spacing w:line="360" w:lineRule="auto"/>
        <w:ind w:leftChars="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（一）</w:t>
      </w:r>
      <w:r>
        <w:rPr>
          <w:rFonts w:cs="Times New Roman" w:asciiTheme="minorEastAsia" w:hAnsiTheme="minorEastAsia"/>
          <w:bCs/>
          <w:sz w:val="32"/>
          <w:szCs w:val="32"/>
          <w:highlight w:val="none"/>
        </w:rPr>
        <w:t>抽检依据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cs="Times New Roman" w:asciiTheme="minorEastAsia" w:hAnsiTheme="minorEastAsia"/>
          <w:bCs/>
          <w:sz w:val="32"/>
          <w:szCs w:val="32"/>
          <w:highlight w:val="none"/>
        </w:rPr>
      </w:pPr>
      <w:r>
        <w:rPr>
          <w:rFonts w:hint="eastAsia" w:cs="Times New Roman" w:asciiTheme="minorEastAsia" w:hAnsiTheme="minorEastAsia"/>
          <w:bCs/>
          <w:sz w:val="32"/>
          <w:szCs w:val="32"/>
        </w:rPr>
        <w:t>GB 2762-2017《食品安全国家标准 食品中污染物限量》、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val="en-US" w:eastAsia="zh-CN"/>
        </w:rPr>
        <w:t>GB 2760-2014《食品安全国家标准 食品添加剂使用标准》</w:t>
      </w:r>
    </w:p>
    <w:p>
      <w:pPr>
        <w:numPr>
          <w:ilvl w:val="0"/>
          <w:numId w:val="0"/>
        </w:numPr>
        <w:spacing w:line="360" w:lineRule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cs="Times New Roman" w:asciiTheme="minorEastAsia" w:hAnsiTheme="minorEastAsia"/>
          <w:bCs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cs="Times New Roman" w:asciiTheme="minorEastAsia" w:hAnsiTheme="minorEastAsia" w:eastAsiaTheme="minorEastAsia"/>
          <w:bCs/>
          <w:kern w:val="2"/>
          <w:sz w:val="32"/>
          <w:szCs w:val="32"/>
          <w:lang w:val="en-US" w:eastAsia="zh-CN" w:bidi="ar-SA"/>
        </w:rPr>
        <w:t>）</w:t>
      </w:r>
      <w:r>
        <w:rPr>
          <w:rFonts w:cs="Times New Roman" w:asciiTheme="minorEastAsia" w:hAnsiTheme="minorEastAsia"/>
          <w:bCs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豆制品抽检项目包括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铅(以Pb计)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山梨酸及其钾盐(以山梨酸计)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脱氢乙酸及其钠盐(以脱氢乙酸计)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</w:rPr>
        <w:t>丙酸及其钠盐、钙盐(以丙酸计)</w:t>
      </w:r>
      <w:r>
        <w:rPr>
          <w:rFonts w:hint="eastAsia" w:cs="Times New Roman" w:asciiTheme="minorEastAsia" w:hAnsiTheme="minorEastAsia"/>
          <w:bCs/>
          <w:sz w:val="32"/>
          <w:szCs w:val="32"/>
          <w:highlight w:val="none"/>
          <w:lang w:eastAsia="zh-CN"/>
        </w:rPr>
        <w:t>、苯甲酸及其钠盐(以苯甲酸计)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等5个指标。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E1AE566-F823-4FB8-A424-A5F0E31BCB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NzYwZjk3MDM2ZDZiZDY2NmYxMjg5ZDU5MDk4OTgifQ=="/>
  </w:docVars>
  <w:rsids>
    <w:rsidRoot w:val="00CE101E"/>
    <w:rsid w:val="00020BB5"/>
    <w:rsid w:val="000A73FB"/>
    <w:rsid w:val="002620D8"/>
    <w:rsid w:val="00281629"/>
    <w:rsid w:val="00460708"/>
    <w:rsid w:val="00482255"/>
    <w:rsid w:val="00633723"/>
    <w:rsid w:val="0068107E"/>
    <w:rsid w:val="006F342E"/>
    <w:rsid w:val="00754341"/>
    <w:rsid w:val="00830470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017D4404"/>
    <w:rsid w:val="017E6F26"/>
    <w:rsid w:val="02B71C54"/>
    <w:rsid w:val="03485D03"/>
    <w:rsid w:val="03CB0760"/>
    <w:rsid w:val="04C174DB"/>
    <w:rsid w:val="06674DB4"/>
    <w:rsid w:val="079254DA"/>
    <w:rsid w:val="07D93108"/>
    <w:rsid w:val="09896468"/>
    <w:rsid w:val="09C000DC"/>
    <w:rsid w:val="0AA57E9A"/>
    <w:rsid w:val="0B73117E"/>
    <w:rsid w:val="0BB55515"/>
    <w:rsid w:val="0D0E07D7"/>
    <w:rsid w:val="0E065DDF"/>
    <w:rsid w:val="0EA7186A"/>
    <w:rsid w:val="10262C63"/>
    <w:rsid w:val="102B64CB"/>
    <w:rsid w:val="10A5100F"/>
    <w:rsid w:val="1170063A"/>
    <w:rsid w:val="11B322D4"/>
    <w:rsid w:val="122F43D3"/>
    <w:rsid w:val="1233668B"/>
    <w:rsid w:val="14B5670A"/>
    <w:rsid w:val="150C68CB"/>
    <w:rsid w:val="15F5110D"/>
    <w:rsid w:val="185B5474"/>
    <w:rsid w:val="18737F1D"/>
    <w:rsid w:val="18866995"/>
    <w:rsid w:val="190A1374"/>
    <w:rsid w:val="198B3B37"/>
    <w:rsid w:val="19DB686C"/>
    <w:rsid w:val="1B4D379A"/>
    <w:rsid w:val="1B5F4ADF"/>
    <w:rsid w:val="1E86461D"/>
    <w:rsid w:val="2000702C"/>
    <w:rsid w:val="206876DD"/>
    <w:rsid w:val="2110329F"/>
    <w:rsid w:val="21614525"/>
    <w:rsid w:val="23517B9F"/>
    <w:rsid w:val="24390D5F"/>
    <w:rsid w:val="266D6A9E"/>
    <w:rsid w:val="2677791D"/>
    <w:rsid w:val="26805413"/>
    <w:rsid w:val="29BB5D72"/>
    <w:rsid w:val="2A246732"/>
    <w:rsid w:val="2C4B295E"/>
    <w:rsid w:val="2DBD030B"/>
    <w:rsid w:val="2F097580"/>
    <w:rsid w:val="2F7013AD"/>
    <w:rsid w:val="2FB96CCA"/>
    <w:rsid w:val="3062163D"/>
    <w:rsid w:val="31746EE9"/>
    <w:rsid w:val="31CC7615"/>
    <w:rsid w:val="321D3A6E"/>
    <w:rsid w:val="34B41D3C"/>
    <w:rsid w:val="35BA009A"/>
    <w:rsid w:val="35C82BD0"/>
    <w:rsid w:val="36FD5201"/>
    <w:rsid w:val="3821593A"/>
    <w:rsid w:val="38CA7D80"/>
    <w:rsid w:val="39474257"/>
    <w:rsid w:val="3977589C"/>
    <w:rsid w:val="3BB3520E"/>
    <w:rsid w:val="3BCD02B3"/>
    <w:rsid w:val="3ED2403A"/>
    <w:rsid w:val="41126D92"/>
    <w:rsid w:val="438751EB"/>
    <w:rsid w:val="438C63A4"/>
    <w:rsid w:val="44305883"/>
    <w:rsid w:val="448314F8"/>
    <w:rsid w:val="44A667A7"/>
    <w:rsid w:val="45160299"/>
    <w:rsid w:val="462A70B9"/>
    <w:rsid w:val="46BD0F24"/>
    <w:rsid w:val="478F0B12"/>
    <w:rsid w:val="488C6E00"/>
    <w:rsid w:val="4A0C644A"/>
    <w:rsid w:val="4AC674B1"/>
    <w:rsid w:val="4B555BCF"/>
    <w:rsid w:val="4B792602"/>
    <w:rsid w:val="4CFA65C0"/>
    <w:rsid w:val="4DF23BA9"/>
    <w:rsid w:val="4E191136"/>
    <w:rsid w:val="4F8B7E11"/>
    <w:rsid w:val="516E79EA"/>
    <w:rsid w:val="51CD721D"/>
    <w:rsid w:val="52696DC1"/>
    <w:rsid w:val="53053B16"/>
    <w:rsid w:val="53123CA1"/>
    <w:rsid w:val="534327B1"/>
    <w:rsid w:val="537D0B55"/>
    <w:rsid w:val="547B3AEF"/>
    <w:rsid w:val="549A6402"/>
    <w:rsid w:val="56EF6ED8"/>
    <w:rsid w:val="57034731"/>
    <w:rsid w:val="579F086D"/>
    <w:rsid w:val="5889335C"/>
    <w:rsid w:val="5A0E1D6B"/>
    <w:rsid w:val="5A42686F"/>
    <w:rsid w:val="5AAE0E58"/>
    <w:rsid w:val="5BED775E"/>
    <w:rsid w:val="5D6B57DF"/>
    <w:rsid w:val="62D41677"/>
    <w:rsid w:val="62E01518"/>
    <w:rsid w:val="63596D10"/>
    <w:rsid w:val="642A3AF7"/>
    <w:rsid w:val="648D1C00"/>
    <w:rsid w:val="649015CE"/>
    <w:rsid w:val="6A5C442C"/>
    <w:rsid w:val="6BEC358E"/>
    <w:rsid w:val="6C57134F"/>
    <w:rsid w:val="6D895E37"/>
    <w:rsid w:val="6EAB7730"/>
    <w:rsid w:val="71ED1E0E"/>
    <w:rsid w:val="72745891"/>
    <w:rsid w:val="74850A24"/>
    <w:rsid w:val="76EE465E"/>
    <w:rsid w:val="77815744"/>
    <w:rsid w:val="781A2662"/>
    <w:rsid w:val="78B43685"/>
    <w:rsid w:val="78C95383"/>
    <w:rsid w:val="78CF04BF"/>
    <w:rsid w:val="78EF650B"/>
    <w:rsid w:val="78F47F26"/>
    <w:rsid w:val="791F0EAC"/>
    <w:rsid w:val="79B0209F"/>
    <w:rsid w:val="79E77FA9"/>
    <w:rsid w:val="79F5721B"/>
    <w:rsid w:val="7A0643B5"/>
    <w:rsid w:val="7A2971F6"/>
    <w:rsid w:val="7B18614D"/>
    <w:rsid w:val="7B7C5344"/>
    <w:rsid w:val="7BA9149B"/>
    <w:rsid w:val="7C554361"/>
    <w:rsid w:val="7DE70059"/>
    <w:rsid w:val="7E3314F0"/>
    <w:rsid w:val="7E6D5CA0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5060</Words>
  <Characters>5799</Characters>
  <Lines>68</Lines>
  <Paragraphs>19</Paragraphs>
  <TotalTime>116</TotalTime>
  <ScaleCrop>false</ScaleCrop>
  <LinksUpToDate>false</LinksUpToDate>
  <CharactersWithSpaces>5927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陈</cp:lastModifiedBy>
  <dcterms:modified xsi:type="dcterms:W3CDTF">2023-11-14T11:16:00Z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1399A234C47E4A01AA1A39063F23EF64</vt:lpwstr>
  </property>
</Properties>
</file>